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A50E6E3" w14:textId="77777777" w:rsidR="00B27BBA" w:rsidRDefault="00B27BBA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1CBDF40" w14:textId="77777777" w:rsidR="00E1547C" w:rsidRDefault="00E1547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CB679F0" w14:textId="3A352808" w:rsidR="00B27BBA" w:rsidRDefault="00000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Circular N.º </w:t>
      </w:r>
      <w:r w:rsidR="00E1547C">
        <w:rPr>
          <w:rFonts w:ascii="Times New Roman" w:eastAsia="Times New Roman" w:hAnsi="Times New Roman" w:cs="Times New Roman"/>
          <w:b/>
          <w:bCs/>
          <w:sz w:val="24"/>
          <w:szCs w:val="24"/>
        </w:rPr>
        <w:t>93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/2026 – EEC</w:t>
      </w:r>
    </w:p>
    <w:p w14:paraId="2F70E679" w14:textId="77777777" w:rsidR="00B27BBA" w:rsidRDefault="00000000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Osasco, 17 de abril de 2026</w:t>
      </w:r>
    </w:p>
    <w:p w14:paraId="51E6A83B" w14:textId="77777777" w:rsidR="00E1547C" w:rsidRDefault="00E1547C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19467438" w14:textId="77777777" w:rsidR="00B27BBA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Prezados(as) Diretores(as) de Escola;</w:t>
      </w:r>
    </w:p>
    <w:p w14:paraId="3EE54E07" w14:textId="77777777" w:rsidR="00B27BBA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Prezados(as) Coordenadores de Gestão Pedagógica;</w:t>
      </w:r>
    </w:p>
    <w:p w14:paraId="7DEF3988" w14:textId="77777777" w:rsidR="00B27BBA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Prezados(as) Professores do componente de Tecnologia e Programação.</w:t>
      </w:r>
    </w:p>
    <w:p w14:paraId="5D7F1230" w14:textId="77777777" w:rsidR="00B27BBA" w:rsidRDefault="00B27BBA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EE997F9" w14:textId="77777777" w:rsidR="00B27BBA" w:rsidRDefault="00B27BBA">
      <w:pPr>
        <w:spacing w:line="240" w:lineRule="auto"/>
        <w:jc w:val="both"/>
        <w:rPr>
          <w:b/>
          <w:bCs/>
          <w:sz w:val="24"/>
          <w:szCs w:val="24"/>
        </w:rPr>
      </w:pPr>
    </w:p>
    <w:p w14:paraId="127811D0" w14:textId="77777777" w:rsidR="00B27BBA" w:rsidRDefault="00000000">
      <w:pPr>
        <w:spacing w:after="20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Assunto: Avaliação de Substituição (Plataforma </w:t>
      </w:r>
      <w:proofErr w:type="spellStart"/>
      <w:r>
        <w:rPr>
          <w:b/>
          <w:bCs/>
          <w:sz w:val="24"/>
          <w:szCs w:val="24"/>
        </w:rPr>
        <w:t>Alura</w:t>
      </w:r>
      <w:proofErr w:type="spellEnd"/>
      <w:r>
        <w:rPr>
          <w:b/>
          <w:bCs/>
          <w:sz w:val="24"/>
          <w:szCs w:val="24"/>
        </w:rPr>
        <w:t>)</w:t>
      </w:r>
    </w:p>
    <w:p w14:paraId="18DC7590" w14:textId="77777777" w:rsidR="00E1547C" w:rsidRDefault="00E1547C">
      <w:pPr>
        <w:spacing w:after="200"/>
        <w:jc w:val="both"/>
        <w:rPr>
          <w:b/>
          <w:bCs/>
          <w:sz w:val="24"/>
          <w:szCs w:val="24"/>
        </w:rPr>
      </w:pPr>
    </w:p>
    <w:p w14:paraId="235010D6" w14:textId="77777777" w:rsidR="00B27BBA" w:rsidRDefault="00000000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Equipe Especialista em Currículo informa que a avaliação de substituição estará disponível na plataforma </w:t>
      </w:r>
      <w:proofErr w:type="spellStart"/>
      <w:r>
        <w:rPr>
          <w:sz w:val="24"/>
          <w:szCs w:val="24"/>
        </w:rPr>
        <w:t>Alura</w:t>
      </w:r>
      <w:proofErr w:type="spellEnd"/>
      <w:r>
        <w:rPr>
          <w:sz w:val="24"/>
          <w:szCs w:val="24"/>
        </w:rPr>
        <w:t xml:space="preserve"> no período de </w:t>
      </w:r>
      <w:r>
        <w:rPr>
          <w:sz w:val="24"/>
          <w:szCs w:val="24"/>
          <w:highlight w:val="yellow"/>
        </w:rPr>
        <w:t>22/04 a 24/04</w:t>
      </w:r>
      <w:r>
        <w:rPr>
          <w:sz w:val="24"/>
          <w:szCs w:val="24"/>
        </w:rPr>
        <w:t>.</w:t>
      </w:r>
    </w:p>
    <w:p w14:paraId="51A2A507" w14:textId="77777777" w:rsidR="00B27BBA" w:rsidRDefault="00B27BBA">
      <w:pPr>
        <w:ind w:firstLine="720"/>
        <w:jc w:val="both"/>
        <w:rPr>
          <w:sz w:val="24"/>
          <w:szCs w:val="24"/>
        </w:rPr>
      </w:pPr>
    </w:p>
    <w:p w14:paraId="67A1DBBA" w14:textId="77777777" w:rsidR="00B27BBA" w:rsidRDefault="0000000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4"/>
          <w:szCs w:val="24"/>
        </w:rPr>
        <w:t>Aplicação:</w:t>
      </w:r>
      <w:r>
        <w:rPr>
          <w:sz w:val="24"/>
          <w:szCs w:val="24"/>
        </w:rPr>
        <w:t xml:space="preserve"> O professor deve aplicar a prova para a turma diretamente pela plataforma </w:t>
      </w:r>
      <w:proofErr w:type="spellStart"/>
      <w:r>
        <w:rPr>
          <w:sz w:val="24"/>
          <w:szCs w:val="24"/>
        </w:rPr>
        <w:t>Alura</w:t>
      </w:r>
      <w:proofErr w:type="spellEnd"/>
      <w:r>
        <w:rPr>
          <w:sz w:val="24"/>
          <w:szCs w:val="24"/>
        </w:rPr>
        <w:t>.</w:t>
      </w:r>
    </w:p>
    <w:p w14:paraId="477754C6" w14:textId="77777777" w:rsidR="00B27BBA" w:rsidRDefault="00000000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As provas de substituição poderão ser aplicadas a qualquer estudante, a critério do professor, conforme a necessidade pedagógica identificada.</w:t>
      </w:r>
    </w:p>
    <w:p w14:paraId="47FC007A" w14:textId="77777777" w:rsidR="00B27BBA" w:rsidRDefault="00000000">
      <w:pPr>
        <w:numPr>
          <w:ilvl w:val="0"/>
          <w:numId w:val="1"/>
        </w:numPr>
        <w:spacing w:after="40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4"/>
          <w:szCs w:val="24"/>
        </w:rPr>
        <w:t>Finalidade Pedagógica:</w:t>
      </w:r>
      <w:r>
        <w:rPr>
          <w:sz w:val="24"/>
          <w:szCs w:val="24"/>
        </w:rPr>
        <w:t xml:space="preserve"> Esta nota </w:t>
      </w:r>
      <w:r>
        <w:rPr>
          <w:b/>
          <w:bCs/>
          <w:sz w:val="24"/>
          <w:szCs w:val="24"/>
        </w:rPr>
        <w:t>não migra automaticamente para o BI da rede</w:t>
      </w:r>
      <w:r>
        <w:rPr>
          <w:sz w:val="24"/>
          <w:szCs w:val="24"/>
        </w:rPr>
        <w:t>. Ela é uma ferramenta de apoio para que o professor possa compor a nota do estudante no diário de classe, garantindo a autonomia pedagógica na recuperação de notas.</w:t>
      </w:r>
    </w:p>
    <w:p w14:paraId="29AB2C47" w14:textId="77777777" w:rsidR="00B27BBA" w:rsidRDefault="00000000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Caso surjam eventuais dúvidas ou necessitem de esclarecimentos adicionais, colocamo-nos à disposição para atendê-los por meio do telefone: (011) 2284.8156 (Dayana).</w:t>
      </w:r>
    </w:p>
    <w:p w14:paraId="22733E99" w14:textId="77777777" w:rsidR="00E1547C" w:rsidRDefault="00E1547C">
      <w:pPr>
        <w:ind w:firstLine="720"/>
        <w:jc w:val="both"/>
        <w:rPr>
          <w:sz w:val="24"/>
          <w:szCs w:val="24"/>
        </w:rPr>
      </w:pPr>
    </w:p>
    <w:tbl>
      <w:tblPr>
        <w:tblStyle w:val="a"/>
        <w:tblW w:w="975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76"/>
        <w:gridCol w:w="4876"/>
      </w:tblGrid>
      <w:tr w:rsidR="00B27BBA" w14:paraId="28AD287C" w14:textId="77777777">
        <w:tc>
          <w:tcPr>
            <w:tcW w:w="48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E5F1C" w14:textId="77777777" w:rsidR="00B27BBA" w:rsidRDefault="00B27BBA">
            <w:pPr>
              <w:shd w:val="clear" w:color="auto" w:fill="FFFFFF"/>
              <w:jc w:val="center"/>
              <w:rPr>
                <w:sz w:val="20"/>
                <w:szCs w:val="20"/>
              </w:rPr>
            </w:pPr>
          </w:p>
          <w:p w14:paraId="56237B4E" w14:textId="77777777" w:rsidR="00B27BBA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Ariovaldo </w:t>
            </w:r>
            <w:proofErr w:type="spellStart"/>
            <w:r>
              <w:rPr>
                <w:sz w:val="20"/>
                <w:szCs w:val="20"/>
              </w:rPr>
              <w:t>Guinther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  <w:p w14:paraId="2A3E39C7" w14:textId="77777777" w:rsidR="00B27BBA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RG 25.790.923-0</w:t>
            </w:r>
          </w:p>
          <w:p w14:paraId="303B43FC" w14:textId="77777777" w:rsidR="00B27BBA" w:rsidRDefault="00000000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Coordenador Geral- </w:t>
            </w:r>
          </w:p>
          <w:p w14:paraId="6CABF954" w14:textId="77777777" w:rsidR="00B27BBA" w:rsidRDefault="00000000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Dirigente Regional de Ensino</w:t>
            </w:r>
          </w:p>
        </w:tc>
        <w:tc>
          <w:tcPr>
            <w:tcW w:w="48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9031B" w14:textId="77777777" w:rsidR="00B27BBA" w:rsidRDefault="00B27BBA">
            <w:pPr>
              <w:jc w:val="center"/>
              <w:rPr>
                <w:sz w:val="20"/>
                <w:szCs w:val="20"/>
              </w:rPr>
            </w:pPr>
          </w:p>
          <w:p w14:paraId="4F48D263" w14:textId="77777777" w:rsidR="00B27BBA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Renata </w:t>
            </w:r>
            <w:proofErr w:type="spellStart"/>
            <w:r>
              <w:rPr>
                <w:sz w:val="20"/>
                <w:szCs w:val="20"/>
              </w:rPr>
              <w:t>Marchioreto</w:t>
            </w:r>
            <w:proofErr w:type="spellEnd"/>
            <w:r>
              <w:rPr>
                <w:sz w:val="20"/>
                <w:szCs w:val="20"/>
              </w:rPr>
              <w:t xml:space="preserve"> Muniz </w:t>
            </w:r>
          </w:p>
          <w:p w14:paraId="37BC06EB" w14:textId="77777777" w:rsidR="00B27BBA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RG 34.760.425-0</w:t>
            </w:r>
          </w:p>
          <w:p w14:paraId="43622EE0" w14:textId="77777777" w:rsidR="00B27BBA" w:rsidRDefault="00000000">
            <w:pPr>
              <w:shd w:val="clear" w:color="auto" w:fill="FFFFF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Coordenadora de Equipe Curricular</w:t>
            </w:r>
          </w:p>
        </w:tc>
      </w:tr>
    </w:tbl>
    <w:p w14:paraId="15F6E01C" w14:textId="77777777" w:rsidR="00B27BBA" w:rsidRDefault="00B27BBA">
      <w:pPr>
        <w:widowControl w:val="0"/>
        <w:spacing w:line="240" w:lineRule="auto"/>
        <w:jc w:val="both"/>
        <w:rPr>
          <w:b/>
          <w:bCs/>
          <w:color w:val="221F1F"/>
          <w:sz w:val="20"/>
          <w:szCs w:val="20"/>
          <w:u w:val="single"/>
        </w:rPr>
      </w:pPr>
    </w:p>
    <w:sectPr w:rsidR="00B27BBA">
      <w:headerReference w:type="default" r:id="rId7"/>
      <w:footerReference w:type="default" r:id="rId8"/>
      <w:pgSz w:w="11906" w:h="16838"/>
      <w:pgMar w:top="1440" w:right="1440" w:bottom="1440" w:left="1440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F3EF67" w14:textId="77777777" w:rsidR="00511806" w:rsidRDefault="00511806">
      <w:pPr>
        <w:spacing w:line="240" w:lineRule="auto"/>
      </w:pPr>
      <w:r>
        <w:separator/>
      </w:r>
    </w:p>
  </w:endnote>
  <w:endnote w:type="continuationSeparator" w:id="0">
    <w:p w14:paraId="5CE86748" w14:textId="77777777" w:rsidR="00511806" w:rsidRDefault="0051180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75800A2-92AF-43AD-AA4E-4C0EFF8EED0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D1C37BE-BE52-4E0B-8503-5CC2470322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B14216" w14:textId="77777777" w:rsidR="00B27BBA" w:rsidRDefault="00000000">
    <w:r>
      <w:rPr>
        <w:noProof/>
      </w:rPr>
      <w:drawing>
        <wp:anchor distT="114300" distB="114300" distL="114300" distR="114300" simplePos="0" relativeHeight="251659264" behindDoc="1" locked="0" layoutInCell="1" hidden="0" allowOverlap="1" wp14:anchorId="7763D45D" wp14:editId="4BD6E141">
          <wp:simplePos x="0" y="0"/>
          <wp:positionH relativeFrom="column">
            <wp:posOffset>3086100</wp:posOffset>
          </wp:positionH>
          <wp:positionV relativeFrom="paragraph">
            <wp:posOffset>-533399</wp:posOffset>
          </wp:positionV>
          <wp:extent cx="3030628" cy="577262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5785" t="20303" r="7438" b="18947"/>
                  <a:stretch>
                    <a:fillRect/>
                  </a:stretch>
                </pic:blipFill>
                <pic:spPr>
                  <a:xfrm>
                    <a:off x="0" y="0"/>
                    <a:ext cx="3030628" cy="5772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0288" behindDoc="1" locked="0" layoutInCell="1" hidden="0" allowOverlap="1" wp14:anchorId="0D8C62FE" wp14:editId="5DBE5EB9">
          <wp:simplePos x="0" y="0"/>
          <wp:positionH relativeFrom="column">
            <wp:posOffset>1</wp:posOffset>
          </wp:positionH>
          <wp:positionV relativeFrom="paragraph">
            <wp:posOffset>-404999</wp:posOffset>
          </wp:positionV>
          <wp:extent cx="2771775" cy="409575"/>
          <wp:effectExtent l="0" t="0" r="0" b="0"/>
          <wp:wrapNone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r="38347"/>
                  <a:stretch>
                    <a:fillRect/>
                  </a:stretch>
                </pic:blipFill>
                <pic:spPr>
                  <a:xfrm>
                    <a:off x="0" y="0"/>
                    <a:ext cx="2771775" cy="409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4D06A4" w14:textId="77777777" w:rsidR="00511806" w:rsidRDefault="00511806">
      <w:pPr>
        <w:spacing w:line="240" w:lineRule="auto"/>
      </w:pPr>
      <w:r>
        <w:separator/>
      </w:r>
    </w:p>
  </w:footnote>
  <w:footnote w:type="continuationSeparator" w:id="0">
    <w:p w14:paraId="0F7CDEFF" w14:textId="77777777" w:rsidR="00511806" w:rsidRDefault="0051180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C5E1BE" w14:textId="77777777" w:rsidR="00B27BBA" w:rsidRDefault="00000000">
    <w:pPr>
      <w:rPr>
        <w:b/>
        <w:bCs/>
        <w:sz w:val="28"/>
        <w:szCs w:val="28"/>
      </w:rPr>
    </w:pPr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1A7B73AE" wp14:editId="0D119A94">
          <wp:simplePos x="0" y="0"/>
          <wp:positionH relativeFrom="column">
            <wp:posOffset>-723899</wp:posOffset>
          </wp:positionH>
          <wp:positionV relativeFrom="paragraph">
            <wp:posOffset>114300</wp:posOffset>
          </wp:positionV>
          <wp:extent cx="1229201" cy="801053"/>
          <wp:effectExtent l="0" t="0" r="0" b="0"/>
          <wp:wrapNone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14286" t="17632" r="13621" b="20285"/>
                  <a:stretch>
                    <a:fillRect/>
                  </a:stretch>
                </pic:blipFill>
                <pic:spPr>
                  <a:xfrm>
                    <a:off x="0" y="0"/>
                    <a:ext cx="1229201" cy="80105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27214F5" w14:textId="77777777" w:rsidR="00B27BBA" w:rsidRDefault="00000000">
    <w:pPr>
      <w:rPr>
        <w:b/>
        <w:bCs/>
        <w:sz w:val="28"/>
        <w:szCs w:val="28"/>
      </w:rPr>
    </w:pPr>
    <w:r>
      <w:rPr>
        <w:b/>
        <w:bCs/>
        <w:sz w:val="28"/>
        <w:szCs w:val="28"/>
      </w:rPr>
      <w:t xml:space="preserve">                     GOVERNO DO ESTADO DE SÃO PAULO</w:t>
    </w:r>
  </w:p>
  <w:p w14:paraId="7D9ADA29" w14:textId="77777777" w:rsidR="00B27BBA" w:rsidRDefault="00000000">
    <w:pPr>
      <w:rPr>
        <w:sz w:val="24"/>
        <w:szCs w:val="24"/>
      </w:rPr>
    </w:pPr>
    <w:r>
      <w:rPr>
        <w:sz w:val="26"/>
        <w:szCs w:val="26"/>
      </w:rPr>
      <w:t xml:space="preserve">                         </w:t>
    </w:r>
    <w:r>
      <w:rPr>
        <w:sz w:val="24"/>
        <w:szCs w:val="24"/>
      </w:rPr>
      <w:t xml:space="preserve">SECRETARIA DE ESTADO DA EDUCAÇÃO </w:t>
    </w:r>
  </w:p>
  <w:p w14:paraId="38B04AF6" w14:textId="77777777" w:rsidR="00B27BBA" w:rsidRDefault="00000000">
    <w:r>
      <w:rPr>
        <w:i/>
        <w:iCs/>
        <w:sz w:val="20"/>
        <w:szCs w:val="20"/>
      </w:rPr>
      <w:t xml:space="preserve">                                       UNIDADE REGIONAL DE ENSINO DE OSASCO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A264A8"/>
    <w:multiLevelType w:val="multilevel"/>
    <w:tmpl w:val="660682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779258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7BBA"/>
    <w:rsid w:val="00202D7D"/>
    <w:rsid w:val="00511806"/>
    <w:rsid w:val="00B27BBA"/>
    <w:rsid w:val="00E15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564934"/>
  <w15:docId w15:val="{13CC8FA7-CAB6-4836-9659-9874854DF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190</Words>
  <Characters>1031</Characters>
  <Application>Microsoft Office Word</Application>
  <DocSecurity>0</DocSecurity>
  <Lines>8</Lines>
  <Paragraphs>2</Paragraphs>
  <ScaleCrop>false</ScaleCrop>
  <Company>FDE</Company>
  <LinksUpToDate>false</LinksUpToDate>
  <CharactersWithSpaces>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Denise Ferreira De Souza Santos</dc:creator>
  <cp:lastModifiedBy>Denise Ferreira De Souza Santos</cp:lastModifiedBy>
  <cp:revision>2</cp:revision>
  <dcterms:created xsi:type="dcterms:W3CDTF">2026-04-22T19:46:00Z</dcterms:created>
  <dcterms:modified xsi:type="dcterms:W3CDTF">2026-04-22T19:46:00Z</dcterms:modified>
</cp:coreProperties>
</file>