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EDUCACIONAL INDIVIDUALIZADO – PEI (semestral ou bimestral)</w:t>
      </w:r>
    </w:p>
    <w:p w:rsidR="00000000" w:rsidDel="00000000" w:rsidP="00000000" w:rsidRDefault="00000000" w:rsidRPr="00000000" w14:paraId="0000000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Este  plano de ensino individualizado possui diretrizes para a construção e adaptação de acesso ao currículo, diretrizes de práticas pedagógicas e técnicas de ensino específicas, além de diretrizes de adaptação de atividades e produção de material didático acessível e formas de acompanhamento do estudante elaborado pela Comissão de Educação Especial da URE Norte 2 com base no Parecer 50 e  Resolução SE 129/2025.</w:t>
      </w:r>
    </w:p>
    <w:tbl>
      <w:tblPr>
        <w:tblStyle w:val="Table1"/>
        <w:tblW w:w="104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312.9785156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estudante:                                                 Série e turma: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Professor Regente: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Período: (x) 1° Bimestre </w:t>
            </w:r>
            <w:r w:rsidDel="00000000" w:rsidR="00000000" w:rsidRPr="00000000">
              <w:rPr>
                <w:rtl w:val="0"/>
              </w:rPr>
              <w:t xml:space="preserve">(   ) 2°bimestre (   ) 3°Bimestre (   ) 4ºBimestre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dos Professores Especializados da Educação Especial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 Colaborativo: 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AEE:</w:t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 base no estudo de caso, quais barreiras foram identificadas que serão enfrentadas para favorecer o acesso, a participação e a aprendizagem do estudante?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Habilidades e conhecimentos desenvolvidos pelo estudante, facilitadores: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Quais instrumentos serão utilizados para acompanhar o aprendizado do estudante de forma inclusiva e individualizada?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Estratégias e Materiais sugeridas para a plena participação do estudante: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Quais vídeos, livros, jogos, exercícios ou outras atividades podem ser indicados para apoiar, complementar, suplementar e fortalecer o aprendizado específico deste estudante neste componente curricular? Considere suas potencialidades, especificidades e ritmo de aprendizagem?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Quais conteúdos e habilidades do Currículo da Rede Estadual Paulista serão desenvolvidos no bimestre? 1º </w:t>
      </w:r>
      <w:r w:rsidDel="00000000" w:rsidR="00000000" w:rsidRPr="00000000">
        <w:rPr>
          <w:rtl w:val="0"/>
        </w:rPr>
        <w:t xml:space="preserve">Bimestre de 02/02/2026 à 22/04/2026</w:t>
      </w:r>
    </w:p>
    <w:tbl>
      <w:tblPr>
        <w:tblStyle w:val="Table3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3045"/>
        <w:gridCol w:w="2100"/>
        <w:gridCol w:w="2100"/>
        <w:gridCol w:w="2100"/>
        <w:tblGridChange w:id="0">
          <w:tblGrid>
            <w:gridCol w:w="1140"/>
            <w:gridCol w:w="3045"/>
            <w:gridCol w:w="2100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prevista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/ Objetivos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Estratégias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Materiais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Aula 1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Aval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diag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Aula 2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Aula 3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5703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5703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06/04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07/04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13/04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14/04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180" w:line="360" w:lineRule="auto"/>
        <w:ind w:left="0" w:firstLine="0"/>
        <w:rPr>
          <w:rFonts w:ascii="Arial" w:cs="Arial" w:eastAsia="Arial" w:hAnsi="Arial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24"/>
          <w:szCs w:val="24"/>
          <w:rtl w:val="0"/>
        </w:rPr>
        <w:t xml:space="preserve">Observação: Registro é um espaço para colar imagens da aula, das tarefas, caderno etc, pode ser aula a aula, semanal ou agrupamento de aulas. </w:t>
      </w:r>
    </w:p>
    <w:p w:rsidR="00000000" w:rsidDel="00000000" w:rsidP="00000000" w:rsidRDefault="00000000" w:rsidRPr="00000000" w14:paraId="000000E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180" w:line="360" w:lineRule="auto"/>
        <w:ind w:left="0" w:firstLine="0"/>
        <w:rPr>
          <w:rFonts w:ascii="Arial" w:cs="Arial" w:eastAsia="Arial" w:hAnsi="Arial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24"/>
          <w:szCs w:val="24"/>
          <w:rtl w:val="0"/>
        </w:rPr>
        <w:t xml:space="preserve">Importante fotografar a atividade ou material, a identificação frontal do estudante deve ser evitada.</w:t>
      </w:r>
    </w:p>
    <w:p w:rsidR="00000000" w:rsidDel="00000000" w:rsidP="00000000" w:rsidRDefault="00000000" w:rsidRPr="00000000" w14:paraId="000000E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right"/>
        <w:rPr/>
      </w:pPr>
      <w:r w:rsidDel="00000000" w:rsidR="00000000" w:rsidRPr="00000000">
        <w:rPr>
          <w:rtl w:val="0"/>
        </w:rPr>
        <w:t xml:space="preserve">São Paulo , XX de fevereiro de 2026.</w:t>
      </w:r>
    </w:p>
    <w:p w:rsidR="00000000" w:rsidDel="00000000" w:rsidP="00000000" w:rsidRDefault="00000000" w:rsidRPr="00000000" w14:paraId="000000F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Nome, Carimbo e Assinatura do Diretor Escolar/Diretor de Escola</w:t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F9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e Assinatura do Coordenador de Gestão Pedagógica</w:t>
      </w:r>
    </w:p>
    <w:p w:rsidR="00000000" w:rsidDel="00000000" w:rsidP="00000000" w:rsidRDefault="00000000" w:rsidRPr="00000000" w14:paraId="000000FA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FF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e Assinatura do Professor Especializado de AEE</w:t>
      </w:r>
    </w:p>
    <w:p w:rsidR="00000000" w:rsidDel="00000000" w:rsidP="00000000" w:rsidRDefault="00000000" w:rsidRPr="00000000" w14:paraId="00000100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05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e Assinatura do Professor Especializado do Projeto Ensino Colaborativo</w:t>
      </w:r>
    </w:p>
    <w:p w:rsidR="00000000" w:rsidDel="00000000" w:rsidP="00000000" w:rsidRDefault="00000000" w:rsidRPr="00000000" w14:paraId="00000106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e Assinatura do Professor Regente de classes e turmas ou</w:t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professor de componentes curriculares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10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e Assinatura do Professor do componente curricular 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67" w:left="85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Equipe de Educação Especial – URE Norte 2</w:t>
    </w:r>
  </w:p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spacing w:after="240" w:before="24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GOVERNO DO ESTADO DE SÃO PAULO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-47624</wp:posOffset>
          </wp:positionV>
          <wp:extent cx="1058228" cy="657817"/>
          <wp:effectExtent b="0" l="0" r="0" t="0"/>
          <wp:wrapNone/>
          <wp:docPr descr="Interface gráfica do usuário, Texto&#10;&#10;O conteúdo gerado por IA pode estar incorreto." id="1919972494" name="image1.png"/>
          <a:graphic>
            <a:graphicData uri="http://schemas.openxmlformats.org/drawingml/2006/picture">
              <pic:pic>
                <pic:nvPicPr>
                  <pic:cNvPr descr="Interface gráfica do usuário, 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8228" cy="6578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-104774</wp:posOffset>
          </wp:positionV>
          <wp:extent cx="1123950" cy="609600"/>
          <wp:effectExtent b="0" l="0" r="0" t="0"/>
          <wp:wrapNone/>
          <wp:docPr id="19199724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B">
    <w:pPr>
      <w:spacing w:after="240" w:before="24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SECRETARIA DE ESTADO DA EDUCAÇÃO</w:t>
    </w:r>
  </w:p>
  <w:p w:rsidR="00000000" w:rsidDel="00000000" w:rsidP="00000000" w:rsidRDefault="00000000" w:rsidRPr="00000000" w14:paraId="0000011C">
    <w:pPr>
      <w:spacing w:after="240" w:before="240" w:line="240" w:lineRule="auto"/>
      <w:jc w:val="center"/>
      <w:rPr/>
    </w:pPr>
    <w:r w:rsidDel="00000000" w:rsidR="00000000" w:rsidRPr="00000000">
      <w:rPr>
        <w:b w:val="1"/>
        <w:bCs w:val="1"/>
        <w:rtl w:val="0"/>
      </w:rPr>
      <w:t xml:space="preserve">UNIDADE REGIONAL DE ENSINO – REGIÃO NORTE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91B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91B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91B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91B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91B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91B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91B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91B7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91B7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91B7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91B7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91B7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91B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91B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91B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91B7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91B7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91B7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91B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91B7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91B7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91B7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91B7C"/>
    <w:rPr>
      <w:sz w:val="24"/>
      <w:szCs w:val="24"/>
    </w:rPr>
  </w:style>
  <w:style w:type="table" w:styleId="Tabelacomgrade">
    <w:name w:val="Table Grid"/>
    <w:basedOn w:val="Tabelanormal"/>
    <w:uiPriority w:val="39"/>
    <w:rsid w:val="00891B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2xIBRvzDWSNmQyY+xZPfTpJJA==">CgMxLjA4AHIhMS04X0VBcmVlS1lNSjBucWdnZ0VUQUY2QjJDRXlIYm5a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2026-01-15T11:45:00Z</dcterms:created>
  <dc:creator>SUZANA DA MATA FILOMENO</dc:creator>
</cp:coreProperties>
</file>