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B595" w14:textId="77777777" w:rsidR="000C157F" w:rsidRPr="000C157F" w:rsidRDefault="000C157F" w:rsidP="000C157F">
      <w:pPr>
        <w:rPr>
          <w:b/>
          <w:bCs/>
        </w:rPr>
      </w:pPr>
      <w:r w:rsidRPr="000C157F">
        <w:rPr>
          <w:b/>
          <w:bCs/>
        </w:rPr>
        <w:t>Pareceres sobre Zeladoria</w:t>
      </w:r>
    </w:p>
    <w:p w14:paraId="6317ACCB" w14:textId="77777777" w:rsidR="000C157F" w:rsidRPr="000C157F" w:rsidRDefault="000C157F" w:rsidP="000C157F">
      <w:pPr>
        <w:numPr>
          <w:ilvl w:val="0"/>
          <w:numId w:val="1"/>
        </w:numPr>
      </w:pPr>
      <w:hyperlink r:id="rId5" w:tgtFrame="_blank" w:history="1">
        <w:r w:rsidRPr="000C157F">
          <w:rPr>
            <w:rStyle w:val="Hyperlink"/>
            <w:b/>
            <w:bCs/>
          </w:rPr>
          <w:t>Parecer AGI nº 277/2025</w:t>
        </w:r>
      </w:hyperlink>
      <w:r w:rsidRPr="000C157F">
        <w:rPr>
          <w:b/>
          <w:bCs/>
        </w:rPr>
        <w:t> </w:t>
      </w:r>
      <w:r w:rsidRPr="000C157F">
        <w:t>– Esclarece a forma de apurar a contribuição mensal para conservação do imóvel.</w:t>
      </w:r>
    </w:p>
    <w:p w14:paraId="1E4CD272" w14:textId="77777777" w:rsidR="000C157F" w:rsidRPr="000C157F" w:rsidRDefault="000C157F" w:rsidP="000C157F">
      <w:pPr>
        <w:numPr>
          <w:ilvl w:val="0"/>
          <w:numId w:val="1"/>
        </w:numPr>
      </w:pPr>
      <w:hyperlink r:id="rId6" w:tgtFrame="_blank" w:history="1">
        <w:r w:rsidRPr="000C157F">
          <w:rPr>
            <w:rStyle w:val="Hyperlink"/>
            <w:b/>
            <w:bCs/>
          </w:rPr>
          <w:t>Parecer AGI nº 05/2025</w:t>
        </w:r>
      </w:hyperlink>
      <w:r w:rsidRPr="000C157F">
        <w:t> – Define critérios e responsabilidades para autorização de ocupação das áreas de zeladoria.</w:t>
      </w:r>
    </w:p>
    <w:p w14:paraId="04322C12" w14:textId="77777777" w:rsidR="000C157F" w:rsidRPr="000C157F" w:rsidRDefault="000C157F" w:rsidP="000C157F">
      <w:pPr>
        <w:numPr>
          <w:ilvl w:val="0"/>
          <w:numId w:val="1"/>
        </w:numPr>
      </w:pPr>
      <w:hyperlink r:id="rId7" w:tgtFrame="_blank" w:history="1">
        <w:r w:rsidRPr="000C157F">
          <w:rPr>
            <w:rStyle w:val="Hyperlink"/>
            <w:b/>
            <w:bCs/>
          </w:rPr>
          <w:t>Resolução SE nº 23/2013</w:t>
        </w:r>
      </w:hyperlink>
      <w:r w:rsidRPr="000C157F">
        <w:t> – Normas sobre ocupação das dependências de zeladoria (com pontos parcialmente revogados conforme o Parecer nº 05/2025)</w:t>
      </w:r>
    </w:p>
    <w:p w14:paraId="13D15B0D" w14:textId="77777777" w:rsidR="000C157F" w:rsidRPr="000C157F" w:rsidRDefault="000C157F" w:rsidP="000C157F">
      <w:pPr>
        <w:rPr>
          <w:b/>
          <w:bCs/>
        </w:rPr>
      </w:pPr>
      <w:r w:rsidRPr="000C157F">
        <w:rPr>
          <w:b/>
          <w:bCs/>
        </w:rPr>
        <w:t> Pontos importantes:</w:t>
      </w:r>
    </w:p>
    <w:p w14:paraId="619EB127" w14:textId="77777777" w:rsidR="000C157F" w:rsidRPr="000C157F" w:rsidRDefault="000C157F" w:rsidP="000C157F">
      <w:pPr>
        <w:numPr>
          <w:ilvl w:val="0"/>
          <w:numId w:val="2"/>
        </w:numPr>
      </w:pPr>
      <w:r w:rsidRPr="000C157F">
        <w:t>A autorização para fixação de residência não obrigatória em imóvel público passou a ser competência do Secretário-Chefe da Casa Civil, conforme o Decreto nº 67.435/2023.</w:t>
      </w:r>
    </w:p>
    <w:p w14:paraId="1FFEFE2F" w14:textId="77777777" w:rsidR="000C157F" w:rsidRPr="000C157F" w:rsidRDefault="000C157F" w:rsidP="000C157F">
      <w:pPr>
        <w:numPr>
          <w:ilvl w:val="0"/>
          <w:numId w:val="2"/>
        </w:numPr>
      </w:pPr>
      <w:r w:rsidRPr="000C157F">
        <w:t>Permanecem válidas as demais disposições da Resolução SE nº 23/2013, interpretadas nos termos do Parecer nº 05/2025.</w:t>
      </w:r>
    </w:p>
    <w:p w14:paraId="146A22D3" w14:textId="0474780E" w:rsidR="000C157F" w:rsidRPr="000C157F" w:rsidRDefault="000C157F" w:rsidP="000C157F">
      <w:pPr>
        <w:numPr>
          <w:ilvl w:val="0"/>
          <w:numId w:val="2"/>
        </w:numPr>
      </w:pPr>
      <w:r w:rsidRPr="000C157F">
        <w:t xml:space="preserve">A vistoria das instalações e elaboração de laudo é responsabilidade do CECIG, por meio do </w:t>
      </w:r>
      <w:r>
        <w:t>Serviço de Obras e Manutenção - SEOM</w:t>
      </w:r>
      <w:r w:rsidRPr="000C157F">
        <w:t>.</w:t>
      </w:r>
    </w:p>
    <w:p w14:paraId="215F1411" w14:textId="6099032A" w:rsidR="00F51D2D" w:rsidRDefault="000C157F">
      <w:r>
        <w:t>Equipe SEOM - SEFISC</w:t>
      </w:r>
    </w:p>
    <w:sectPr w:rsidR="00F51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612D4"/>
    <w:multiLevelType w:val="multilevel"/>
    <w:tmpl w:val="F9D63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71171"/>
    <w:multiLevelType w:val="multilevel"/>
    <w:tmpl w:val="7DD27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127616">
    <w:abstractNumId w:val="1"/>
  </w:num>
  <w:num w:numId="2" w16cid:durableId="72595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7F"/>
    <w:rsid w:val="000C157F"/>
    <w:rsid w:val="006F550F"/>
    <w:rsid w:val="0099702E"/>
    <w:rsid w:val="00F5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03EC"/>
  <w15:chartTrackingRefBased/>
  <w15:docId w15:val="{6FF2E06B-8D02-4C83-B174-E35F2DBE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1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1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1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1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1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1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1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1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1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1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15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15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15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15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15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15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1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15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15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15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1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15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15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C157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1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BLu_x660eK9PM6nitjTte2izOmZzL31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7eP91tQzfKzo44Bac-fer_-j2kz-YNFL/view?usp=sharing" TargetMode="External"/><Relationship Id="rId5" Type="http://schemas.openxmlformats.org/officeDocument/2006/relationships/hyperlink" Target="https://drive.google.com/file/d/1bsFvjQ4uRtiBO3R4crIUh5tQWcPWC6Jo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Company>FDE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Borges De Almeida</dc:creator>
  <cp:keywords/>
  <dc:description/>
  <cp:lastModifiedBy>Robson Borges De Almeida</cp:lastModifiedBy>
  <cp:revision>1</cp:revision>
  <dcterms:created xsi:type="dcterms:W3CDTF">2026-02-12T18:37:00Z</dcterms:created>
  <dcterms:modified xsi:type="dcterms:W3CDTF">2026-02-12T18:39:00Z</dcterms:modified>
</cp:coreProperties>
</file>