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8964" w14:textId="07831B30" w:rsidR="00960176" w:rsidRPr="00960176" w:rsidRDefault="00960176" w:rsidP="004A701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0176">
        <w:rPr>
          <w:rFonts w:cstheme="minorHAnsi"/>
          <w:b/>
          <w:bCs/>
          <w:sz w:val="24"/>
          <w:szCs w:val="24"/>
        </w:rPr>
        <w:t>EDITAL DE ABERTURA DE INSCRIÇÕES</w:t>
      </w:r>
    </w:p>
    <w:p w14:paraId="460EA7E8" w14:textId="157C9170" w:rsidR="00960176" w:rsidRPr="00960176" w:rsidRDefault="00960176" w:rsidP="004A701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60176">
        <w:rPr>
          <w:rFonts w:cstheme="minorHAnsi"/>
          <w:b/>
          <w:bCs/>
          <w:sz w:val="24"/>
          <w:szCs w:val="24"/>
        </w:rPr>
        <w:t xml:space="preserve">PROCESSO SELETIVO </w:t>
      </w:r>
      <w:r w:rsidR="004A701B">
        <w:rPr>
          <w:rFonts w:cstheme="minorHAnsi"/>
          <w:b/>
          <w:bCs/>
          <w:sz w:val="24"/>
          <w:szCs w:val="24"/>
        </w:rPr>
        <w:t xml:space="preserve">– </w:t>
      </w:r>
      <w:r w:rsidR="004A701B" w:rsidRPr="004A701B">
        <w:rPr>
          <w:rFonts w:cstheme="minorHAnsi"/>
          <w:b/>
          <w:bCs/>
          <w:sz w:val="24"/>
          <w:szCs w:val="24"/>
        </w:rPr>
        <w:t>GERENTE</w:t>
      </w:r>
      <w:r w:rsidRPr="00960176">
        <w:rPr>
          <w:rFonts w:cstheme="minorHAnsi"/>
          <w:b/>
          <w:bCs/>
          <w:sz w:val="24"/>
          <w:szCs w:val="24"/>
        </w:rPr>
        <w:t xml:space="preserve"> DE ORGANIZAÇÃO ESCOLAR – GOE</w:t>
      </w:r>
    </w:p>
    <w:p w14:paraId="3B4C3C4F" w14:textId="4DA55803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Direção da Escola Estadual</w:t>
      </w:r>
      <w:r w:rsidR="00F03B64">
        <w:rPr>
          <w:rFonts w:cstheme="minorHAnsi"/>
          <w:sz w:val="24"/>
          <w:szCs w:val="24"/>
        </w:rPr>
        <w:t xml:space="preserve"> </w:t>
      </w:r>
      <w:r w:rsidR="00807228" w:rsidRPr="00807228">
        <w:rPr>
          <w:rFonts w:ascii="Arial" w:hAnsi="Arial" w:cs="Arial"/>
          <w:bCs/>
          <w:color w:val="000000"/>
          <w:sz w:val="20"/>
          <w:szCs w:val="20"/>
        </w:rPr>
        <w:t xml:space="preserve">Leila Sabino, </w:t>
      </w:r>
      <w:proofErr w:type="spellStart"/>
      <w:r w:rsidR="00807228" w:rsidRPr="00807228">
        <w:rPr>
          <w:rFonts w:ascii="Arial" w:hAnsi="Arial" w:cs="Arial"/>
          <w:bCs/>
          <w:color w:val="000000"/>
          <w:sz w:val="20"/>
          <w:szCs w:val="20"/>
        </w:rPr>
        <w:t>Profª</w:t>
      </w:r>
      <w:proofErr w:type="spellEnd"/>
      <w:r w:rsidRPr="00960176">
        <w:rPr>
          <w:rFonts w:cstheme="minorHAnsi"/>
          <w:sz w:val="24"/>
          <w:szCs w:val="24"/>
        </w:rPr>
        <w:t xml:space="preserve">, jurisdicionada à Unidade Regional de Ensino </w:t>
      </w:r>
      <w:r w:rsidR="004A701B">
        <w:rPr>
          <w:rFonts w:cstheme="minorHAnsi"/>
          <w:sz w:val="24"/>
          <w:szCs w:val="24"/>
        </w:rPr>
        <w:t>da Região Sul 2</w:t>
      </w:r>
      <w:r w:rsidRPr="00960176">
        <w:rPr>
          <w:rFonts w:cstheme="minorHAnsi"/>
          <w:sz w:val="24"/>
          <w:szCs w:val="24"/>
        </w:rPr>
        <w:t xml:space="preserve">, torna público o Processo Seletivo para seleção de Gerente de Organização Escolar (GOE), com supervisão e acompanhamento </w:t>
      </w:r>
      <w:r w:rsidR="004A701B">
        <w:rPr>
          <w:rFonts w:cstheme="minorHAnsi"/>
          <w:sz w:val="24"/>
          <w:szCs w:val="24"/>
        </w:rPr>
        <w:t>da Equipe da Supervisão</w:t>
      </w:r>
      <w:r w:rsidRPr="00960176">
        <w:rPr>
          <w:rFonts w:cstheme="minorHAnsi"/>
          <w:sz w:val="24"/>
          <w:szCs w:val="24"/>
        </w:rPr>
        <w:t xml:space="preserve"> desta URE, conforme as condições estabelecidas neste edital.</w:t>
      </w:r>
    </w:p>
    <w:p w14:paraId="36CE1DE9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 – DAS DISPOSIÇÕES INICIAIS</w:t>
      </w:r>
    </w:p>
    <w:p w14:paraId="1C5E4EAF" w14:textId="44F43D19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O presente Processo Seletivo destina-se à </w:t>
      </w:r>
      <w:r w:rsidR="004A701B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 xml:space="preserve"> de profissional para exercer a função de Gerente de Organização Escolar, integrante do Quadro de Apoio Escolar da Secretaria da Educação do Estado de São Paulo – SEDUC/SP, para atuação nesta Unidade Escolar</w:t>
      </w:r>
      <w:r w:rsidR="004A701B">
        <w:rPr>
          <w:rFonts w:cstheme="minorHAnsi"/>
          <w:sz w:val="24"/>
          <w:szCs w:val="24"/>
        </w:rPr>
        <w:t xml:space="preserve">, </w:t>
      </w:r>
      <w:r w:rsidRPr="00960176">
        <w:rPr>
          <w:rFonts w:cstheme="minorHAnsi"/>
          <w:sz w:val="24"/>
          <w:szCs w:val="24"/>
        </w:rPr>
        <w:t>observada a legislação vigente.</w:t>
      </w:r>
    </w:p>
    <w:p w14:paraId="5AFE8D7C" w14:textId="10E3913F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seleção será realizada mediante análise documental e entrevista, de caráter classificatório, não havendo prova escrita, observadas as competências técnicas, administrativas e comportamentais exigidas para o exercício da função.</w:t>
      </w:r>
    </w:p>
    <w:p w14:paraId="52B83BB2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II – DAS VAGAS</w:t>
      </w:r>
    </w:p>
    <w:p w14:paraId="00D7053E" w14:textId="137E2F7E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A Escola Estadual </w:t>
      </w:r>
      <w:r w:rsidR="00807228" w:rsidRPr="00807228">
        <w:rPr>
          <w:rFonts w:ascii="Arial" w:hAnsi="Arial" w:cs="Arial"/>
          <w:bCs/>
          <w:color w:val="000000"/>
          <w:sz w:val="20"/>
          <w:szCs w:val="20"/>
        </w:rPr>
        <w:t xml:space="preserve">Leila Sabino, </w:t>
      </w:r>
      <w:proofErr w:type="spellStart"/>
      <w:r w:rsidR="00807228" w:rsidRPr="00807228">
        <w:rPr>
          <w:rFonts w:ascii="Arial" w:hAnsi="Arial" w:cs="Arial"/>
          <w:bCs/>
          <w:color w:val="000000"/>
          <w:sz w:val="20"/>
          <w:szCs w:val="20"/>
        </w:rPr>
        <w:t>Profª</w:t>
      </w:r>
      <w:proofErr w:type="spellEnd"/>
      <w:r w:rsidR="0024124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60176">
        <w:rPr>
          <w:rFonts w:cstheme="minorHAnsi"/>
          <w:sz w:val="24"/>
          <w:szCs w:val="24"/>
        </w:rPr>
        <w:t>disponibiliza, por meio deste edital, (</w:t>
      </w:r>
      <w:r w:rsidR="004A701B">
        <w:rPr>
          <w:rFonts w:cstheme="minorHAnsi"/>
          <w:sz w:val="24"/>
          <w:szCs w:val="24"/>
        </w:rPr>
        <w:t>01</w:t>
      </w:r>
      <w:r w:rsidRPr="00960176">
        <w:rPr>
          <w:rFonts w:cstheme="minorHAnsi"/>
          <w:sz w:val="24"/>
          <w:szCs w:val="24"/>
        </w:rPr>
        <w:t>) vaga para a função de Gerente de Organização Escolar.</w:t>
      </w:r>
    </w:p>
    <w:p w14:paraId="57DD6933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III – DOS PRÉ-REQUISITOS PARA ASSUNÇÃO DA FUNÇÃO</w:t>
      </w:r>
    </w:p>
    <w:p w14:paraId="6419A52A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O candidato declara, sob as penas da lei, que atenderá aos seguintes requisitos no momento da contratação:</w:t>
      </w:r>
    </w:p>
    <w:p w14:paraId="6B4E250D" w14:textId="70A9675D" w:rsidR="00960176" w:rsidRPr="00960176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Atender além dos requisitos da legislação vigente as demandas da </w:t>
      </w:r>
      <w:r w:rsidRPr="004A701B">
        <w:rPr>
          <w:rFonts w:cstheme="minorHAnsi"/>
          <w:sz w:val="24"/>
          <w:szCs w:val="24"/>
        </w:rPr>
        <w:t>Matriz de Competências da função de Gerente de Organização Escolar (GOE)</w:t>
      </w:r>
      <w:r>
        <w:rPr>
          <w:rFonts w:cstheme="minorHAnsi"/>
          <w:sz w:val="24"/>
          <w:szCs w:val="24"/>
        </w:rPr>
        <w:t xml:space="preserve">, </w:t>
      </w:r>
      <w:r w:rsidRPr="004A701B">
        <w:rPr>
          <w:rFonts w:cstheme="minorHAnsi"/>
          <w:sz w:val="24"/>
          <w:szCs w:val="24"/>
        </w:rPr>
        <w:t>RESOLUÇÃO SEDUC N° 99, DE 27 DE JUNHO DE 2025, destinada aos servidores do Quadro de Apoio Escolar (QAE), nos termos da Lei Complementar nº 1.144, de 11 de julho de 201</w:t>
      </w:r>
      <w:r>
        <w:rPr>
          <w:rFonts w:cstheme="minorHAnsi"/>
          <w:sz w:val="24"/>
          <w:szCs w:val="24"/>
        </w:rPr>
        <w:t>1.</w:t>
      </w:r>
    </w:p>
    <w:p w14:paraId="2FF0614E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IV – DOS VENCIMENTOS E DA JORNADA DE TRABALHO</w:t>
      </w:r>
    </w:p>
    <w:p w14:paraId="33D1B14C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Os vencimentos da função de Gerente de Organização Escolar serão fixados de acordo com a legislação vigente que dispõe sobre a função, observadas eventuais alterações posteriores.</w:t>
      </w:r>
    </w:p>
    <w:p w14:paraId="0E8B80C9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jornada de trabalho será de 40 (quarenta) horas semanais, em regime presencial, sendo vedado o teletrabalho.</w:t>
      </w:r>
    </w:p>
    <w:p w14:paraId="18D86023" w14:textId="48E349A9" w:rsid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AC15DBB" w14:textId="77777777" w:rsidR="00FD3497" w:rsidRPr="00960176" w:rsidRDefault="00FD3497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FECCC46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 – DAS ATRIBUIÇÕES DA FUNÇÃO</w:t>
      </w:r>
    </w:p>
    <w:p w14:paraId="419B65C7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lastRenderedPageBreak/>
        <w:t xml:space="preserve">A Matriz de Competências compreende o conjunto de conhecimentos, habilidades e atitudes requeridas para o pleno desempenho da função de GOE, estando estruturada nas seguintes dimensões, conforme o artigo 7º da Resolução SE nº 52, de 9 de agosto de 2011, alterada pela Resolução SE nº 11, de 17 de fevereiro de 2017: </w:t>
      </w:r>
    </w:p>
    <w:p w14:paraId="68993CE8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 – Gestão Geral: prestar suporte à equipe gestora quanto ao planejamento, coordenação e acompanhamento das ações administrativas da unidade escolar, para assegurar a efetividade institucional no cumprimento das normas legais, prazos e diretrizes educacionais; </w:t>
      </w:r>
    </w:p>
    <w:p w14:paraId="63031FC1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II – Integração Escola-Comunidade: colaborar com a promoção e fortalecimento da articulação entre a escola e a comunidade, incentivando o diálogo e a participação democrática dos diferentes atores no processo educativo; </w:t>
      </w:r>
    </w:p>
    <w:p w14:paraId="591A8880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III – Administração de Pessoal: organizar e coordenar a efetivação dos registros funcionais dos servidores da unidade escolar, assegurando o correto fluxo das informações de pessoal, para concessão de direitos e deveres funcionais e o suporte à gestão de pessoas; </w:t>
      </w:r>
    </w:p>
    <w:p w14:paraId="3DF26B34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>IV – Vida Escolar: gerenciar os processos que compõem a trajetória acadêmica dos estudantes (os processos de matrícula, transferência e registros acadêmicos), garantindo a integridade dos registros escolares, o cumprimento das normas educacionais e a fidedignidade das informações encaminhadas aos sistemas oficiais;</w:t>
      </w:r>
    </w:p>
    <w:p w14:paraId="75551795" w14:textId="77777777" w:rsidR="004A701B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 V – Organização Escolar: prestar suporte à equipe gestora quanto ao quanto ao planejamento, implementação e monitoramento dos procedimentos organizacionais da rotina escolar, otimizando o uso dos espaços físicos, do tempo escolar e das informações para assegurar o funcionamento eficiente e articulado da unidade educacional; </w:t>
      </w:r>
    </w:p>
    <w:p w14:paraId="1FD9DEB1" w14:textId="1735CE3D" w:rsidR="00960176" w:rsidRPr="00960176" w:rsidRDefault="004A701B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4A701B">
        <w:rPr>
          <w:rFonts w:cstheme="minorHAnsi"/>
          <w:sz w:val="24"/>
          <w:szCs w:val="24"/>
        </w:rPr>
        <w:t xml:space="preserve">VI – Gestão de Recursos: prestar suporte à equipe gestora quanto à administração dos materiais, bens e serviços da unidade escolar, auxiliando os gestores escolares na correta aplicação dos recursos públicos, na organização patrimonial e no apoio logístico às atividades pedagógicas e administrativas. </w:t>
      </w:r>
    </w:p>
    <w:p w14:paraId="0440E94C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 – DA INSCRIÇÃO</w:t>
      </w:r>
    </w:p>
    <w:p w14:paraId="4942B68A" w14:textId="77087E54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O candidato inscrito </w:t>
      </w:r>
      <w:r w:rsidR="00134D14">
        <w:rPr>
          <w:rFonts w:cstheme="minorHAnsi"/>
          <w:sz w:val="24"/>
          <w:szCs w:val="24"/>
        </w:rPr>
        <w:t>no Processo Seletivo</w:t>
      </w:r>
      <w:r w:rsidRPr="00960176">
        <w:rPr>
          <w:rFonts w:cstheme="minorHAnsi"/>
          <w:sz w:val="24"/>
          <w:szCs w:val="24"/>
        </w:rPr>
        <w:t xml:space="preserve"> deverá realizar sua inscrição nesta Unidade Escolar no período de </w:t>
      </w:r>
      <w:r w:rsidR="000E287B" w:rsidRPr="000E287B">
        <w:rPr>
          <w:rFonts w:cstheme="minorHAnsi"/>
          <w:sz w:val="24"/>
          <w:szCs w:val="24"/>
        </w:rPr>
        <w:t>18/02/2026 até 20/02/2026</w:t>
      </w:r>
      <w:r w:rsidRPr="00960176">
        <w:rPr>
          <w:rFonts w:cstheme="minorHAnsi"/>
          <w:sz w:val="24"/>
          <w:szCs w:val="24"/>
        </w:rPr>
        <w:t>, por meio de inscrição presencial.</w:t>
      </w:r>
    </w:p>
    <w:p w14:paraId="1F61B33D" w14:textId="77777777" w:rsid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No ato da entrevista, o candidato deverá apresentar toda a documentação comprobatória exigida neste edital, devidamente atualizada.</w:t>
      </w:r>
    </w:p>
    <w:p w14:paraId="57D10FAA" w14:textId="77777777" w:rsidR="00FD3497" w:rsidRPr="00960176" w:rsidRDefault="00FD3497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17EE907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VII – DOS DOCUMENTOS</w:t>
      </w:r>
    </w:p>
    <w:p w14:paraId="7CBE755A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lastRenderedPageBreak/>
        <w:t>No momento da entrevista, o candidato deverá apresentar os documentos exigidos neste edital, para conferência pela Direção Escolar.</w:t>
      </w:r>
    </w:p>
    <w:p w14:paraId="3B09F9CB" w14:textId="77777777" w:rsidR="00960176" w:rsidRPr="00FD3497" w:rsidRDefault="00960176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VIII – DA ENTREVISTA</w:t>
      </w:r>
    </w:p>
    <w:p w14:paraId="08C0A888" w14:textId="7777777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entrevista será realizada de forma presencial, em data a ser divulgada, pelo Diretor de Escola/Diretor Escolar, podendo contar com a participação do Supervisor de Ensino/Educacional.</w:t>
      </w:r>
    </w:p>
    <w:p w14:paraId="6A822007" w14:textId="26494988" w:rsidR="00960176" w:rsidRPr="00FD3497" w:rsidRDefault="00FD3497" w:rsidP="0096017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FD3497">
        <w:rPr>
          <w:rFonts w:cstheme="minorHAnsi"/>
          <w:b/>
          <w:bCs/>
          <w:sz w:val="24"/>
          <w:szCs w:val="24"/>
        </w:rPr>
        <w:t>I</w:t>
      </w:r>
      <w:r w:rsidR="00960176" w:rsidRPr="00FD3497">
        <w:rPr>
          <w:rFonts w:cstheme="minorHAnsi"/>
          <w:b/>
          <w:bCs/>
          <w:sz w:val="24"/>
          <w:szCs w:val="24"/>
        </w:rPr>
        <w:t>X – DAS DISPOSIÇÕES FINAIS</w:t>
      </w:r>
    </w:p>
    <w:p w14:paraId="15447F2B" w14:textId="1DEA90D7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>A inscrição implica plena aceitação das normas deste edital</w:t>
      </w:r>
      <w:r w:rsidR="00134D14">
        <w:rPr>
          <w:rFonts w:cstheme="minorHAnsi"/>
          <w:sz w:val="24"/>
          <w:szCs w:val="24"/>
        </w:rPr>
        <w:t xml:space="preserve">, bem como </w:t>
      </w:r>
      <w:r w:rsidRPr="00960176">
        <w:rPr>
          <w:rFonts w:cstheme="minorHAnsi"/>
          <w:sz w:val="24"/>
          <w:szCs w:val="24"/>
        </w:rPr>
        <w:t xml:space="preserve">não gera obrigatoriedade de </w:t>
      </w:r>
      <w:r w:rsidR="00134D14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>.</w:t>
      </w:r>
    </w:p>
    <w:p w14:paraId="7FCF4924" w14:textId="756F9321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  <w:r w:rsidRPr="00960176">
        <w:rPr>
          <w:rFonts w:cstheme="minorHAnsi"/>
          <w:sz w:val="24"/>
          <w:szCs w:val="24"/>
        </w:rPr>
        <w:t xml:space="preserve">É vedada a </w:t>
      </w:r>
      <w:r w:rsidR="00134D14">
        <w:rPr>
          <w:rFonts w:cstheme="minorHAnsi"/>
          <w:sz w:val="24"/>
          <w:szCs w:val="24"/>
        </w:rPr>
        <w:t>designação</w:t>
      </w:r>
      <w:r w:rsidRPr="00960176">
        <w:rPr>
          <w:rFonts w:cstheme="minorHAnsi"/>
          <w:sz w:val="24"/>
          <w:szCs w:val="24"/>
        </w:rPr>
        <w:t xml:space="preserve"> de candidato que possua parentesco até o 3º grau com membros da equipe gestora da unidade escolar ou que esteja impedido legalmente de exercer função pública.</w:t>
      </w:r>
    </w:p>
    <w:p w14:paraId="4E35F6F1" w14:textId="546C4BED" w:rsidR="00960176" w:rsidRPr="00960176" w:rsidRDefault="00960176" w:rsidP="0096017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2FC0147" w14:textId="75B3B730" w:rsidR="00960176" w:rsidRPr="00960176" w:rsidRDefault="00960176" w:rsidP="006C7904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960176" w:rsidRPr="009601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D579" w14:textId="77777777" w:rsidR="002A7DA7" w:rsidRDefault="002A7DA7" w:rsidP="00376129">
      <w:pPr>
        <w:spacing w:after="0" w:line="240" w:lineRule="auto"/>
      </w:pPr>
      <w:r>
        <w:separator/>
      </w:r>
    </w:p>
  </w:endnote>
  <w:endnote w:type="continuationSeparator" w:id="0">
    <w:p w14:paraId="0AE659CD" w14:textId="77777777" w:rsidR="002A7DA7" w:rsidRDefault="002A7DA7" w:rsidP="0037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BF19" w14:textId="77777777" w:rsidR="002A7DA7" w:rsidRDefault="002A7DA7" w:rsidP="00376129">
      <w:pPr>
        <w:spacing w:after="0" w:line="240" w:lineRule="auto"/>
      </w:pPr>
      <w:r>
        <w:separator/>
      </w:r>
    </w:p>
  </w:footnote>
  <w:footnote w:type="continuationSeparator" w:id="0">
    <w:p w14:paraId="5176FDF6" w14:textId="77777777" w:rsidR="002A7DA7" w:rsidRDefault="002A7DA7" w:rsidP="0037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0B7D" w14:textId="7CE176DD" w:rsidR="0085421D" w:rsidRPr="000F743E" w:rsidRDefault="00376129" w:rsidP="0085421D">
    <w:pPr>
      <w:pStyle w:val="Ttulo2"/>
      <w:contextualSpacing/>
      <w:rPr>
        <w:rFonts w:cs="Arial"/>
        <w:color w:val="auto"/>
        <w:sz w:val="20"/>
        <w:szCs w:val="20"/>
      </w:rPr>
    </w:pPr>
    <w:r w:rsidRPr="000F743E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547F49A" wp14:editId="5508FB43">
          <wp:simplePos x="0" y="0"/>
          <wp:positionH relativeFrom="column">
            <wp:posOffset>-313436</wp:posOffset>
          </wp:positionH>
          <wp:positionV relativeFrom="page">
            <wp:posOffset>419100</wp:posOffset>
          </wp:positionV>
          <wp:extent cx="633476" cy="735965"/>
          <wp:effectExtent l="0" t="0" r="0" b="6985"/>
          <wp:wrapNone/>
          <wp:docPr id="32" name="Imagem 32" descr="Brasão do estado de São Paul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e São Paul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76" cy="74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743E">
      <w:rPr>
        <w:rFonts w:cs="Arial"/>
        <w:color w:val="000000"/>
        <w:sz w:val="20"/>
        <w:szCs w:val="20"/>
      </w:rPr>
      <w:t>SECRETARIA DA EDUCAÇÃO DO ESTADO DE SÃO PAULO</w:t>
    </w:r>
    <w:r w:rsidRPr="000F743E">
      <w:rPr>
        <w:rFonts w:cs="Arial"/>
        <w:color w:val="000000"/>
        <w:sz w:val="20"/>
        <w:szCs w:val="20"/>
      </w:rPr>
      <w:br/>
    </w:r>
    <w:r w:rsidR="004C30F9" w:rsidRPr="000F743E">
      <w:rPr>
        <w:rFonts w:cs="Arial"/>
        <w:color w:val="auto"/>
        <w:sz w:val="20"/>
        <w:szCs w:val="20"/>
      </w:rPr>
      <w:t>UNIDADE REGIONAL</w:t>
    </w:r>
    <w:r w:rsidR="0085421D" w:rsidRPr="000F743E">
      <w:rPr>
        <w:rFonts w:cs="Arial"/>
        <w:color w:val="auto"/>
        <w:sz w:val="20"/>
        <w:szCs w:val="20"/>
      </w:rPr>
      <w:t xml:space="preserve"> DE ENSINO DA REGIÃO SUL - 2</w:t>
    </w:r>
  </w:p>
  <w:p w14:paraId="5E183355" w14:textId="5B2BFA7C" w:rsidR="00124F3A" w:rsidRPr="00F03B64" w:rsidRDefault="00124F3A" w:rsidP="00124F3A">
    <w:pPr>
      <w:contextualSpacing/>
      <w:jc w:val="center"/>
      <w:rPr>
        <w:rFonts w:ascii="Arial" w:hAnsi="Arial" w:cs="Arial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16B"/>
    <w:multiLevelType w:val="hybridMultilevel"/>
    <w:tmpl w:val="B858AA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015D6"/>
    <w:multiLevelType w:val="multilevel"/>
    <w:tmpl w:val="A912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071727">
    <w:abstractNumId w:val="1"/>
  </w:num>
  <w:num w:numId="2" w16cid:durableId="29637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8D"/>
    <w:rsid w:val="00026E31"/>
    <w:rsid w:val="00074D7E"/>
    <w:rsid w:val="000B171D"/>
    <w:rsid w:val="000B1E9B"/>
    <w:rsid w:val="000C4706"/>
    <w:rsid w:val="000C742F"/>
    <w:rsid w:val="000E287B"/>
    <w:rsid w:val="000F148C"/>
    <w:rsid w:val="000F1EB2"/>
    <w:rsid w:val="000F743E"/>
    <w:rsid w:val="00102EDE"/>
    <w:rsid w:val="00124F3A"/>
    <w:rsid w:val="00134D14"/>
    <w:rsid w:val="001522BD"/>
    <w:rsid w:val="00154172"/>
    <w:rsid w:val="0015525B"/>
    <w:rsid w:val="001704A9"/>
    <w:rsid w:val="0017237C"/>
    <w:rsid w:val="00176105"/>
    <w:rsid w:val="001867EA"/>
    <w:rsid w:val="001F30EC"/>
    <w:rsid w:val="002031D4"/>
    <w:rsid w:val="00215953"/>
    <w:rsid w:val="00235022"/>
    <w:rsid w:val="0024124F"/>
    <w:rsid w:val="00261105"/>
    <w:rsid w:val="00262C77"/>
    <w:rsid w:val="00285E7C"/>
    <w:rsid w:val="00290988"/>
    <w:rsid w:val="002A7DA7"/>
    <w:rsid w:val="002C7EF8"/>
    <w:rsid w:val="003178DF"/>
    <w:rsid w:val="00320991"/>
    <w:rsid w:val="003218AC"/>
    <w:rsid w:val="00327DF0"/>
    <w:rsid w:val="0033089A"/>
    <w:rsid w:val="00333803"/>
    <w:rsid w:val="00335F64"/>
    <w:rsid w:val="00341A28"/>
    <w:rsid w:val="003453AF"/>
    <w:rsid w:val="003654AB"/>
    <w:rsid w:val="00376129"/>
    <w:rsid w:val="00396F33"/>
    <w:rsid w:val="003D13C6"/>
    <w:rsid w:val="003D7629"/>
    <w:rsid w:val="00464D06"/>
    <w:rsid w:val="0048261D"/>
    <w:rsid w:val="004A0BBA"/>
    <w:rsid w:val="004A29BA"/>
    <w:rsid w:val="004A33BC"/>
    <w:rsid w:val="004A701B"/>
    <w:rsid w:val="004B4049"/>
    <w:rsid w:val="004C30F9"/>
    <w:rsid w:val="00521825"/>
    <w:rsid w:val="00531A15"/>
    <w:rsid w:val="00555D09"/>
    <w:rsid w:val="005A47C3"/>
    <w:rsid w:val="00612D48"/>
    <w:rsid w:val="0066126F"/>
    <w:rsid w:val="00682DA3"/>
    <w:rsid w:val="00697C6F"/>
    <w:rsid w:val="006A210A"/>
    <w:rsid w:val="006B04FD"/>
    <w:rsid w:val="006C7904"/>
    <w:rsid w:val="006D1E80"/>
    <w:rsid w:val="006E1707"/>
    <w:rsid w:val="006E7EEA"/>
    <w:rsid w:val="00725E09"/>
    <w:rsid w:val="00770BFB"/>
    <w:rsid w:val="007718A6"/>
    <w:rsid w:val="007763A7"/>
    <w:rsid w:val="00787AD1"/>
    <w:rsid w:val="007C7344"/>
    <w:rsid w:val="007D4E0F"/>
    <w:rsid w:val="007E5426"/>
    <w:rsid w:val="00807228"/>
    <w:rsid w:val="008219F2"/>
    <w:rsid w:val="008304BF"/>
    <w:rsid w:val="0085421D"/>
    <w:rsid w:val="00885A9E"/>
    <w:rsid w:val="00891770"/>
    <w:rsid w:val="00891E80"/>
    <w:rsid w:val="008A46F8"/>
    <w:rsid w:val="008B4865"/>
    <w:rsid w:val="008C7267"/>
    <w:rsid w:val="009259FA"/>
    <w:rsid w:val="00960176"/>
    <w:rsid w:val="00960394"/>
    <w:rsid w:val="00972EAC"/>
    <w:rsid w:val="00990764"/>
    <w:rsid w:val="009B41AA"/>
    <w:rsid w:val="009B5E5C"/>
    <w:rsid w:val="009F485C"/>
    <w:rsid w:val="00A23BCA"/>
    <w:rsid w:val="00A67085"/>
    <w:rsid w:val="00A7346D"/>
    <w:rsid w:val="00AA3FB8"/>
    <w:rsid w:val="00AB0CFF"/>
    <w:rsid w:val="00AE27E5"/>
    <w:rsid w:val="00AE3C18"/>
    <w:rsid w:val="00B24811"/>
    <w:rsid w:val="00B32F35"/>
    <w:rsid w:val="00B3738D"/>
    <w:rsid w:val="00B41132"/>
    <w:rsid w:val="00B609D6"/>
    <w:rsid w:val="00B92C4B"/>
    <w:rsid w:val="00B92DD3"/>
    <w:rsid w:val="00BA4FC8"/>
    <w:rsid w:val="00BB13AA"/>
    <w:rsid w:val="00BB1F17"/>
    <w:rsid w:val="00C057C7"/>
    <w:rsid w:val="00C217B0"/>
    <w:rsid w:val="00C343C6"/>
    <w:rsid w:val="00C52ECF"/>
    <w:rsid w:val="00C53BE8"/>
    <w:rsid w:val="00C56C20"/>
    <w:rsid w:val="00C56F70"/>
    <w:rsid w:val="00C7355A"/>
    <w:rsid w:val="00C848B4"/>
    <w:rsid w:val="00CA6F1F"/>
    <w:rsid w:val="00CC7759"/>
    <w:rsid w:val="00CE13C6"/>
    <w:rsid w:val="00D31D25"/>
    <w:rsid w:val="00D3273E"/>
    <w:rsid w:val="00D37880"/>
    <w:rsid w:val="00D51089"/>
    <w:rsid w:val="00D6055F"/>
    <w:rsid w:val="00D72972"/>
    <w:rsid w:val="00D76049"/>
    <w:rsid w:val="00DE3D1B"/>
    <w:rsid w:val="00DE3F3F"/>
    <w:rsid w:val="00DE70F2"/>
    <w:rsid w:val="00DF1036"/>
    <w:rsid w:val="00E1680E"/>
    <w:rsid w:val="00E26DC5"/>
    <w:rsid w:val="00E277DD"/>
    <w:rsid w:val="00E32D7F"/>
    <w:rsid w:val="00E60995"/>
    <w:rsid w:val="00E916C4"/>
    <w:rsid w:val="00ED3EE7"/>
    <w:rsid w:val="00F03B64"/>
    <w:rsid w:val="00F04440"/>
    <w:rsid w:val="00F15898"/>
    <w:rsid w:val="00F23E23"/>
    <w:rsid w:val="00F55C03"/>
    <w:rsid w:val="00F57202"/>
    <w:rsid w:val="00F6512F"/>
    <w:rsid w:val="00F71F39"/>
    <w:rsid w:val="00FC309E"/>
    <w:rsid w:val="00FD3497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B38F3"/>
  <w15:chartTrackingRefBased/>
  <w15:docId w15:val="{BC6757FE-9EE7-4F1C-9F5F-469CD843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85421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FF00"/>
      <w:sz w:val="1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85421D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8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129"/>
  </w:style>
  <w:style w:type="paragraph" w:styleId="Rodap">
    <w:name w:val="footer"/>
    <w:basedOn w:val="Normal"/>
    <w:link w:val="RodapChar"/>
    <w:uiPriority w:val="99"/>
    <w:unhideWhenUsed/>
    <w:rsid w:val="0037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129"/>
  </w:style>
  <w:style w:type="character" w:customStyle="1" w:styleId="Ttulo2Char">
    <w:name w:val="Título 2 Char"/>
    <w:basedOn w:val="Fontepargpadro"/>
    <w:link w:val="Ttulo2"/>
    <w:rsid w:val="0085421D"/>
    <w:rPr>
      <w:rFonts w:ascii="Arial" w:eastAsia="Times New Roman" w:hAnsi="Arial" w:cs="Times New Roman"/>
      <w:b/>
      <w:color w:val="00FF00"/>
      <w:sz w:val="1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421D"/>
    <w:rPr>
      <w:rFonts w:ascii="Arial" w:eastAsia="Times New Roman" w:hAnsi="Arial" w:cs="Times New Roman"/>
      <w:b/>
      <w:sz w:val="24"/>
      <w:szCs w:val="28"/>
      <w:u w:val="single"/>
      <w:lang w:eastAsia="pt-BR"/>
    </w:rPr>
  </w:style>
  <w:style w:type="character" w:styleId="Hyperlink">
    <w:name w:val="Hyperlink"/>
    <w:uiPriority w:val="99"/>
    <w:rsid w:val="0085421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30F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 Santos Da Silva</cp:lastModifiedBy>
  <cp:revision>2</cp:revision>
  <cp:lastPrinted>2025-12-29T17:07:00Z</cp:lastPrinted>
  <dcterms:created xsi:type="dcterms:W3CDTF">2026-02-18T18:37:00Z</dcterms:created>
  <dcterms:modified xsi:type="dcterms:W3CDTF">2026-02-18T18:37:00Z</dcterms:modified>
</cp:coreProperties>
</file>