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EB49" w14:textId="77777777" w:rsidR="00DA7E0E" w:rsidRDefault="00DA7E0E" w:rsidP="00DA7E0E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MONTAR PROCESSO</w:t>
      </w:r>
    </w:p>
    <w:p w14:paraId="60F4193F" w14:textId="77777777" w:rsidR="00DA7E0E" w:rsidRPr="00DA7E0E" w:rsidRDefault="00DA7E0E" w:rsidP="00DA7E0E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DA7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de Autorização de Funcionamento de Estabelecimento de Ensino</w:t>
      </w:r>
    </w:p>
    <w:p w14:paraId="0F797BE7" w14:textId="77777777" w:rsidR="00DA7E0E" w:rsidRPr="00DA7E0E" w:rsidRDefault="00DA7E0E" w:rsidP="00003403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293039E" w14:textId="77777777" w:rsidR="00003403" w:rsidRPr="00233E79" w:rsidRDefault="00003403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3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Resolução SE-51, de 1º-11-2017</w:t>
      </w:r>
    </w:p>
    <w:p w14:paraId="1CFE8ECE" w14:textId="77777777" w:rsidR="00003403" w:rsidRPr="00233E79" w:rsidRDefault="00003403" w:rsidP="00FD707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33E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INSTRUÇÃO</w:t>
      </w:r>
    </w:p>
    <w:p w14:paraId="6CB93679" w14:textId="77777777" w:rsidR="00003403" w:rsidRPr="00233E79" w:rsidRDefault="00003403" w:rsidP="00FD707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33E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- PROCEDIMENTOS RELATIVOS AO PEDIDO DE AUTORIZAÇÃODE INSTALAÇÃO E FUNCIONAMENTO DE ESTABELECIMENTOSDE ENSINO E CURSOS PRESENCIAIS DA REDE PRIVADADE ENSINO</w:t>
      </w:r>
    </w:p>
    <w:p w14:paraId="186B9E4B" w14:textId="77777777" w:rsidR="00003403" w:rsidRPr="00233E79" w:rsidRDefault="00003403" w:rsidP="00FD707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33E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 Cabe à Entidade Mantenedora:</w:t>
      </w:r>
    </w:p>
    <w:p w14:paraId="73A47118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protocolar na Diretoria de Ensino requerimento firmado por seu representante legal, encaminhado ao Dirigente Regional de Ensino da Diretoria de Ensino de sua circunscrição, onde será autuado, desde que:</w:t>
      </w:r>
    </w:p>
    <w:p w14:paraId="06939B5C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a.1.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conste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 requerimento a especificação do(s) nível(eis)de ensino, curso(s) e a data prevista para início das aulas;</w:t>
      </w:r>
    </w:p>
    <w:p w14:paraId="67BBD2CA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a.2.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documentação esteja completa e a autuação seja feita com antecedência mínima de 120 (cento e vinte) dias, contados, retroativamente, da data prevista para o início das aulas.</w:t>
      </w:r>
    </w:p>
    <w:p w14:paraId="2B927C55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juntar ao requerimento:</w:t>
      </w:r>
    </w:p>
    <w:p w14:paraId="2DB88067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b.1. Proposta Pedagógica;</w:t>
      </w:r>
    </w:p>
    <w:p w14:paraId="1A22B9C0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b.2. Regimento Escolar, em duas vias, elaborado nos termos da Deliberação CEE 10/97, Indicação CEE 9/97, Indicação CEE13/97.</w:t>
      </w:r>
    </w:p>
    <w:p w14:paraId="413CB56B" w14:textId="77777777" w:rsidR="00D243E8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b.3. Relatório acompanhado da documentação indicada no artigo 6º da Deliberação CEE 138/2016, observando-se que:</w:t>
      </w:r>
    </w:p>
    <w:p w14:paraId="5108AC53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b.3.1.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documento comprobatório da ocupação legal do imóvel deve ser firmado pelo representante legal da entidade mantenedora;</w:t>
      </w:r>
    </w:p>
    <w:p w14:paraId="54C7DFEA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b.3.2.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planta do prédio deverá estar de acordo com as normas do município em que se situa o estabelecimento de ensino;</w:t>
      </w:r>
    </w:p>
    <w:p w14:paraId="12E60634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b.3.3.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contrato social, ou estatuto, deve ter registro em Cartório de Títulos e Documentos, para comprovação da natureza jurídica da entidade mantenedora;</w:t>
      </w:r>
    </w:p>
    <w:p w14:paraId="1D88A57A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b.3.4.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cópia do Cadastro Nacional de Pessoa Jurídica -CNPJ deve estar acompanhada de cópia do Cadastro de Pessoa Física - CPF dos responsáveis;</w:t>
      </w:r>
    </w:p>
    <w:p w14:paraId="1E40EFB8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b.4. Plano de Curso, em duas vias, e Parecer Técnico emitido por especialistas das instituições credenciadas pelo CEE, para os cursos de Educação Profissional Técnica de Nível Médio, atendendo ao disposto no § 2º do artigo 14 da Deliberação CEE 138/2016;</w:t>
      </w:r>
    </w:p>
    <w:p w14:paraId="3C393ABD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proceder às correções e aos ajustamentos quando solicitados, em atendimento ao disposto no artigo 11 da Deliberação CEE 138/2016;</w:t>
      </w:r>
    </w:p>
    <w:p w14:paraId="7A8F36C7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interpor recurso ao Coordenador da CGEB, no prazo de30 (trinta) dias contados a partir da publicação do indeferimento do pedido, autorização de funcionamento de estabelecimento de ensino e ou de cursos no caso de interesse da mantenedora;</w:t>
      </w:r>
    </w:p>
    <w:p w14:paraId="6335737E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2- Cabe ao Dirigente Regional de Ensino:</w:t>
      </w:r>
    </w:p>
    <w:p w14:paraId="149C84B7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a) indicar responsável para verificação da documentação apresentada, conforme previsto na Deliberação CEE 138/2016, para posterior autuação, desde que esteja completa;</w:t>
      </w:r>
    </w:p>
    <w:p w14:paraId="539C0F16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expedir portaria designando Comissão de Supervisores de Ensino para os procedimentos, segundo a Deliberação CEE138/2016;</w:t>
      </w:r>
    </w:p>
    <w:p w14:paraId="24FB9815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expedir e providenciar a publicação dos atos de aprovação do Regimento Escolar e de homologação do Plano de Curso, no caso de autorização de cursos da Educação Profissional Técnica de Nível Médio;</w:t>
      </w:r>
    </w:p>
    <w:p w14:paraId="63063658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providenciar o ato administrativo de publicação do deferimento ou indeferimento da autorização de funcionamento do estabelecimento de ensino e ou dos cursos, diante do parecer conclusivo dos trabalhos da Comissão de Supervisores de Ensino;</w:t>
      </w:r>
    </w:p>
    <w:p w14:paraId="005FAA36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dar ciência ao interessado:</w:t>
      </w:r>
    </w:p>
    <w:p w14:paraId="71117DBB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e.1.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que o prazo de 120 (cento e vinte) dias para decisão final será contado a partir do protocolamento do pedido;</w:t>
      </w:r>
    </w:p>
    <w:p w14:paraId="47115DE7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e.2.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publicação do deferimento ou indeferimento da autorização solicitada;</w:t>
      </w:r>
    </w:p>
    <w:p w14:paraId="004C4F99" w14:textId="77777777" w:rsidR="00FD7079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e.3.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que o início das atividades só poderá ocorrer após publicação do ato </w:t>
      </w:r>
      <w:proofErr w:type="spellStart"/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autorizatório</w:t>
      </w:r>
      <w:proofErr w:type="spellEnd"/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publicado no Diário Oficial.</w:t>
      </w:r>
    </w:p>
    <w:p w14:paraId="0A964A8C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 Cabe à Comissão de Supervisores de Ensino:</w:t>
      </w:r>
    </w:p>
    <w:p w14:paraId="42B6858C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3.1. 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 Ensino Fundamental, Ensino Médio e Educação Infantil, conforme o caso;</w:t>
      </w:r>
    </w:p>
    <w:p w14:paraId="6F2E25E9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proceder à análise da documentação especificada nos artigos 3º e 6º da Deliberação CEE 138/2016;</w:t>
      </w:r>
    </w:p>
    <w:p w14:paraId="5871594C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analisar a compatibilidade entre a Proposta Pedagógica e o Regimento Escolar e, se favorável, propor ao Dirigente Regional de Ensino a aprovação do Regimento Escolar;</w:t>
      </w:r>
    </w:p>
    <w:p w14:paraId="0F7BA9FB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proceder à vistoria do prédio, das instalações, dos equipamentos e materiais;</w:t>
      </w:r>
    </w:p>
    <w:p w14:paraId="1634AED8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propor a devolução do processo ao mantenedor para correções e ajustes, se for o caso, a serem feitos no prazo de 60(sessenta) dias, conforme dispõe o § 1º do artigo 11 da Deliberação CEE 138/2016;</w:t>
      </w:r>
    </w:p>
    <w:p w14:paraId="7E2451D5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realizar nova vistoria, quando se tratar de providências quanto ao prédio, às instalações e aos equipamentos;</w:t>
      </w:r>
    </w:p>
    <w:p w14:paraId="52644F84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 emitir parecer conclusivo e encaminhar o processo ao Dirigente Regional de Ensino para decisão final;</w:t>
      </w:r>
    </w:p>
    <w:p w14:paraId="6D4B4D99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3.2. </w:t>
      </w:r>
      <w:r w:rsidRPr="00233E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</w:t>
      </w: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à Educação Profissional Técnica de Nível Médio:</w:t>
      </w:r>
    </w:p>
    <w:p w14:paraId="7CECCDD4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cumprir o disposto nas alíneas do item 3.1;</w:t>
      </w:r>
    </w:p>
    <w:p w14:paraId="23A149E9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propor ao Dirigente Regional de Ensino a homologação do Plano de Curso, desde que haja coerência desse documento com o Regimento Escolar, à vista do Parecer Técnico;</w:t>
      </w:r>
    </w:p>
    <w:p w14:paraId="7D9D27EA" w14:textId="77777777" w:rsidR="00E76AC6" w:rsidRPr="00E76AC6" w:rsidRDefault="00E76AC6" w:rsidP="00FD707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A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estipular prazos para o atendimento, se for o caso, às recomendações apontadas no Parecer Técnico, desde que aceitas pela Comissão.</w:t>
      </w:r>
    </w:p>
    <w:p w14:paraId="111125A9" w14:textId="77777777" w:rsidR="00233E79" w:rsidRDefault="00233E79" w:rsidP="00FD7079">
      <w:pPr>
        <w:spacing w:after="120" w:line="240" w:lineRule="auto"/>
        <w:ind w:righ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0625128" w14:textId="77777777" w:rsidR="00FB0D68" w:rsidRDefault="00FB0D68" w:rsidP="00FD7079">
      <w:pPr>
        <w:spacing w:after="120" w:line="240" w:lineRule="auto"/>
        <w:ind w:righ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8370D6E" w14:textId="77777777" w:rsidR="00FB0D68" w:rsidRDefault="00FB0D68" w:rsidP="00FD7079">
      <w:pPr>
        <w:spacing w:after="120" w:line="240" w:lineRule="auto"/>
        <w:ind w:righ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9DE7C5D" w14:textId="26D0180A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33E7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Deliberação CEE 138/2016</w:t>
      </w:r>
    </w:p>
    <w:p w14:paraId="4755EFED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b/>
          <w:sz w:val="24"/>
          <w:szCs w:val="24"/>
        </w:rPr>
        <w:t>Artigo 3º -</w:t>
      </w:r>
      <w:r w:rsidRPr="00233E79">
        <w:rPr>
          <w:rFonts w:ascii="Arial" w:hAnsi="Arial" w:cs="Arial"/>
          <w:sz w:val="24"/>
          <w:szCs w:val="24"/>
        </w:rPr>
        <w:t xml:space="preserve"> Os pedidos de autorização de funcionamento devem ser protocolados na Diretoria de Ensino com a </w:t>
      </w:r>
      <w:r w:rsidRPr="00FD7079">
        <w:rPr>
          <w:rFonts w:ascii="Arial" w:hAnsi="Arial" w:cs="Arial"/>
          <w:b/>
          <w:sz w:val="24"/>
          <w:szCs w:val="24"/>
          <w:highlight w:val="yellow"/>
        </w:rPr>
        <w:t>antecedência mínima de 120 (cento e vinte) dias do início das atividades</w:t>
      </w:r>
      <w:r w:rsidRPr="00233E79">
        <w:rPr>
          <w:rFonts w:ascii="Arial" w:hAnsi="Arial" w:cs="Arial"/>
          <w:sz w:val="24"/>
          <w:szCs w:val="24"/>
        </w:rPr>
        <w:t xml:space="preserve">, acompanhados da Proposta Pedagógica, Regimento Escolar e Relatório. </w:t>
      </w:r>
    </w:p>
    <w:p w14:paraId="46E21F67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233E79">
        <w:rPr>
          <w:rFonts w:ascii="Arial" w:hAnsi="Arial" w:cs="Arial"/>
          <w:b/>
          <w:color w:val="000000"/>
          <w:sz w:val="24"/>
          <w:szCs w:val="24"/>
        </w:rPr>
        <w:t>Artigo 6º -</w:t>
      </w:r>
      <w:r w:rsidRPr="00233E79">
        <w:rPr>
          <w:rFonts w:ascii="Arial" w:hAnsi="Arial" w:cs="Arial"/>
          <w:color w:val="000000"/>
          <w:sz w:val="24"/>
          <w:szCs w:val="24"/>
        </w:rPr>
        <w:t xml:space="preserve"> O Relatório de que trata o caput do artigo 3º deverá conter: </w:t>
      </w:r>
    </w:p>
    <w:p w14:paraId="6BDB971F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233E79">
        <w:rPr>
          <w:rFonts w:ascii="Arial" w:hAnsi="Arial" w:cs="Arial"/>
          <w:color w:val="000000"/>
          <w:sz w:val="24"/>
          <w:szCs w:val="24"/>
        </w:rPr>
        <w:t xml:space="preserve">I - </w:t>
      </w:r>
      <w:proofErr w:type="gramStart"/>
      <w:r w:rsidRPr="00233E79">
        <w:rPr>
          <w:rFonts w:ascii="Arial" w:hAnsi="Arial" w:cs="Arial"/>
          <w:color w:val="000000"/>
          <w:sz w:val="24"/>
          <w:szCs w:val="24"/>
        </w:rPr>
        <w:t>qualificação</w:t>
      </w:r>
      <w:proofErr w:type="gramEnd"/>
      <w:r w:rsidRPr="00233E79">
        <w:rPr>
          <w:rFonts w:ascii="Arial" w:hAnsi="Arial" w:cs="Arial"/>
          <w:color w:val="000000"/>
          <w:sz w:val="24"/>
          <w:szCs w:val="24"/>
        </w:rPr>
        <w:t xml:space="preserve"> do Diretor responsável, com sua titulação e "curriculum vitae" resumido; </w:t>
      </w:r>
    </w:p>
    <w:p w14:paraId="62415EE5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33E79">
        <w:rPr>
          <w:rFonts w:ascii="Arial" w:hAnsi="Arial" w:cs="Arial"/>
          <w:sz w:val="24"/>
          <w:szCs w:val="24"/>
        </w:rPr>
        <w:t>comprovação</w:t>
      </w:r>
      <w:proofErr w:type="gramEnd"/>
      <w:r w:rsidRPr="00233E79">
        <w:rPr>
          <w:rFonts w:ascii="Arial" w:hAnsi="Arial" w:cs="Arial"/>
          <w:sz w:val="24"/>
          <w:szCs w:val="24"/>
        </w:rPr>
        <w:t xml:space="preserve"> de ocupação legal do imóvel onde funcionará o estabelecimento de ensino, por meio de escritura que comprove a propriedade do imóvel, ou contrato, no caso de locação ou cessão, em que conste o prazo não inferior a 4 (quatro) anos;</w:t>
      </w:r>
    </w:p>
    <w:p w14:paraId="00E260EB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sz w:val="24"/>
          <w:szCs w:val="24"/>
        </w:rPr>
        <w:t xml:space="preserve">III - Alvará de Funcionamento ou Auto de Licenciamento emitido pela Prefeitura Municipal, onde conste necessariamente a aprovação do Corpo de Bombeiros e da Vigilância Sanitária para o uso do imóvel como estabelecimento de ensino; </w:t>
      </w:r>
    </w:p>
    <w:p w14:paraId="07ACD62A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233E79">
        <w:rPr>
          <w:rFonts w:ascii="Arial" w:hAnsi="Arial" w:cs="Arial"/>
          <w:sz w:val="24"/>
          <w:szCs w:val="24"/>
        </w:rPr>
        <w:t>planta</w:t>
      </w:r>
      <w:proofErr w:type="gramEnd"/>
      <w:r w:rsidRPr="00233E79">
        <w:rPr>
          <w:rFonts w:ascii="Arial" w:hAnsi="Arial" w:cs="Arial"/>
          <w:sz w:val="24"/>
          <w:szCs w:val="24"/>
        </w:rPr>
        <w:t xml:space="preserve"> atualizada do prédio, aprovada pela Prefeitura Municipal ou assinada por engenheiro registrado no CREA, ou arquiteto registrado no CAU, que será responsável pela veracidade dos dados;</w:t>
      </w:r>
    </w:p>
    <w:p w14:paraId="0CA0C4FB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sz w:val="24"/>
          <w:szCs w:val="24"/>
        </w:rPr>
        <w:t xml:space="preserve"> V - </w:t>
      </w:r>
      <w:proofErr w:type="gramStart"/>
      <w:r w:rsidRPr="00233E79">
        <w:rPr>
          <w:rFonts w:ascii="Arial" w:hAnsi="Arial" w:cs="Arial"/>
          <w:sz w:val="24"/>
          <w:szCs w:val="24"/>
        </w:rPr>
        <w:t>laudo</w:t>
      </w:r>
      <w:proofErr w:type="gramEnd"/>
      <w:r w:rsidRPr="00233E79">
        <w:rPr>
          <w:rFonts w:ascii="Arial" w:hAnsi="Arial" w:cs="Arial"/>
          <w:sz w:val="24"/>
          <w:szCs w:val="24"/>
        </w:rPr>
        <w:t xml:space="preserve"> firmado por profissional registrado no CREA ou no CAU, responsabilizando-se pelas condições de habitabilidade e uso do prédio para o fim proposto, com a devida Anotação de Responsabilidade Técnica de Obras e Serviços (ART ou RRT); </w:t>
      </w:r>
    </w:p>
    <w:p w14:paraId="0EB1873F" w14:textId="77777777" w:rsidR="00003403" w:rsidRPr="00233E79" w:rsidRDefault="00003403" w:rsidP="00FD7079">
      <w:pPr>
        <w:shd w:val="clear" w:color="auto" w:fill="FFFF00"/>
        <w:spacing w:after="120" w:line="240" w:lineRule="auto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E79">
        <w:rPr>
          <w:rFonts w:ascii="Arial" w:hAnsi="Arial" w:cs="Arial"/>
          <w:b/>
          <w:color w:val="000000"/>
          <w:sz w:val="24"/>
          <w:szCs w:val="24"/>
        </w:rPr>
        <w:t xml:space="preserve">VI - </w:t>
      </w:r>
      <w:proofErr w:type="gramStart"/>
      <w:r w:rsidRPr="00233E79">
        <w:rPr>
          <w:rFonts w:ascii="Arial" w:hAnsi="Arial" w:cs="Arial"/>
          <w:b/>
          <w:color w:val="000000"/>
          <w:sz w:val="24"/>
          <w:szCs w:val="24"/>
        </w:rPr>
        <w:t>descrição</w:t>
      </w:r>
      <w:proofErr w:type="gramEnd"/>
      <w:r w:rsidRPr="00233E79">
        <w:rPr>
          <w:rFonts w:ascii="Arial" w:hAnsi="Arial" w:cs="Arial"/>
          <w:b/>
          <w:color w:val="000000"/>
          <w:sz w:val="24"/>
          <w:szCs w:val="24"/>
        </w:rPr>
        <w:t xml:space="preserve"> sumária dos espaços, mobiliários e ambientes para atividades pedagógicas e administrativas, com os seus respectivos usos, atendendo a legislação pertinente, especialmente a Resolução SS 493/1994; </w:t>
      </w:r>
    </w:p>
    <w:p w14:paraId="4B9E449B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233E79">
        <w:rPr>
          <w:rFonts w:ascii="Arial" w:hAnsi="Arial" w:cs="Arial"/>
          <w:sz w:val="24"/>
          <w:szCs w:val="24"/>
        </w:rPr>
        <w:t xml:space="preserve">VII - descrição sumária dos materiais e dos equipamentos didáticos disponíveis para uso dos </w:t>
      </w:r>
      <w:r w:rsidRPr="00233E79">
        <w:rPr>
          <w:rFonts w:ascii="Arial" w:hAnsi="Arial" w:cs="Arial"/>
          <w:color w:val="000000"/>
          <w:sz w:val="24"/>
          <w:szCs w:val="24"/>
        </w:rPr>
        <w:t xml:space="preserve">alunos e professores; </w:t>
      </w:r>
    </w:p>
    <w:p w14:paraId="11BABFCC" w14:textId="77777777" w:rsidR="00003403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233E79">
        <w:rPr>
          <w:rFonts w:ascii="Arial" w:hAnsi="Arial" w:cs="Arial"/>
          <w:color w:val="000000"/>
          <w:sz w:val="24"/>
          <w:szCs w:val="24"/>
        </w:rPr>
        <w:t>VIII - prova da natureza jurídica da entidade mantenedora (Cadastro Nacional de Pessoa Jurídica - CNPJ), acompanhada de cópia do Cadastro de Pessoa Física (CPF) dos responsáveis;</w:t>
      </w:r>
    </w:p>
    <w:p w14:paraId="445CA9DC" w14:textId="77777777" w:rsidR="009F413E" w:rsidRPr="00233E79" w:rsidRDefault="00003403" w:rsidP="00FD7079">
      <w:pPr>
        <w:spacing w:after="12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233E79">
        <w:rPr>
          <w:rFonts w:ascii="Arial" w:hAnsi="Arial" w:cs="Arial"/>
          <w:color w:val="000000"/>
          <w:sz w:val="24"/>
          <w:szCs w:val="24"/>
        </w:rPr>
        <w:t>IX - Termo de Responsabilidade, devidamente registrado em Cartório de Títulos e Documentos, firmado pela entidade mantenedora, referente às condições de segurança,</w:t>
      </w:r>
      <w:r w:rsidRPr="00233E79">
        <w:rPr>
          <w:rFonts w:ascii="Arial" w:hAnsi="Arial" w:cs="Arial"/>
          <w:sz w:val="24"/>
          <w:szCs w:val="24"/>
        </w:rPr>
        <w:t xml:space="preserve"> higiene, definição do uso do imóvel, à capacidade financeira para manutenção do estabelecimento e cursos pretendidos e à capacidade técnico administrativa para manter o acervo e registros dos documentos escolares regularmente expedidos.</w:t>
      </w:r>
    </w:p>
    <w:sectPr w:rsidR="009F413E" w:rsidRPr="00233E79" w:rsidSect="00DA7E0E">
      <w:headerReference w:type="default" r:id="rId7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1DC7" w14:textId="77777777" w:rsidR="00D750E1" w:rsidRDefault="00D750E1" w:rsidP="00920222">
      <w:pPr>
        <w:spacing w:after="0" w:line="240" w:lineRule="auto"/>
      </w:pPr>
      <w:r>
        <w:separator/>
      </w:r>
    </w:p>
  </w:endnote>
  <w:endnote w:type="continuationSeparator" w:id="0">
    <w:p w14:paraId="316A865A" w14:textId="77777777" w:rsidR="00D750E1" w:rsidRDefault="00D750E1" w:rsidP="0092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797D" w14:textId="77777777" w:rsidR="00D750E1" w:rsidRDefault="00D750E1" w:rsidP="00920222">
      <w:pPr>
        <w:spacing w:after="0" w:line="240" w:lineRule="auto"/>
      </w:pPr>
      <w:r>
        <w:separator/>
      </w:r>
    </w:p>
  </w:footnote>
  <w:footnote w:type="continuationSeparator" w:id="0">
    <w:p w14:paraId="6EF79315" w14:textId="77777777" w:rsidR="00D750E1" w:rsidRDefault="00D750E1" w:rsidP="0092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920222" w14:paraId="060883DA" w14:textId="77777777" w:rsidTr="00CD3E54">
      <w:trPr>
        <w:cantSplit/>
        <w:jc w:val="center"/>
      </w:trPr>
      <w:tc>
        <w:tcPr>
          <w:tcW w:w="1418" w:type="dxa"/>
          <w:vAlign w:val="center"/>
        </w:tcPr>
        <w:p w14:paraId="2DCD067E" w14:textId="77777777" w:rsidR="00920222" w:rsidRDefault="00920222" w:rsidP="00920222">
          <w:pPr>
            <w:pStyle w:val="Cabealho"/>
            <w:jc w:val="center"/>
            <w:rPr>
              <w:sz w:val="9"/>
            </w:rPr>
          </w:pPr>
          <w:r w:rsidRPr="009341F2">
            <w:rPr>
              <w:noProof/>
              <w:sz w:val="19"/>
            </w:rPr>
            <w:drawing>
              <wp:inline distT="0" distB="0" distL="0" distR="0" wp14:anchorId="0FB6F5C0" wp14:editId="78FE7906">
                <wp:extent cx="676275" cy="685800"/>
                <wp:effectExtent l="0" t="0" r="9525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2D7EC918" w14:textId="77777777" w:rsidR="00920222" w:rsidRDefault="00920222" w:rsidP="00920222">
          <w:pPr>
            <w:pStyle w:val="Cabealho"/>
            <w:jc w:val="center"/>
            <w:rPr>
              <w:rFonts w:ascii="AvantGarde Bk BT" w:hAnsi="AvantGarde Bk BT"/>
              <w:b/>
              <w:sz w:val="9"/>
            </w:rPr>
          </w:pPr>
        </w:p>
        <w:p w14:paraId="73F575D5" w14:textId="77777777" w:rsidR="00920222" w:rsidRPr="007652AD" w:rsidRDefault="00920222" w:rsidP="0092022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2AD">
            <w:rPr>
              <w:rFonts w:ascii="Arial" w:hAnsi="Arial" w:cs="Arial"/>
              <w:b/>
              <w:sz w:val="20"/>
              <w:szCs w:val="20"/>
            </w:rPr>
            <w:t>GOVERNO DO ESTADO DE SÃO PAULO</w:t>
          </w:r>
        </w:p>
        <w:p w14:paraId="2AB65D99" w14:textId="77777777" w:rsidR="00920222" w:rsidRPr="007652AD" w:rsidRDefault="00920222" w:rsidP="0092022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2AD">
            <w:rPr>
              <w:rFonts w:ascii="Arial" w:hAnsi="Arial" w:cs="Arial"/>
              <w:b/>
              <w:sz w:val="20"/>
              <w:szCs w:val="20"/>
            </w:rPr>
            <w:t>SECRETARIA DE ESTADO DA EDUCAÇÃO</w:t>
          </w:r>
        </w:p>
        <w:p w14:paraId="31317BBE" w14:textId="77777777" w:rsidR="00920222" w:rsidRPr="00402AB0" w:rsidRDefault="00920222" w:rsidP="0092022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UNIDADE REGIONAL DE ENSINO DE </w:t>
          </w:r>
          <w:r w:rsidRPr="007652AD">
            <w:rPr>
              <w:rFonts w:ascii="Arial" w:hAnsi="Arial" w:cs="Arial"/>
              <w:b/>
              <w:sz w:val="20"/>
              <w:szCs w:val="20"/>
            </w:rPr>
            <w:t>OSASCO</w:t>
          </w:r>
        </w:p>
      </w:tc>
      <w:tc>
        <w:tcPr>
          <w:tcW w:w="1620" w:type="dxa"/>
          <w:vAlign w:val="center"/>
        </w:tcPr>
        <w:p w14:paraId="5264F499" w14:textId="77777777" w:rsidR="00920222" w:rsidRDefault="00920222" w:rsidP="00920222">
          <w:pPr>
            <w:pStyle w:val="Cabealho"/>
            <w:jc w:val="center"/>
            <w:rPr>
              <w:rFonts w:ascii="Arial" w:hAnsi="Arial"/>
              <w:b/>
              <w:sz w:val="20"/>
            </w:rPr>
          </w:pPr>
        </w:p>
      </w:tc>
    </w:tr>
  </w:tbl>
  <w:p w14:paraId="17FF0770" w14:textId="77777777" w:rsidR="00920222" w:rsidRDefault="00920222" w:rsidP="009202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422BA"/>
    <w:rsid w:val="000D7ECE"/>
    <w:rsid w:val="00233E79"/>
    <w:rsid w:val="005250FC"/>
    <w:rsid w:val="00683EA2"/>
    <w:rsid w:val="00743557"/>
    <w:rsid w:val="007F60B7"/>
    <w:rsid w:val="00920222"/>
    <w:rsid w:val="009F413E"/>
    <w:rsid w:val="00B80123"/>
    <w:rsid w:val="00D243E8"/>
    <w:rsid w:val="00D750E1"/>
    <w:rsid w:val="00DA7E0E"/>
    <w:rsid w:val="00E76AC6"/>
    <w:rsid w:val="00FB0D68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509FA"/>
  <w15:chartTrackingRefBased/>
  <w15:docId w15:val="{E48D0479-E6CA-4503-9D2A-BAFDECE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003403"/>
  </w:style>
  <w:style w:type="paragraph" w:styleId="Cabealho">
    <w:name w:val="header"/>
    <w:basedOn w:val="Normal"/>
    <w:link w:val="CabealhoChar"/>
    <w:unhideWhenUsed/>
    <w:rsid w:val="00920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20222"/>
  </w:style>
  <w:style w:type="paragraph" w:styleId="Rodap">
    <w:name w:val="footer"/>
    <w:basedOn w:val="Normal"/>
    <w:link w:val="RodapChar"/>
    <w:uiPriority w:val="99"/>
    <w:unhideWhenUsed/>
    <w:rsid w:val="00920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C2D4-6852-4C46-BD32-C065565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Nailza Serafim Dos Santos</dc:creator>
  <cp:keywords/>
  <dc:description/>
  <cp:lastModifiedBy>Lilian Cristiane De Gouveia Goncalves</cp:lastModifiedBy>
  <cp:revision>10</cp:revision>
  <dcterms:created xsi:type="dcterms:W3CDTF">2019-03-22T12:19:00Z</dcterms:created>
  <dcterms:modified xsi:type="dcterms:W3CDTF">2025-08-12T12:02:00Z</dcterms:modified>
</cp:coreProperties>
</file>