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84" w:rsidRPr="00093387" w:rsidRDefault="002F6284" w:rsidP="002F6284">
      <w:pPr>
        <w:pStyle w:val="Ttulo1"/>
        <w:spacing w:line="360" w:lineRule="auto"/>
        <w:jc w:val="both"/>
        <w:rPr>
          <w:rFonts w:cs="Arial"/>
          <w:szCs w:val="24"/>
          <w:highlight w:val="green"/>
        </w:rPr>
      </w:pPr>
      <w:bookmarkStart w:id="0" w:name="_Toc489437810"/>
      <w:r w:rsidRPr="00093387">
        <w:rPr>
          <w:rFonts w:cs="Arial"/>
          <w:szCs w:val="24"/>
          <w:highlight w:val="green"/>
        </w:rPr>
        <w:t>1ª ETAPA (OCORRERÁ NA UNIDADE ESCOLAR)</w:t>
      </w:r>
      <w:bookmarkEnd w:id="0"/>
      <w:r w:rsidRPr="00093387">
        <w:rPr>
          <w:rFonts w:cs="Arial"/>
          <w:szCs w:val="24"/>
          <w:highlight w:val="green"/>
        </w:rPr>
        <w:t xml:space="preserve"> </w:t>
      </w:r>
    </w:p>
    <w:p w:rsidR="002F6284" w:rsidRPr="00093387" w:rsidRDefault="002F6284" w:rsidP="002F6284">
      <w:pPr>
        <w:rPr>
          <w:highlight w:val="green"/>
        </w:rPr>
      </w:pPr>
    </w:p>
    <w:p w:rsidR="002F6284" w:rsidRPr="00093387" w:rsidRDefault="002F6284" w:rsidP="002F6284">
      <w:pPr>
        <w:pStyle w:val="PargrafodaLista"/>
        <w:numPr>
          <w:ilvl w:val="0"/>
          <w:numId w:val="1"/>
        </w:numPr>
        <w:tabs>
          <w:tab w:val="left" w:pos="1443"/>
        </w:tabs>
        <w:spacing w:after="120" w:line="360" w:lineRule="auto"/>
        <w:jc w:val="both"/>
        <w:rPr>
          <w:rFonts w:cs="Arial"/>
          <w:szCs w:val="24"/>
          <w:highlight w:val="green"/>
        </w:rPr>
      </w:pPr>
      <w:r w:rsidRPr="00093387">
        <w:rPr>
          <w:rFonts w:cs="Arial"/>
          <w:szCs w:val="24"/>
          <w:highlight w:val="green"/>
        </w:rPr>
        <w:t>Elaboração do mapa de arrolamento (</w:t>
      </w:r>
      <w:r w:rsidRPr="00093387">
        <w:rPr>
          <w:rFonts w:cs="Arial"/>
          <w:b/>
          <w:szCs w:val="24"/>
          <w:highlight w:val="green"/>
        </w:rPr>
        <w:t xml:space="preserve">Modelo </w:t>
      </w:r>
      <w:proofErr w:type="gramStart"/>
      <w:r w:rsidRPr="00093387">
        <w:rPr>
          <w:rFonts w:cs="Arial"/>
          <w:b/>
          <w:szCs w:val="24"/>
          <w:highlight w:val="green"/>
        </w:rPr>
        <w:t>1</w:t>
      </w:r>
      <w:proofErr w:type="gramEnd"/>
      <w:r w:rsidRPr="00093387">
        <w:rPr>
          <w:rFonts w:cs="Arial"/>
          <w:szCs w:val="24"/>
          <w:highlight w:val="green"/>
        </w:rPr>
        <w:t>);</w:t>
      </w:r>
    </w:p>
    <w:p w:rsidR="002F6284" w:rsidRPr="00093387" w:rsidRDefault="002F6284" w:rsidP="002F6284">
      <w:pPr>
        <w:pStyle w:val="PargrafodaLista"/>
        <w:numPr>
          <w:ilvl w:val="0"/>
          <w:numId w:val="1"/>
        </w:numPr>
        <w:tabs>
          <w:tab w:val="left" w:pos="1443"/>
        </w:tabs>
        <w:spacing w:after="120" w:line="360" w:lineRule="auto"/>
        <w:jc w:val="both"/>
        <w:rPr>
          <w:rFonts w:cs="Arial"/>
          <w:szCs w:val="24"/>
          <w:highlight w:val="green"/>
        </w:rPr>
      </w:pPr>
      <w:r w:rsidRPr="00093387">
        <w:rPr>
          <w:rFonts w:cs="Arial"/>
          <w:szCs w:val="24"/>
          <w:highlight w:val="green"/>
        </w:rPr>
        <w:t>Informação do Diretor da Unidade Escolar (</w:t>
      </w:r>
      <w:r w:rsidRPr="00093387">
        <w:rPr>
          <w:rFonts w:cs="Arial"/>
          <w:b/>
          <w:szCs w:val="24"/>
          <w:highlight w:val="green"/>
        </w:rPr>
        <w:t xml:space="preserve">Modelo </w:t>
      </w:r>
      <w:proofErr w:type="gramStart"/>
      <w:r w:rsidRPr="00093387">
        <w:rPr>
          <w:rFonts w:cs="Arial"/>
          <w:b/>
          <w:szCs w:val="24"/>
          <w:highlight w:val="green"/>
        </w:rPr>
        <w:t>2</w:t>
      </w:r>
      <w:proofErr w:type="gramEnd"/>
      <w:r w:rsidRPr="00093387">
        <w:rPr>
          <w:rFonts w:cs="Arial"/>
          <w:szCs w:val="24"/>
          <w:highlight w:val="green"/>
        </w:rPr>
        <w:t xml:space="preserve">) encaminhando, à respectiva Diretoria de Ensino, o mapa de arrolamento, com assinatura do Diretor, e a documentação da APM abaixo citadas: </w:t>
      </w:r>
    </w:p>
    <w:p w:rsidR="002F6284" w:rsidRPr="00093387" w:rsidRDefault="002F6284" w:rsidP="002F6284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cs="Arial"/>
          <w:szCs w:val="24"/>
          <w:highlight w:val="green"/>
        </w:rPr>
      </w:pPr>
      <w:r w:rsidRPr="00093387">
        <w:rPr>
          <w:rFonts w:cs="Arial"/>
          <w:szCs w:val="24"/>
          <w:highlight w:val="green"/>
        </w:rPr>
        <w:t>Ofício da APM solicitando a doação do material inservível (</w:t>
      </w:r>
      <w:r w:rsidRPr="00093387">
        <w:rPr>
          <w:rFonts w:cs="Arial"/>
          <w:b/>
          <w:szCs w:val="24"/>
          <w:highlight w:val="green"/>
        </w:rPr>
        <w:t xml:space="preserve">Modelo </w:t>
      </w:r>
      <w:proofErr w:type="gramStart"/>
      <w:r w:rsidRPr="00093387">
        <w:rPr>
          <w:rFonts w:cs="Arial"/>
          <w:b/>
          <w:szCs w:val="24"/>
          <w:highlight w:val="green"/>
        </w:rPr>
        <w:t>3</w:t>
      </w:r>
      <w:proofErr w:type="gramEnd"/>
      <w:r w:rsidRPr="00093387">
        <w:rPr>
          <w:rFonts w:cs="Arial"/>
          <w:szCs w:val="24"/>
          <w:highlight w:val="green"/>
        </w:rPr>
        <w:t>) ao Dirigente de Ensino;</w:t>
      </w:r>
    </w:p>
    <w:p w:rsidR="002F6284" w:rsidRPr="00093387" w:rsidRDefault="002F6284" w:rsidP="002F6284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cs="Arial"/>
          <w:szCs w:val="24"/>
          <w:highlight w:val="green"/>
        </w:rPr>
      </w:pPr>
      <w:r w:rsidRPr="00093387">
        <w:rPr>
          <w:rFonts w:cs="Arial"/>
          <w:szCs w:val="24"/>
          <w:highlight w:val="green"/>
        </w:rPr>
        <w:t>Cópia da Ata da última eleição da APM;</w:t>
      </w:r>
    </w:p>
    <w:p w:rsidR="002F6284" w:rsidRPr="00093387" w:rsidRDefault="002F6284" w:rsidP="002F6284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cs="Arial"/>
          <w:szCs w:val="24"/>
          <w:highlight w:val="green"/>
        </w:rPr>
      </w:pPr>
      <w:r w:rsidRPr="00093387">
        <w:rPr>
          <w:rFonts w:cs="Arial"/>
          <w:szCs w:val="24"/>
          <w:highlight w:val="green"/>
        </w:rPr>
        <w:t xml:space="preserve">Cópia da Ata da última eleição do Conselho de Escola, </w:t>
      </w:r>
      <w:proofErr w:type="gramStart"/>
      <w:r w:rsidRPr="00093387">
        <w:rPr>
          <w:rFonts w:cs="Arial"/>
          <w:szCs w:val="24"/>
          <w:highlight w:val="green"/>
        </w:rPr>
        <w:t>e</w:t>
      </w:r>
      <w:proofErr w:type="gramEnd"/>
    </w:p>
    <w:p w:rsidR="002F6284" w:rsidRPr="00093387" w:rsidRDefault="002F6284" w:rsidP="002F6284">
      <w:pPr>
        <w:pStyle w:val="PargrafodaLista"/>
        <w:numPr>
          <w:ilvl w:val="0"/>
          <w:numId w:val="2"/>
        </w:numPr>
        <w:tabs>
          <w:tab w:val="left" w:pos="1443"/>
        </w:tabs>
        <w:spacing w:after="120" w:line="360" w:lineRule="auto"/>
        <w:jc w:val="both"/>
        <w:rPr>
          <w:rFonts w:cs="Arial"/>
          <w:szCs w:val="24"/>
          <w:highlight w:val="green"/>
        </w:rPr>
      </w:pPr>
      <w:r w:rsidRPr="00093387">
        <w:rPr>
          <w:rFonts w:cs="Arial"/>
          <w:szCs w:val="24"/>
          <w:highlight w:val="green"/>
        </w:rPr>
        <w:t>Cópia da Ata do Conselho de Escola – “Apresentação e Deliberação do Conselho de Escola sobre os materiais inservíveis” (</w:t>
      </w:r>
      <w:r w:rsidRPr="00093387">
        <w:rPr>
          <w:rFonts w:cs="Arial"/>
          <w:b/>
          <w:szCs w:val="24"/>
          <w:highlight w:val="green"/>
        </w:rPr>
        <w:t xml:space="preserve">Modelo </w:t>
      </w:r>
      <w:proofErr w:type="gramStart"/>
      <w:r w:rsidRPr="00093387">
        <w:rPr>
          <w:rFonts w:cs="Arial"/>
          <w:b/>
          <w:szCs w:val="24"/>
          <w:highlight w:val="green"/>
        </w:rPr>
        <w:t>4</w:t>
      </w:r>
      <w:proofErr w:type="gramEnd"/>
      <w:r w:rsidRPr="00093387">
        <w:rPr>
          <w:rFonts w:cs="Arial"/>
          <w:szCs w:val="24"/>
          <w:highlight w:val="green"/>
        </w:rPr>
        <w:t>).</w:t>
      </w:r>
    </w:p>
    <w:p w:rsidR="009C01BB" w:rsidRDefault="009C01BB"/>
    <w:p w:rsidR="008257A7" w:rsidRDefault="008257A7" w:rsidP="008257A7">
      <w:pPr>
        <w:pStyle w:val="Ttulo1"/>
        <w:spacing w:line="360" w:lineRule="auto"/>
        <w:jc w:val="both"/>
        <w:rPr>
          <w:rFonts w:cs="Arial"/>
          <w:szCs w:val="24"/>
        </w:rPr>
      </w:pPr>
      <w:bookmarkStart w:id="1" w:name="_Toc489437815"/>
      <w:r>
        <w:rPr>
          <w:rFonts w:cs="Arial"/>
          <w:szCs w:val="24"/>
        </w:rPr>
        <w:t>2</w:t>
      </w:r>
      <w:r w:rsidRPr="00A72910">
        <w:rPr>
          <w:rFonts w:cs="Arial"/>
          <w:szCs w:val="24"/>
        </w:rPr>
        <w:t xml:space="preserve">ª ETAPA (OCORRERÁ NA </w:t>
      </w:r>
      <w:r>
        <w:rPr>
          <w:rFonts w:cs="Arial"/>
          <w:szCs w:val="24"/>
        </w:rPr>
        <w:t>DIRETORIA DE ENSINO</w:t>
      </w:r>
      <w:r w:rsidRPr="00A72910">
        <w:rPr>
          <w:rFonts w:cs="Arial"/>
          <w:szCs w:val="24"/>
        </w:rPr>
        <w:t>)</w:t>
      </w:r>
      <w:bookmarkEnd w:id="1"/>
    </w:p>
    <w:p w:rsidR="008257A7" w:rsidRPr="00F472CD" w:rsidRDefault="008257A7" w:rsidP="008257A7"/>
    <w:p w:rsidR="008257A7" w:rsidRPr="00927D60" w:rsidRDefault="008257A7" w:rsidP="008257A7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cs="Arial"/>
          <w:szCs w:val="24"/>
          <w:u w:val="single"/>
        </w:rPr>
      </w:pPr>
      <w:r w:rsidRPr="00927D60">
        <w:rPr>
          <w:rFonts w:cs="Arial"/>
          <w:szCs w:val="24"/>
        </w:rPr>
        <w:t xml:space="preserve">Autuar o expediente de baixa por inservível tendo como </w:t>
      </w:r>
      <w:r w:rsidRPr="00F040FE">
        <w:rPr>
          <w:rFonts w:cs="Arial"/>
          <w:b/>
          <w:szCs w:val="24"/>
        </w:rPr>
        <w:t xml:space="preserve">Assunto: </w:t>
      </w:r>
      <w:r w:rsidRPr="00927D60">
        <w:rPr>
          <w:rFonts w:cs="Arial"/>
          <w:szCs w:val="24"/>
          <w:u w:val="single"/>
        </w:rPr>
        <w:t>Arrolamento de Material Inservível e/ou Excedente com base na Resolução SE 41/00;</w:t>
      </w:r>
    </w:p>
    <w:p w:rsidR="008257A7" w:rsidRPr="00927D60" w:rsidRDefault="008257A7" w:rsidP="008257A7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Analise e conferência do mapa de arrolamento e posterior assinatura dos membros do EAMEX - Atender a Resolução SE- 17, de 10-4-2017;</w:t>
      </w:r>
    </w:p>
    <w:p w:rsidR="008257A7" w:rsidRPr="00927D60" w:rsidRDefault="008257A7" w:rsidP="008257A7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Informação dos membros do EAMEX (</w:t>
      </w:r>
      <w:r w:rsidRPr="00927D60">
        <w:rPr>
          <w:rFonts w:cs="Arial"/>
          <w:b/>
          <w:szCs w:val="24"/>
        </w:rPr>
        <w:t xml:space="preserve">Modelo </w:t>
      </w:r>
      <w:proofErr w:type="gramStart"/>
      <w:r w:rsidRPr="00927D60">
        <w:rPr>
          <w:rFonts w:cs="Arial"/>
          <w:b/>
          <w:szCs w:val="24"/>
        </w:rPr>
        <w:t>5</w:t>
      </w:r>
      <w:proofErr w:type="gramEnd"/>
      <w:r w:rsidRPr="00927D60">
        <w:rPr>
          <w:rFonts w:cs="Arial"/>
          <w:szCs w:val="24"/>
        </w:rPr>
        <w:t>);</w:t>
      </w:r>
    </w:p>
    <w:p w:rsidR="008257A7" w:rsidRPr="00927D60" w:rsidRDefault="008257A7" w:rsidP="008257A7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Despacho do Dirigente, encaminhando o Processo ao Supervisor, responsável pela Unidade Escolar, para a verificação do material arrolado (</w:t>
      </w:r>
      <w:r w:rsidRPr="00927D60">
        <w:rPr>
          <w:rFonts w:cs="Arial"/>
          <w:b/>
          <w:szCs w:val="24"/>
        </w:rPr>
        <w:t xml:space="preserve">Modelo </w:t>
      </w:r>
      <w:proofErr w:type="gramStart"/>
      <w:r w:rsidRPr="00927D60">
        <w:rPr>
          <w:rFonts w:cs="Arial"/>
          <w:b/>
          <w:szCs w:val="24"/>
        </w:rPr>
        <w:t>6</w:t>
      </w:r>
      <w:proofErr w:type="gramEnd"/>
      <w:r w:rsidRPr="00927D60">
        <w:rPr>
          <w:rFonts w:cs="Arial"/>
          <w:szCs w:val="24"/>
        </w:rPr>
        <w:t>);</w:t>
      </w:r>
    </w:p>
    <w:p w:rsidR="008257A7" w:rsidRPr="00927D60" w:rsidRDefault="008257A7" w:rsidP="008257A7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lastRenderedPageBreak/>
        <w:t>Informação do Supervisor, responsável pela Unidade Escolar, constatando que o material está excedente e/ ou inservível na Unidade Escolar (</w:t>
      </w:r>
      <w:r w:rsidRPr="00927D60">
        <w:rPr>
          <w:rFonts w:cs="Arial"/>
          <w:b/>
          <w:szCs w:val="24"/>
        </w:rPr>
        <w:t xml:space="preserve">Modelo </w:t>
      </w:r>
      <w:proofErr w:type="gramStart"/>
      <w:r w:rsidRPr="00927D60">
        <w:rPr>
          <w:rFonts w:cs="Arial"/>
          <w:b/>
          <w:szCs w:val="24"/>
        </w:rPr>
        <w:t>7</w:t>
      </w:r>
      <w:proofErr w:type="gramEnd"/>
      <w:r w:rsidRPr="00927D60">
        <w:rPr>
          <w:rFonts w:cs="Arial"/>
          <w:szCs w:val="24"/>
        </w:rPr>
        <w:t>);</w:t>
      </w:r>
    </w:p>
    <w:p w:rsidR="008257A7" w:rsidRPr="00927D60" w:rsidRDefault="008257A7" w:rsidP="008257A7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Informação do Centro de Administração Finanças e Infraestrutura- CAF e Núcleo de Administração- NAD, com o despacho d</w:t>
      </w:r>
      <w:r>
        <w:rPr>
          <w:rFonts w:cs="Arial"/>
          <w:szCs w:val="24"/>
        </w:rPr>
        <w:t>o</w:t>
      </w:r>
      <w:r w:rsidRPr="00927D60">
        <w:rPr>
          <w:rFonts w:cs="Arial"/>
          <w:szCs w:val="24"/>
        </w:rPr>
        <w:t xml:space="preserve"> Dirigente (</w:t>
      </w:r>
      <w:r w:rsidRPr="00927D60">
        <w:rPr>
          <w:rFonts w:cs="Arial"/>
          <w:b/>
          <w:szCs w:val="24"/>
        </w:rPr>
        <w:t xml:space="preserve">Modelo </w:t>
      </w:r>
      <w:proofErr w:type="gramStart"/>
      <w:r w:rsidRPr="00927D60">
        <w:rPr>
          <w:rFonts w:cs="Arial"/>
          <w:b/>
          <w:szCs w:val="24"/>
        </w:rPr>
        <w:t>8</w:t>
      </w:r>
      <w:proofErr w:type="gramEnd"/>
      <w:r w:rsidRPr="00927D60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  <w:r w:rsidRPr="00927D60">
        <w:rPr>
          <w:rFonts w:cs="Arial"/>
          <w:szCs w:val="24"/>
        </w:rPr>
        <w:t xml:space="preserve"> </w:t>
      </w:r>
    </w:p>
    <w:p w:rsidR="008257A7" w:rsidRPr="00927D60" w:rsidRDefault="008257A7" w:rsidP="008257A7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Remessa dos autos à Unidade Escolar, através da Diretoria de Ensino</w:t>
      </w:r>
      <w:r>
        <w:rPr>
          <w:rFonts w:cs="Arial"/>
          <w:szCs w:val="24"/>
        </w:rPr>
        <w:t xml:space="preserve"> </w:t>
      </w:r>
      <w:r w:rsidRPr="00927D60">
        <w:rPr>
          <w:rFonts w:cs="Arial"/>
          <w:szCs w:val="24"/>
        </w:rPr>
        <w:t>(</w:t>
      </w:r>
      <w:r w:rsidRPr="00927D60">
        <w:rPr>
          <w:rFonts w:cs="Arial"/>
          <w:b/>
          <w:szCs w:val="24"/>
        </w:rPr>
        <w:t xml:space="preserve">Modelo </w:t>
      </w:r>
      <w:proofErr w:type="gramStart"/>
      <w:r>
        <w:rPr>
          <w:rFonts w:cs="Arial"/>
          <w:b/>
          <w:szCs w:val="24"/>
        </w:rPr>
        <w:t>9</w:t>
      </w:r>
      <w:proofErr w:type="gramEnd"/>
      <w:r w:rsidRPr="00927D60">
        <w:rPr>
          <w:rFonts w:cs="Arial"/>
          <w:szCs w:val="24"/>
        </w:rPr>
        <w:t xml:space="preserve">). </w:t>
      </w:r>
    </w:p>
    <w:p w:rsidR="008257A7" w:rsidRDefault="008257A7" w:rsidP="008257A7">
      <w:pPr>
        <w:spacing w:line="360" w:lineRule="auto"/>
        <w:jc w:val="both"/>
        <w:rPr>
          <w:rFonts w:cs="Arial"/>
          <w:b/>
          <w:szCs w:val="24"/>
        </w:rPr>
      </w:pPr>
    </w:p>
    <w:p w:rsidR="008257A7" w:rsidRPr="00093387" w:rsidRDefault="008257A7" w:rsidP="008257A7">
      <w:pPr>
        <w:pStyle w:val="Ttulo1"/>
        <w:spacing w:line="360" w:lineRule="auto"/>
        <w:jc w:val="both"/>
        <w:rPr>
          <w:rFonts w:cs="Arial"/>
          <w:szCs w:val="24"/>
          <w:highlight w:val="green"/>
        </w:rPr>
      </w:pPr>
      <w:bookmarkStart w:id="2" w:name="_Toc489437821"/>
      <w:r w:rsidRPr="00093387">
        <w:rPr>
          <w:rFonts w:cs="Arial"/>
          <w:szCs w:val="24"/>
          <w:highlight w:val="green"/>
        </w:rPr>
        <w:t>3ª ETAPA (OCORRERÁ NA UNIDADE ESCOLAR)</w:t>
      </w:r>
      <w:bookmarkEnd w:id="2"/>
    </w:p>
    <w:p w:rsidR="008257A7" w:rsidRPr="00093387" w:rsidRDefault="008257A7" w:rsidP="008257A7">
      <w:pPr>
        <w:rPr>
          <w:highlight w:val="green"/>
        </w:rPr>
      </w:pPr>
    </w:p>
    <w:p w:rsidR="008257A7" w:rsidRPr="00093387" w:rsidRDefault="008257A7" w:rsidP="008257A7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cs="Arial"/>
          <w:szCs w:val="24"/>
          <w:highlight w:val="green"/>
        </w:rPr>
      </w:pPr>
      <w:r w:rsidRPr="00093387">
        <w:rPr>
          <w:rFonts w:cs="Arial"/>
          <w:szCs w:val="24"/>
          <w:highlight w:val="green"/>
        </w:rPr>
        <w:t>Anexar nos autos:</w:t>
      </w:r>
    </w:p>
    <w:p w:rsidR="008257A7" w:rsidRPr="00093387" w:rsidRDefault="008257A7" w:rsidP="008257A7">
      <w:pPr>
        <w:pStyle w:val="PargrafodaLista"/>
        <w:numPr>
          <w:ilvl w:val="0"/>
          <w:numId w:val="5"/>
        </w:numPr>
        <w:spacing w:after="120" w:line="360" w:lineRule="auto"/>
        <w:jc w:val="both"/>
        <w:rPr>
          <w:rFonts w:cs="Arial"/>
          <w:szCs w:val="24"/>
          <w:highlight w:val="green"/>
        </w:rPr>
      </w:pPr>
      <w:r w:rsidRPr="00093387">
        <w:rPr>
          <w:rFonts w:cs="Arial"/>
          <w:szCs w:val="24"/>
          <w:highlight w:val="green"/>
        </w:rPr>
        <w:t>Cópia da Ata da Associação de Pais e Mestres da EE... – “Doação dos materiais inservíveis da EE</w:t>
      </w:r>
      <w:proofErr w:type="gramStart"/>
      <w:r w:rsidRPr="00093387">
        <w:rPr>
          <w:rFonts w:cs="Arial"/>
          <w:szCs w:val="24"/>
          <w:highlight w:val="green"/>
        </w:rPr>
        <w:t>... ,</w:t>
      </w:r>
      <w:proofErr w:type="gramEnd"/>
      <w:r w:rsidRPr="00093387">
        <w:rPr>
          <w:rFonts w:cs="Arial"/>
          <w:szCs w:val="24"/>
          <w:highlight w:val="green"/>
        </w:rPr>
        <w:t xml:space="preserve"> para a Associação de Pais e Mestres desta Unidade Escolar” (</w:t>
      </w:r>
      <w:r w:rsidRPr="00093387">
        <w:rPr>
          <w:rFonts w:cs="Arial"/>
          <w:b/>
          <w:szCs w:val="24"/>
          <w:highlight w:val="green"/>
        </w:rPr>
        <w:t>Modelo 10</w:t>
      </w:r>
      <w:r w:rsidRPr="00093387">
        <w:rPr>
          <w:rFonts w:cs="Arial"/>
          <w:szCs w:val="24"/>
          <w:highlight w:val="green"/>
        </w:rPr>
        <w:t>);</w:t>
      </w:r>
    </w:p>
    <w:p w:rsidR="008257A7" w:rsidRPr="00093387" w:rsidRDefault="008257A7" w:rsidP="008257A7">
      <w:pPr>
        <w:pStyle w:val="PargrafodaLista"/>
        <w:numPr>
          <w:ilvl w:val="0"/>
          <w:numId w:val="5"/>
        </w:numPr>
        <w:spacing w:after="120" w:line="360" w:lineRule="auto"/>
        <w:jc w:val="both"/>
        <w:rPr>
          <w:rFonts w:cs="Arial"/>
          <w:szCs w:val="24"/>
          <w:highlight w:val="green"/>
        </w:rPr>
      </w:pPr>
      <w:r w:rsidRPr="00093387">
        <w:rPr>
          <w:rFonts w:cs="Arial"/>
          <w:szCs w:val="24"/>
          <w:highlight w:val="green"/>
        </w:rPr>
        <w:t>Cópia do recibo de retirada do material (</w:t>
      </w:r>
      <w:r w:rsidRPr="00093387">
        <w:rPr>
          <w:rFonts w:cs="Arial"/>
          <w:b/>
          <w:szCs w:val="24"/>
          <w:highlight w:val="green"/>
        </w:rPr>
        <w:t>Modelo 11</w:t>
      </w:r>
      <w:r w:rsidRPr="00093387">
        <w:rPr>
          <w:rFonts w:cs="Arial"/>
          <w:szCs w:val="24"/>
          <w:highlight w:val="green"/>
        </w:rPr>
        <w:t>) e;</w:t>
      </w:r>
    </w:p>
    <w:p w:rsidR="008257A7" w:rsidRPr="00093387" w:rsidRDefault="008257A7" w:rsidP="008257A7">
      <w:pPr>
        <w:pStyle w:val="PargrafodaLista"/>
        <w:numPr>
          <w:ilvl w:val="0"/>
          <w:numId w:val="5"/>
        </w:numPr>
        <w:spacing w:after="120" w:line="360" w:lineRule="auto"/>
        <w:jc w:val="both"/>
        <w:rPr>
          <w:rFonts w:cs="Arial"/>
          <w:szCs w:val="24"/>
          <w:highlight w:val="green"/>
        </w:rPr>
      </w:pPr>
      <w:r w:rsidRPr="00093387">
        <w:rPr>
          <w:rFonts w:cs="Arial"/>
          <w:szCs w:val="24"/>
          <w:highlight w:val="green"/>
        </w:rPr>
        <w:t>Remeter o processo à Dirigente para ciência e demais providencias (</w:t>
      </w:r>
      <w:r w:rsidRPr="00093387">
        <w:rPr>
          <w:rFonts w:cs="Arial"/>
          <w:b/>
          <w:szCs w:val="24"/>
          <w:highlight w:val="green"/>
        </w:rPr>
        <w:t>Modelo 12</w:t>
      </w:r>
      <w:r w:rsidRPr="00093387">
        <w:rPr>
          <w:rFonts w:cs="Arial"/>
          <w:szCs w:val="24"/>
          <w:highlight w:val="green"/>
        </w:rPr>
        <w:t>).</w:t>
      </w:r>
    </w:p>
    <w:p w:rsidR="008257A7" w:rsidRPr="00A72910" w:rsidRDefault="008257A7" w:rsidP="008257A7">
      <w:pPr>
        <w:pStyle w:val="Ttulo1"/>
        <w:spacing w:line="360" w:lineRule="auto"/>
        <w:jc w:val="both"/>
        <w:rPr>
          <w:rFonts w:cs="Arial"/>
          <w:szCs w:val="24"/>
        </w:rPr>
      </w:pPr>
      <w:bookmarkStart w:id="3" w:name="_Toc489437825"/>
      <w:r>
        <w:rPr>
          <w:rFonts w:cs="Arial"/>
          <w:szCs w:val="24"/>
        </w:rPr>
        <w:t>4</w:t>
      </w:r>
      <w:r w:rsidRPr="00A72910">
        <w:rPr>
          <w:rFonts w:cs="Arial"/>
          <w:szCs w:val="24"/>
        </w:rPr>
        <w:t xml:space="preserve">ª ETAPA (OCORRERÁ NA </w:t>
      </w:r>
      <w:r>
        <w:rPr>
          <w:rFonts w:cs="Arial"/>
          <w:szCs w:val="24"/>
        </w:rPr>
        <w:t>DIRETORIA DE ENSINO</w:t>
      </w:r>
      <w:r w:rsidRPr="00A72910">
        <w:rPr>
          <w:rFonts w:cs="Arial"/>
          <w:szCs w:val="24"/>
        </w:rPr>
        <w:t>)</w:t>
      </w:r>
      <w:bookmarkEnd w:id="3"/>
      <w:r w:rsidRPr="00A72910">
        <w:rPr>
          <w:rFonts w:cs="Arial"/>
          <w:szCs w:val="24"/>
        </w:rPr>
        <w:t xml:space="preserve"> </w:t>
      </w:r>
    </w:p>
    <w:p w:rsidR="008257A7" w:rsidRPr="00005815" w:rsidRDefault="008257A7" w:rsidP="008257A7">
      <w:pPr>
        <w:pStyle w:val="PargrafodaLista"/>
        <w:numPr>
          <w:ilvl w:val="0"/>
          <w:numId w:val="6"/>
        </w:numPr>
        <w:spacing w:after="120" w:line="360" w:lineRule="auto"/>
        <w:jc w:val="both"/>
        <w:rPr>
          <w:rFonts w:cs="Arial"/>
          <w:szCs w:val="24"/>
        </w:rPr>
      </w:pPr>
      <w:r w:rsidRPr="00005815">
        <w:rPr>
          <w:rFonts w:cs="Arial"/>
          <w:szCs w:val="24"/>
        </w:rPr>
        <w:t xml:space="preserve">Informação do Dirigente Regional de Ensino para o Supervisor, responsável pela Unidade Escolar, para </w:t>
      </w:r>
      <w:proofErr w:type="gramStart"/>
      <w:r w:rsidRPr="00005815">
        <w:rPr>
          <w:rFonts w:cs="Arial"/>
          <w:szCs w:val="24"/>
        </w:rPr>
        <w:t>a verificar</w:t>
      </w:r>
      <w:proofErr w:type="gramEnd"/>
      <w:r w:rsidRPr="00005815">
        <w:rPr>
          <w:rFonts w:cs="Arial"/>
          <w:szCs w:val="24"/>
        </w:rPr>
        <w:t xml:space="preserve"> se houve a retirada do material da Unidade Escolar (</w:t>
      </w:r>
      <w:r w:rsidRPr="00005815">
        <w:rPr>
          <w:rFonts w:cs="Arial"/>
          <w:b/>
          <w:szCs w:val="24"/>
        </w:rPr>
        <w:t>Modelo 1</w:t>
      </w:r>
      <w:r>
        <w:rPr>
          <w:rFonts w:cs="Arial"/>
          <w:b/>
          <w:szCs w:val="24"/>
        </w:rPr>
        <w:t>3</w:t>
      </w:r>
      <w:r w:rsidRPr="00005815">
        <w:rPr>
          <w:rFonts w:cs="Arial"/>
          <w:szCs w:val="24"/>
        </w:rPr>
        <w:t>);</w:t>
      </w:r>
    </w:p>
    <w:p w:rsidR="008257A7" w:rsidRPr="00005815" w:rsidRDefault="008257A7" w:rsidP="008257A7">
      <w:pPr>
        <w:pStyle w:val="PargrafodaLista"/>
        <w:numPr>
          <w:ilvl w:val="0"/>
          <w:numId w:val="6"/>
        </w:numPr>
        <w:spacing w:after="120" w:line="360" w:lineRule="auto"/>
        <w:jc w:val="both"/>
        <w:rPr>
          <w:rFonts w:cs="Arial"/>
          <w:szCs w:val="24"/>
        </w:rPr>
      </w:pPr>
      <w:r w:rsidRPr="00005815">
        <w:rPr>
          <w:rFonts w:cs="Arial"/>
          <w:szCs w:val="24"/>
        </w:rPr>
        <w:t>Informação do Supervisor responsável pela Unidade Escolar, com declaração expressa da confirmação de retirada (total ou parcial) do material da Unidade Escolar (</w:t>
      </w:r>
      <w:r w:rsidRPr="00005815">
        <w:rPr>
          <w:rFonts w:cs="Arial"/>
          <w:b/>
          <w:szCs w:val="24"/>
        </w:rPr>
        <w:t>Modelo 1</w:t>
      </w:r>
      <w:r>
        <w:rPr>
          <w:rFonts w:cs="Arial"/>
          <w:b/>
          <w:szCs w:val="24"/>
        </w:rPr>
        <w:t>4</w:t>
      </w:r>
      <w:r w:rsidRPr="00005815">
        <w:rPr>
          <w:rFonts w:cs="Arial"/>
          <w:szCs w:val="24"/>
        </w:rPr>
        <w:t>);</w:t>
      </w:r>
    </w:p>
    <w:p w:rsidR="008257A7" w:rsidRPr="003F230B" w:rsidRDefault="008257A7" w:rsidP="008257A7">
      <w:pPr>
        <w:pStyle w:val="PargrafodaLista"/>
        <w:numPr>
          <w:ilvl w:val="0"/>
          <w:numId w:val="6"/>
        </w:numPr>
        <w:spacing w:after="120" w:line="360" w:lineRule="auto"/>
        <w:jc w:val="both"/>
        <w:rPr>
          <w:rFonts w:cs="Arial"/>
          <w:szCs w:val="24"/>
        </w:rPr>
      </w:pPr>
      <w:r w:rsidRPr="00EA1AC0">
        <w:rPr>
          <w:rFonts w:cs="Arial"/>
          <w:szCs w:val="24"/>
        </w:rPr>
        <w:t>Mediante confirmação da retirada do material pela APM, encaminhar o Processo para baixa contábil, através de informação</w:t>
      </w:r>
      <w:r w:rsidRPr="003F230B">
        <w:rPr>
          <w:rFonts w:cs="Arial"/>
          <w:szCs w:val="24"/>
        </w:rPr>
        <w:t xml:space="preserve"> do CAF (</w:t>
      </w:r>
      <w:r w:rsidRPr="003F230B">
        <w:rPr>
          <w:rFonts w:cs="Arial"/>
          <w:b/>
          <w:szCs w:val="24"/>
        </w:rPr>
        <w:t>Modelo 15</w:t>
      </w:r>
      <w:r w:rsidRPr="003F230B">
        <w:rPr>
          <w:rFonts w:cs="Arial"/>
          <w:szCs w:val="24"/>
        </w:rPr>
        <w:t>);</w:t>
      </w:r>
    </w:p>
    <w:p w:rsidR="008257A7" w:rsidRDefault="008257A7" w:rsidP="008257A7">
      <w:pPr>
        <w:pStyle w:val="PargrafodaLista"/>
        <w:numPr>
          <w:ilvl w:val="0"/>
          <w:numId w:val="6"/>
        </w:numPr>
        <w:spacing w:after="120" w:line="360" w:lineRule="auto"/>
        <w:jc w:val="both"/>
        <w:rPr>
          <w:rFonts w:cs="Arial"/>
          <w:szCs w:val="24"/>
        </w:rPr>
      </w:pPr>
      <w:r w:rsidRPr="00005815">
        <w:rPr>
          <w:rFonts w:cs="Arial"/>
          <w:szCs w:val="24"/>
        </w:rPr>
        <w:lastRenderedPageBreak/>
        <w:t>Cópia da NL da baixa contábil ou informação dos números das mesmas</w:t>
      </w:r>
    </w:p>
    <w:p w:rsidR="008257A7" w:rsidRPr="00005815" w:rsidRDefault="008257A7" w:rsidP="008257A7">
      <w:pPr>
        <w:pStyle w:val="PargrafodaLista"/>
        <w:numPr>
          <w:ilvl w:val="0"/>
          <w:numId w:val="6"/>
        </w:numPr>
        <w:spacing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Encaminhar para arquivamento</w:t>
      </w:r>
      <w:r w:rsidRPr="00005815">
        <w:rPr>
          <w:rFonts w:cs="Arial"/>
          <w:szCs w:val="24"/>
        </w:rPr>
        <w:t xml:space="preserve">.  </w:t>
      </w:r>
    </w:p>
    <w:p w:rsidR="008257A7" w:rsidRPr="00931BCE" w:rsidRDefault="008257A7" w:rsidP="008257A7">
      <w:pPr>
        <w:pStyle w:val="Ttulo1"/>
        <w:numPr>
          <w:ilvl w:val="0"/>
          <w:numId w:val="7"/>
        </w:numPr>
      </w:pPr>
      <w:bookmarkStart w:id="4" w:name="_Toc486846181"/>
      <w:bookmarkStart w:id="5" w:name="_Toc489437829"/>
      <w:r w:rsidRPr="00931BCE">
        <w:t>LEGISLAÇÃO</w:t>
      </w:r>
      <w:bookmarkEnd w:id="4"/>
      <w:bookmarkEnd w:id="5"/>
    </w:p>
    <w:p w:rsidR="008257A7" w:rsidRPr="00931BCE" w:rsidRDefault="008257A7" w:rsidP="008257A7"/>
    <w:bookmarkStart w:id="6" w:name="_Toc486846182"/>
    <w:bookmarkStart w:id="7" w:name="_Toc426535731"/>
    <w:p w:rsidR="008257A7" w:rsidRPr="00047F7F" w:rsidRDefault="0076400C" w:rsidP="008257A7">
      <w:pPr>
        <w:pStyle w:val="Ttulo3"/>
        <w:rPr>
          <w:rStyle w:val="Hyperlink"/>
          <w:rFonts w:ascii="Verdana" w:hAnsi="Verdana"/>
        </w:rPr>
      </w:pPr>
      <w:r w:rsidRPr="0076400C">
        <w:rPr>
          <w:rStyle w:val="Hyperlink"/>
          <w:rFonts w:ascii="Verdana" w:hAnsi="Verdana"/>
        </w:rPr>
        <w:fldChar w:fldCharType="begin"/>
      </w:r>
      <w:r w:rsidR="008257A7">
        <w:rPr>
          <w:rStyle w:val="Hyperlink"/>
          <w:rFonts w:ascii="Verdana" w:hAnsi="Verdana"/>
        </w:rPr>
        <w:instrText xml:space="preserve"> HYPERLINK "http://www.planalto.gov.br/ccivil_03/leis/L9504.htm" </w:instrText>
      </w:r>
      <w:r w:rsidRPr="0076400C">
        <w:rPr>
          <w:rStyle w:val="Hyperlink"/>
          <w:rFonts w:ascii="Verdana" w:hAnsi="Verdana"/>
        </w:rPr>
        <w:fldChar w:fldCharType="separate"/>
      </w:r>
      <w:bookmarkStart w:id="8" w:name="_Toc489437830"/>
      <w:r w:rsidR="008257A7" w:rsidRPr="00047F7F">
        <w:rPr>
          <w:rStyle w:val="Hyperlink"/>
          <w:rFonts w:ascii="Verdana" w:hAnsi="Verdana"/>
        </w:rPr>
        <w:t xml:space="preserve">Lei nº 9.504, de 30 de setembro de </w:t>
      </w:r>
      <w:proofErr w:type="gramStart"/>
      <w:r w:rsidR="008257A7" w:rsidRPr="00047F7F">
        <w:rPr>
          <w:rStyle w:val="Hyperlink"/>
          <w:rFonts w:ascii="Verdana" w:hAnsi="Verdana"/>
        </w:rPr>
        <w:t>1997</w:t>
      </w:r>
      <w:bookmarkEnd w:id="6"/>
      <w:bookmarkEnd w:id="8"/>
      <w:proofErr w:type="gramEnd"/>
      <w:r w:rsidR="008257A7" w:rsidRPr="00047F7F">
        <w:rPr>
          <w:rStyle w:val="Hyperlink"/>
          <w:rFonts w:ascii="Verdana" w:hAnsi="Verdana"/>
        </w:rPr>
        <w:t xml:space="preserve"> </w:t>
      </w:r>
    </w:p>
    <w:p w:rsidR="008257A7" w:rsidRPr="00931BCE" w:rsidRDefault="0076400C" w:rsidP="008257A7">
      <w:pPr>
        <w:rPr>
          <w:i/>
        </w:rPr>
      </w:pPr>
      <w:r>
        <w:rPr>
          <w:rStyle w:val="Hyperlink"/>
          <w:rFonts w:eastAsiaTheme="majorEastAsia" w:cstheme="majorBidi"/>
          <w:b/>
          <w:bCs/>
          <w:color w:val="4F81BD" w:themeColor="accent1"/>
        </w:rPr>
        <w:fldChar w:fldCharType="end"/>
      </w:r>
      <w:r w:rsidR="008257A7" w:rsidRPr="00931BCE">
        <w:rPr>
          <w:i/>
        </w:rPr>
        <w:t>Estabelece normas para as eleições.</w:t>
      </w:r>
    </w:p>
    <w:bookmarkStart w:id="9" w:name="_Toc426535732"/>
    <w:bookmarkStart w:id="10" w:name="_Toc486846183"/>
    <w:p w:rsidR="008257A7" w:rsidRPr="00047F7F" w:rsidRDefault="0076400C" w:rsidP="008257A7">
      <w:pPr>
        <w:pStyle w:val="Ttulo3"/>
        <w:rPr>
          <w:rStyle w:val="Hyperlink"/>
          <w:rFonts w:ascii="Verdana" w:hAnsi="Verdana"/>
        </w:rPr>
      </w:pPr>
      <w:r w:rsidRPr="0076400C">
        <w:rPr>
          <w:rStyle w:val="Hyperlink"/>
          <w:rFonts w:ascii="Verdana" w:hAnsi="Verdana"/>
        </w:rPr>
        <w:fldChar w:fldCharType="begin"/>
      </w:r>
      <w:r w:rsidR="008257A7">
        <w:rPr>
          <w:rStyle w:val="Hyperlink"/>
          <w:rFonts w:ascii="Verdana" w:hAnsi="Verdana"/>
        </w:rPr>
        <w:instrText xml:space="preserve"> HYPERLINK "http://www.al.sp.gov.br/repositorio/legislacao/decreto/2011/decreto-57141-18.07.2011.html" </w:instrText>
      </w:r>
      <w:r w:rsidRPr="0076400C">
        <w:rPr>
          <w:rStyle w:val="Hyperlink"/>
          <w:rFonts w:ascii="Verdana" w:hAnsi="Verdana"/>
        </w:rPr>
        <w:fldChar w:fldCharType="separate"/>
      </w:r>
      <w:bookmarkStart w:id="11" w:name="_Toc489437831"/>
      <w:r w:rsidR="008257A7" w:rsidRPr="00047F7F">
        <w:rPr>
          <w:rStyle w:val="Hyperlink"/>
          <w:rFonts w:ascii="Verdana" w:hAnsi="Verdana"/>
        </w:rPr>
        <w:t xml:space="preserve">Decreto nº. 57.141, de 18 de julho de </w:t>
      </w:r>
      <w:proofErr w:type="gramStart"/>
      <w:r w:rsidR="008257A7" w:rsidRPr="00047F7F">
        <w:rPr>
          <w:rStyle w:val="Hyperlink"/>
          <w:rFonts w:ascii="Verdana" w:hAnsi="Verdana"/>
        </w:rPr>
        <w:t>2011</w:t>
      </w:r>
      <w:bookmarkEnd w:id="9"/>
      <w:bookmarkEnd w:id="10"/>
      <w:bookmarkEnd w:id="11"/>
      <w:proofErr w:type="gramEnd"/>
    </w:p>
    <w:p w:rsidR="008257A7" w:rsidRPr="00931BCE" w:rsidRDefault="0076400C" w:rsidP="008257A7">
      <w:pPr>
        <w:jc w:val="both"/>
        <w:rPr>
          <w:rFonts w:cs="Arial"/>
          <w:i/>
          <w:szCs w:val="24"/>
        </w:rPr>
      </w:pPr>
      <w:r>
        <w:rPr>
          <w:rStyle w:val="Hyperlink"/>
          <w:rFonts w:eastAsiaTheme="majorEastAsia" w:cstheme="majorBidi"/>
          <w:b/>
          <w:bCs/>
          <w:color w:val="4F81BD" w:themeColor="accent1"/>
        </w:rPr>
        <w:fldChar w:fldCharType="end"/>
      </w:r>
      <w:r w:rsidR="008257A7" w:rsidRPr="00931BCE">
        <w:rPr>
          <w:rFonts w:cs="Arial"/>
          <w:i/>
          <w:szCs w:val="24"/>
        </w:rPr>
        <w:t xml:space="preserve">Baixa Patrimonial Competência dos diretores do centro de administração, finanças e infraestrutura prevista no Inciso III do Artigo 93. </w:t>
      </w:r>
    </w:p>
    <w:bookmarkStart w:id="12" w:name="_Toc486846184"/>
    <w:p w:rsidR="008257A7" w:rsidRPr="00047F7F" w:rsidRDefault="0076400C" w:rsidP="008257A7">
      <w:pPr>
        <w:pStyle w:val="Ttulo3"/>
        <w:rPr>
          <w:rStyle w:val="Hyperlink"/>
          <w:rFonts w:ascii="Verdana" w:hAnsi="Verdana"/>
        </w:rPr>
      </w:pPr>
      <w:r>
        <w:rPr>
          <w:rFonts w:ascii="Verdana" w:hAnsi="Verdana"/>
        </w:rPr>
        <w:fldChar w:fldCharType="begin"/>
      </w:r>
      <w:r w:rsidR="008257A7">
        <w:rPr>
          <w:rFonts w:ascii="Verdana" w:hAnsi="Verdana"/>
        </w:rPr>
        <w:instrText xml:space="preserve"> HYPERLINK "http://www.al.sp.gov.br/repositorio/legislacao/decreto/1968/decreto-50179-07.08.1968.html" </w:instrText>
      </w:r>
      <w:r>
        <w:rPr>
          <w:rFonts w:ascii="Verdana" w:hAnsi="Verdana"/>
        </w:rPr>
        <w:fldChar w:fldCharType="separate"/>
      </w:r>
      <w:bookmarkStart w:id="13" w:name="_Toc489437832"/>
      <w:r w:rsidR="008257A7" w:rsidRPr="00047F7F">
        <w:rPr>
          <w:rStyle w:val="Hyperlink"/>
          <w:rFonts w:ascii="Verdana" w:hAnsi="Verdana"/>
        </w:rPr>
        <w:t xml:space="preserve">Decreto nº 50.179, de 07 de agosto de </w:t>
      </w:r>
      <w:proofErr w:type="gramStart"/>
      <w:r w:rsidR="008257A7" w:rsidRPr="00047F7F">
        <w:rPr>
          <w:rStyle w:val="Hyperlink"/>
          <w:rFonts w:ascii="Verdana" w:hAnsi="Verdana"/>
        </w:rPr>
        <w:t>1968</w:t>
      </w:r>
      <w:bookmarkEnd w:id="12"/>
      <w:bookmarkEnd w:id="13"/>
      <w:proofErr w:type="gramEnd"/>
    </w:p>
    <w:p w:rsidR="008257A7" w:rsidRPr="00931BCE" w:rsidRDefault="0076400C" w:rsidP="008257A7">
      <w:pPr>
        <w:spacing w:after="0" w:line="360" w:lineRule="auto"/>
        <w:jc w:val="both"/>
        <w:rPr>
          <w:rFonts w:eastAsia="Times New Roman" w:cs="Times New Roman"/>
          <w:i/>
          <w:szCs w:val="20"/>
          <w:lang w:eastAsia="pt-BR"/>
        </w:rPr>
      </w:pPr>
      <w:r>
        <w:rPr>
          <w:rFonts w:eastAsiaTheme="majorEastAsia" w:cstheme="majorBidi"/>
          <w:b/>
          <w:bCs/>
          <w:color w:val="4F81BD" w:themeColor="accent1"/>
        </w:rPr>
        <w:fldChar w:fldCharType="end"/>
      </w:r>
      <w:r w:rsidR="008257A7" w:rsidRPr="00931BCE">
        <w:rPr>
          <w:rFonts w:eastAsia="Times New Roman" w:cs="Times New Roman"/>
          <w:i/>
          <w:szCs w:val="20"/>
          <w:lang w:eastAsia="pt-BR"/>
        </w:rPr>
        <w:t>Dispõe sobre o arrolamento, classificação e destinação de material excedente e dá outras providências.</w:t>
      </w:r>
    </w:p>
    <w:p w:rsidR="008257A7" w:rsidRPr="00931BCE" w:rsidRDefault="0076400C" w:rsidP="008257A7">
      <w:pPr>
        <w:pStyle w:val="Ttulo3"/>
        <w:rPr>
          <w:rStyle w:val="Hyperlink"/>
          <w:rFonts w:ascii="Verdana" w:hAnsi="Verdana"/>
          <w:bCs w:val="0"/>
          <w:szCs w:val="28"/>
        </w:rPr>
      </w:pPr>
      <w:hyperlink r:id="rId5" w:history="1">
        <w:bookmarkStart w:id="14" w:name="_Toc486846185"/>
        <w:bookmarkStart w:id="15" w:name="_Toc489437833"/>
        <w:r w:rsidR="008257A7" w:rsidRPr="00931BCE">
          <w:rPr>
            <w:rStyle w:val="Hyperlink"/>
            <w:rFonts w:ascii="Verdana" w:hAnsi="Verdana"/>
            <w:bCs w:val="0"/>
            <w:szCs w:val="28"/>
          </w:rPr>
          <w:t>Decreto nº 50.857, de 18 de novembro de 1968</w:t>
        </w:r>
        <w:bookmarkEnd w:id="14"/>
        <w:bookmarkEnd w:id="15"/>
        <w:proofErr w:type="gramStart"/>
      </w:hyperlink>
      <w:proofErr w:type="gramEnd"/>
    </w:p>
    <w:p w:rsidR="008257A7" w:rsidRPr="00931BCE" w:rsidRDefault="008257A7" w:rsidP="008257A7">
      <w:pPr>
        <w:spacing w:after="0" w:line="360" w:lineRule="auto"/>
        <w:jc w:val="both"/>
        <w:rPr>
          <w:rFonts w:eastAsia="Times New Roman" w:cs="Times New Roman"/>
          <w:i/>
          <w:szCs w:val="20"/>
          <w:lang w:eastAsia="pt-BR"/>
        </w:rPr>
      </w:pPr>
      <w:r w:rsidRPr="00931BCE">
        <w:rPr>
          <w:rFonts w:eastAsia="Times New Roman" w:cs="Times New Roman"/>
          <w:i/>
          <w:szCs w:val="20"/>
          <w:lang w:eastAsia="pt-BR"/>
        </w:rPr>
        <w:t>Alterou a redação do Decreto nº 50.179, de 07 de agosto de 1968.</w:t>
      </w:r>
    </w:p>
    <w:bookmarkStart w:id="16" w:name="_Toc486846186"/>
    <w:p w:rsidR="008257A7" w:rsidRPr="00047F7F" w:rsidRDefault="0076400C" w:rsidP="008257A7">
      <w:pPr>
        <w:pStyle w:val="Ttulo3"/>
        <w:rPr>
          <w:rStyle w:val="Hyperlink"/>
          <w:rFonts w:ascii="Verdana" w:hAnsi="Verdana"/>
        </w:rPr>
      </w:pPr>
      <w:r>
        <w:rPr>
          <w:rFonts w:ascii="Verdana" w:hAnsi="Verdana"/>
        </w:rPr>
        <w:fldChar w:fldCharType="begin"/>
      </w:r>
      <w:r w:rsidR="008257A7">
        <w:rPr>
          <w:rFonts w:ascii="Verdana" w:hAnsi="Verdana"/>
        </w:rPr>
        <w:instrText xml:space="preserve"> HYPERLINK "http://www.al.sp.gov.br/repositorio/legislacao/decreto/1987/decreto-27041-29.05.1987.html" </w:instrText>
      </w:r>
      <w:r>
        <w:rPr>
          <w:rFonts w:ascii="Verdana" w:hAnsi="Verdana"/>
        </w:rPr>
        <w:fldChar w:fldCharType="separate"/>
      </w:r>
      <w:bookmarkStart w:id="17" w:name="_Toc489437834"/>
      <w:r w:rsidR="008257A7" w:rsidRPr="00047F7F">
        <w:rPr>
          <w:rStyle w:val="Hyperlink"/>
          <w:rFonts w:ascii="Verdana" w:hAnsi="Verdana"/>
        </w:rPr>
        <w:t xml:space="preserve">Decreto nº 27.041, de 29 de maio de </w:t>
      </w:r>
      <w:proofErr w:type="gramStart"/>
      <w:r w:rsidR="008257A7" w:rsidRPr="00047F7F">
        <w:rPr>
          <w:rStyle w:val="Hyperlink"/>
          <w:rFonts w:ascii="Verdana" w:hAnsi="Verdana"/>
        </w:rPr>
        <w:t>1987</w:t>
      </w:r>
      <w:bookmarkEnd w:id="16"/>
      <w:bookmarkEnd w:id="17"/>
      <w:proofErr w:type="gramEnd"/>
    </w:p>
    <w:p w:rsidR="008257A7" w:rsidRPr="00931BCE" w:rsidRDefault="0076400C" w:rsidP="008257A7">
      <w:pPr>
        <w:spacing w:after="0" w:line="360" w:lineRule="auto"/>
        <w:jc w:val="both"/>
        <w:rPr>
          <w:rFonts w:eastAsia="Times New Roman" w:cs="Times New Roman"/>
          <w:i/>
          <w:szCs w:val="20"/>
          <w:lang w:eastAsia="pt-BR"/>
        </w:rPr>
      </w:pPr>
      <w:r>
        <w:rPr>
          <w:rFonts w:eastAsiaTheme="majorEastAsia" w:cstheme="majorBidi"/>
          <w:b/>
          <w:bCs/>
          <w:color w:val="4F81BD" w:themeColor="accent1"/>
        </w:rPr>
        <w:fldChar w:fldCharType="end"/>
      </w:r>
      <w:r w:rsidR="008257A7" w:rsidRPr="00931BCE">
        <w:rPr>
          <w:rFonts w:eastAsia="Times New Roman" w:cs="Times New Roman"/>
          <w:i/>
          <w:szCs w:val="20"/>
          <w:lang w:eastAsia="pt-BR"/>
        </w:rPr>
        <w:t xml:space="preserve">Dispõe sobre doação de materiais </w:t>
      </w:r>
      <w:proofErr w:type="gramStart"/>
      <w:r w:rsidR="008257A7" w:rsidRPr="00931BCE">
        <w:rPr>
          <w:rFonts w:eastAsia="Times New Roman" w:cs="Times New Roman"/>
          <w:i/>
          <w:szCs w:val="20"/>
          <w:lang w:eastAsia="pt-BR"/>
        </w:rPr>
        <w:t>inservíveis ao Fundo Social</w:t>
      </w:r>
      <w:proofErr w:type="gramEnd"/>
      <w:r w:rsidR="008257A7" w:rsidRPr="00931BCE">
        <w:rPr>
          <w:rFonts w:eastAsia="Times New Roman" w:cs="Times New Roman"/>
          <w:i/>
          <w:szCs w:val="20"/>
          <w:lang w:eastAsia="pt-BR"/>
        </w:rPr>
        <w:t xml:space="preserve"> de Solidariedade do Estado de São Paulo - FUSSESP.</w:t>
      </w:r>
    </w:p>
    <w:bookmarkStart w:id="18" w:name="_Toc486846187"/>
    <w:p w:rsidR="008257A7" w:rsidRPr="00047F7F" w:rsidRDefault="0076400C" w:rsidP="008257A7">
      <w:pPr>
        <w:pStyle w:val="Ttulo3"/>
        <w:rPr>
          <w:rStyle w:val="Hyperlink"/>
          <w:rFonts w:ascii="Verdana" w:hAnsi="Verdana"/>
        </w:rPr>
      </w:pPr>
      <w:r>
        <w:rPr>
          <w:rFonts w:ascii="Verdana" w:hAnsi="Verdana"/>
        </w:rPr>
        <w:fldChar w:fldCharType="begin"/>
      </w:r>
      <w:r w:rsidR="008257A7">
        <w:rPr>
          <w:rFonts w:ascii="Verdana" w:hAnsi="Verdana"/>
        </w:rPr>
        <w:instrText xml:space="preserve"> HYPERLINK "http://www.al.sp.gov.br/repositorio/legislacao/decreto/1987/decreto-27163-10.07.1987.html" </w:instrText>
      </w:r>
      <w:r>
        <w:rPr>
          <w:rFonts w:ascii="Verdana" w:hAnsi="Verdana"/>
        </w:rPr>
        <w:fldChar w:fldCharType="separate"/>
      </w:r>
      <w:bookmarkStart w:id="19" w:name="_Toc489437835"/>
      <w:r w:rsidR="008257A7" w:rsidRPr="00047F7F">
        <w:rPr>
          <w:rStyle w:val="Hyperlink"/>
          <w:rFonts w:ascii="Verdana" w:hAnsi="Verdana"/>
        </w:rPr>
        <w:t xml:space="preserve">Decreto nº 27.163, de 10 de julho de </w:t>
      </w:r>
      <w:proofErr w:type="gramStart"/>
      <w:r w:rsidR="008257A7" w:rsidRPr="00047F7F">
        <w:rPr>
          <w:rStyle w:val="Hyperlink"/>
          <w:rFonts w:ascii="Verdana" w:hAnsi="Verdana"/>
        </w:rPr>
        <w:t>1987</w:t>
      </w:r>
      <w:bookmarkEnd w:id="18"/>
      <w:bookmarkEnd w:id="19"/>
      <w:proofErr w:type="gramEnd"/>
    </w:p>
    <w:p w:rsidR="008257A7" w:rsidRPr="00931BCE" w:rsidRDefault="0076400C" w:rsidP="008257A7">
      <w:pPr>
        <w:spacing w:after="0" w:line="360" w:lineRule="auto"/>
        <w:jc w:val="both"/>
        <w:rPr>
          <w:rFonts w:eastAsia="Times New Roman" w:cs="Times New Roman"/>
          <w:b/>
          <w:i/>
          <w:szCs w:val="20"/>
          <w:lang w:eastAsia="pt-BR"/>
        </w:rPr>
      </w:pPr>
      <w:r>
        <w:rPr>
          <w:rFonts w:eastAsiaTheme="majorEastAsia" w:cstheme="majorBidi"/>
          <w:b/>
          <w:bCs/>
          <w:color w:val="4F81BD" w:themeColor="accent1"/>
        </w:rPr>
        <w:fldChar w:fldCharType="end"/>
      </w:r>
      <w:r w:rsidR="008257A7" w:rsidRPr="00931BCE">
        <w:rPr>
          <w:rFonts w:eastAsia="Times New Roman" w:cs="Times New Roman"/>
          <w:i/>
          <w:szCs w:val="20"/>
          <w:lang w:eastAsia="pt-BR"/>
        </w:rPr>
        <w:t>Altera o Decreto nº 27.041, de 29 de maio de 1987.</w:t>
      </w:r>
    </w:p>
    <w:p w:rsidR="008257A7" w:rsidRPr="00047F7F" w:rsidRDefault="0076400C" w:rsidP="008257A7">
      <w:pPr>
        <w:pStyle w:val="Ttulo3"/>
        <w:rPr>
          <w:rFonts w:ascii="Verdana" w:hAnsi="Verdana"/>
        </w:rPr>
      </w:pPr>
      <w:hyperlink r:id="rId6" w:history="1">
        <w:bookmarkStart w:id="20" w:name="_Toc489437836"/>
        <w:r w:rsidR="008257A7" w:rsidRPr="00047F7F">
          <w:rPr>
            <w:rStyle w:val="Hyperlink"/>
            <w:rFonts w:ascii="Verdana" w:hAnsi="Verdana"/>
          </w:rPr>
          <w:t xml:space="preserve">Resolução SE </w:t>
        </w:r>
        <w:r w:rsidR="008257A7">
          <w:rPr>
            <w:rStyle w:val="Hyperlink"/>
            <w:rFonts w:ascii="Verdana" w:hAnsi="Verdana"/>
          </w:rPr>
          <w:t xml:space="preserve">nº </w:t>
        </w:r>
        <w:r w:rsidR="008257A7" w:rsidRPr="00047F7F">
          <w:rPr>
            <w:rStyle w:val="Hyperlink"/>
            <w:rFonts w:ascii="Verdana" w:hAnsi="Verdana"/>
          </w:rPr>
          <w:t>41, de 26 de abril de 2000</w:t>
        </w:r>
        <w:bookmarkEnd w:id="20"/>
        <w:proofErr w:type="gramStart"/>
      </w:hyperlink>
      <w:proofErr w:type="gramEnd"/>
    </w:p>
    <w:p w:rsidR="008257A7" w:rsidRPr="00626D6C" w:rsidRDefault="008257A7" w:rsidP="008257A7">
      <w:pPr>
        <w:rPr>
          <w:b/>
          <w:bCs/>
          <w:i/>
        </w:rPr>
      </w:pPr>
      <w:r w:rsidRPr="00626D6C">
        <w:rPr>
          <w:i/>
        </w:rPr>
        <w:t>Dispõe sobre procedimentos para doação de material inservível e/ou excedente</w:t>
      </w:r>
    </w:p>
    <w:bookmarkStart w:id="21" w:name="_Toc486846188"/>
    <w:p w:rsidR="008257A7" w:rsidRPr="00047F7F" w:rsidRDefault="0076400C" w:rsidP="008257A7">
      <w:pPr>
        <w:pStyle w:val="Ttulo3"/>
        <w:rPr>
          <w:rStyle w:val="Hyperlink"/>
          <w:rFonts w:ascii="Verdana" w:hAnsi="Verdana"/>
        </w:rPr>
      </w:pPr>
      <w:r>
        <w:rPr>
          <w:rFonts w:ascii="Verdana" w:hAnsi="Verdana"/>
        </w:rPr>
        <w:fldChar w:fldCharType="begin"/>
      </w:r>
      <w:r w:rsidR="008257A7">
        <w:rPr>
          <w:rFonts w:ascii="Verdana" w:hAnsi="Verdana"/>
        </w:rPr>
        <w:instrText xml:space="preserve"> HYPERLINK "http://siau.edunet.sp.gov.br/ItemLise/arquivos/17_17.HTM?Time=22/06/2017%2018:44:33" </w:instrText>
      </w:r>
      <w:r>
        <w:rPr>
          <w:rFonts w:ascii="Verdana" w:hAnsi="Verdana"/>
        </w:rPr>
        <w:fldChar w:fldCharType="separate"/>
      </w:r>
      <w:bookmarkStart w:id="22" w:name="_Toc489437837"/>
      <w:r w:rsidR="008257A7" w:rsidRPr="00047F7F">
        <w:rPr>
          <w:rStyle w:val="Hyperlink"/>
          <w:rFonts w:ascii="Verdana" w:hAnsi="Verdana"/>
        </w:rPr>
        <w:t>Resolução SE nº 17, de 10-4-</w:t>
      </w:r>
      <w:proofErr w:type="gramStart"/>
      <w:r w:rsidR="008257A7" w:rsidRPr="00047F7F">
        <w:rPr>
          <w:rStyle w:val="Hyperlink"/>
          <w:rFonts w:ascii="Verdana" w:hAnsi="Verdana"/>
        </w:rPr>
        <w:t>2017</w:t>
      </w:r>
      <w:bookmarkEnd w:id="21"/>
      <w:bookmarkEnd w:id="22"/>
      <w:proofErr w:type="gramEnd"/>
    </w:p>
    <w:p w:rsidR="008257A7" w:rsidRPr="00931BCE" w:rsidRDefault="0076400C" w:rsidP="008257A7">
      <w:pPr>
        <w:rPr>
          <w:rFonts w:cs="Arial"/>
          <w:i/>
          <w:iCs/>
          <w:szCs w:val="24"/>
        </w:rPr>
      </w:pPr>
      <w:r>
        <w:rPr>
          <w:rFonts w:eastAsiaTheme="majorEastAsia" w:cstheme="majorBidi"/>
          <w:b/>
          <w:bCs/>
          <w:color w:val="4F81BD" w:themeColor="accent1"/>
        </w:rPr>
        <w:fldChar w:fldCharType="end"/>
      </w:r>
      <w:r w:rsidR="008257A7" w:rsidRPr="00931BCE">
        <w:rPr>
          <w:rFonts w:cs="Arial"/>
          <w:i/>
          <w:iCs/>
          <w:szCs w:val="24"/>
        </w:rPr>
        <w:t>Dispõe sobre o Grupo de Trabalho de Material Excedente - GTMEX, e dá providências correlatas.</w:t>
      </w:r>
    </w:p>
    <w:bookmarkStart w:id="23" w:name="_Toc486846189"/>
    <w:p w:rsidR="008257A7" w:rsidRPr="00047F7F" w:rsidRDefault="0076400C" w:rsidP="008257A7">
      <w:pPr>
        <w:pStyle w:val="Ttulo3"/>
        <w:rPr>
          <w:rStyle w:val="Hyperlink"/>
          <w:rFonts w:ascii="Verdana" w:hAnsi="Verdana"/>
        </w:rPr>
      </w:pPr>
      <w:r>
        <w:rPr>
          <w:rFonts w:ascii="Verdana" w:hAnsi="Verdana"/>
        </w:rPr>
        <w:fldChar w:fldCharType="begin"/>
      </w:r>
      <w:r w:rsidR="008257A7">
        <w:rPr>
          <w:rFonts w:ascii="Verdana" w:hAnsi="Verdana"/>
        </w:rPr>
        <w:instrText xml:space="preserve"> HYPERLINK "http://siau.edunet.sp.gov.br/ItemLise/arquivos/23_17.HTM?Time=22/06/2017%2018:45:56" </w:instrText>
      </w:r>
      <w:r>
        <w:rPr>
          <w:rFonts w:ascii="Verdana" w:hAnsi="Verdana"/>
        </w:rPr>
        <w:fldChar w:fldCharType="separate"/>
      </w:r>
      <w:bookmarkStart w:id="24" w:name="_Toc489437838"/>
      <w:r w:rsidR="008257A7" w:rsidRPr="00047F7F">
        <w:rPr>
          <w:rStyle w:val="Hyperlink"/>
          <w:rFonts w:ascii="Verdana" w:hAnsi="Verdana"/>
        </w:rPr>
        <w:t>Resolução SE nº 23, de 19-4-</w:t>
      </w:r>
      <w:proofErr w:type="gramStart"/>
      <w:r w:rsidR="008257A7" w:rsidRPr="00047F7F">
        <w:rPr>
          <w:rStyle w:val="Hyperlink"/>
          <w:rFonts w:ascii="Verdana" w:hAnsi="Verdana"/>
        </w:rPr>
        <w:t>2017</w:t>
      </w:r>
      <w:bookmarkStart w:id="25" w:name="_Toc426535739"/>
      <w:bookmarkEnd w:id="23"/>
      <w:bookmarkEnd w:id="24"/>
      <w:proofErr w:type="gramEnd"/>
    </w:p>
    <w:p w:rsidR="008257A7" w:rsidRPr="00931BCE" w:rsidRDefault="0076400C" w:rsidP="008257A7">
      <w:r>
        <w:rPr>
          <w:rFonts w:eastAsiaTheme="majorEastAsia" w:cstheme="majorBidi"/>
          <w:b/>
          <w:bCs/>
          <w:color w:val="4F81BD" w:themeColor="accent1"/>
        </w:rPr>
        <w:fldChar w:fldCharType="end"/>
      </w:r>
      <w:r w:rsidR="008257A7" w:rsidRPr="00931BCE">
        <w:rPr>
          <w:rFonts w:cs="Arial"/>
          <w:i/>
          <w:szCs w:val="24"/>
        </w:rPr>
        <w:t>Dispõe sobre a designação de servidores para composição do Grupo de Trabalho de Material Excedente - GTMEX, e dá providências correlatas.</w:t>
      </w:r>
    </w:p>
    <w:bookmarkEnd w:id="7"/>
    <w:bookmarkEnd w:id="25"/>
    <w:p w:rsidR="008257A7" w:rsidRDefault="008257A7" w:rsidP="008257A7">
      <w:pPr>
        <w:jc w:val="both"/>
        <w:rPr>
          <w:rFonts w:cs="Arial"/>
          <w:iCs/>
          <w:sz w:val="22"/>
          <w:szCs w:val="24"/>
        </w:rPr>
      </w:pPr>
    </w:p>
    <w:p w:rsidR="008257A7" w:rsidRDefault="008257A7" w:rsidP="008257A7">
      <w:pPr>
        <w:jc w:val="both"/>
        <w:rPr>
          <w:rFonts w:cs="Arial"/>
          <w:iCs/>
          <w:sz w:val="22"/>
          <w:szCs w:val="24"/>
        </w:rPr>
      </w:pPr>
    </w:p>
    <w:p w:rsidR="008257A7" w:rsidRDefault="008257A7" w:rsidP="008257A7">
      <w:pPr>
        <w:jc w:val="both"/>
        <w:rPr>
          <w:rFonts w:cs="Arial"/>
          <w:iCs/>
          <w:sz w:val="22"/>
          <w:szCs w:val="24"/>
        </w:rPr>
      </w:pPr>
    </w:p>
    <w:p w:rsidR="008257A7" w:rsidRDefault="008257A7"/>
    <w:sectPr w:rsidR="008257A7" w:rsidSect="00E67E3B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4F1"/>
    <w:multiLevelType w:val="multilevel"/>
    <w:tmpl w:val="046635F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>
    <w:nsid w:val="15214A54"/>
    <w:multiLevelType w:val="hybridMultilevel"/>
    <w:tmpl w:val="9558C8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0C4"/>
    <w:multiLevelType w:val="hybridMultilevel"/>
    <w:tmpl w:val="A09E63D6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C52A65"/>
    <w:multiLevelType w:val="hybridMultilevel"/>
    <w:tmpl w:val="3C1428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74973"/>
    <w:multiLevelType w:val="hybridMultilevel"/>
    <w:tmpl w:val="4684BE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4B214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E3E5B"/>
    <w:multiLevelType w:val="hybridMultilevel"/>
    <w:tmpl w:val="EF24D4F8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B26AC9"/>
    <w:multiLevelType w:val="hybridMultilevel"/>
    <w:tmpl w:val="C1AED5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F6284"/>
    <w:rsid w:val="0008403D"/>
    <w:rsid w:val="00093387"/>
    <w:rsid w:val="002F6284"/>
    <w:rsid w:val="003C1B71"/>
    <w:rsid w:val="00687DA7"/>
    <w:rsid w:val="0076400C"/>
    <w:rsid w:val="008257A7"/>
    <w:rsid w:val="00894AA3"/>
    <w:rsid w:val="00970FE3"/>
    <w:rsid w:val="009C01BB"/>
    <w:rsid w:val="00E6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84"/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F6284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5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6284"/>
    <w:rPr>
      <w:rFonts w:ascii="Verdana" w:eastAsiaTheme="majorEastAsia" w:hAnsi="Verdana" w:cstheme="majorBidi"/>
      <w:b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2F628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8257A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Fontepargpadro"/>
    <w:uiPriority w:val="99"/>
    <w:unhideWhenUsed/>
    <w:rsid w:val="00825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au.edunet.sp.gov.br/ItemLise/arquivos/41_2000.htm?Time=03/07/2017%2013:47:25" TargetMode="External"/><Relationship Id="rId5" Type="http://schemas.openxmlformats.org/officeDocument/2006/relationships/hyperlink" Target="http://www.al.sp.gov.br/repositorio/legislacao/decreto/1968/decreto-50857-18.11.196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2017-10-05T19:16:00Z</dcterms:created>
  <dcterms:modified xsi:type="dcterms:W3CDTF">2017-10-05T19:16:00Z</dcterms:modified>
</cp:coreProperties>
</file>