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C6BA3" w14:textId="7339B9B4" w:rsidR="003F2C50" w:rsidRDefault="003F2C50" w:rsidP="00173180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kern w:val="0"/>
          <w:sz w:val="28"/>
          <w:szCs w:val="28"/>
          <w:bdr w:val="none" w:sz="0" w:space="0" w:color="auto" w:frame="1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44444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Diretoria de Ensino da Região de Franca</w:t>
      </w:r>
    </w:p>
    <w:p w14:paraId="789BA6D4" w14:textId="5ACE22D9" w:rsidR="00173180" w:rsidRPr="00173180" w:rsidRDefault="00173180" w:rsidP="00173180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kern w:val="0"/>
          <w:sz w:val="21"/>
          <w:szCs w:val="21"/>
          <w:lang w:eastAsia="pt-BR"/>
          <w14:ligatures w14:val="none"/>
        </w:rPr>
      </w:pPr>
      <w:r w:rsidRPr="00173180">
        <w:rPr>
          <w:rFonts w:ascii="Arial" w:eastAsia="Times New Roman" w:hAnsi="Arial" w:cs="Arial"/>
          <w:b/>
          <w:bCs/>
          <w:color w:val="44444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 xml:space="preserve">Edital de Credenciamento para Atribuição de Aulas </w:t>
      </w:r>
      <w:r w:rsidR="00B22103">
        <w:rPr>
          <w:rFonts w:ascii="Arial" w:eastAsia="Times New Roman" w:hAnsi="Arial" w:cs="Arial"/>
          <w:b/>
          <w:bCs/>
          <w:color w:val="44444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d</w:t>
      </w:r>
      <w:r w:rsidRPr="00173180">
        <w:rPr>
          <w:rFonts w:ascii="Arial" w:eastAsia="Times New Roman" w:hAnsi="Arial" w:cs="Arial"/>
          <w:b/>
          <w:bCs/>
          <w:color w:val="44444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o</w:t>
      </w:r>
      <w:r w:rsidR="00B22103">
        <w:rPr>
          <w:rFonts w:ascii="Arial" w:eastAsia="Times New Roman" w:hAnsi="Arial" w:cs="Arial"/>
          <w:b/>
          <w:bCs/>
          <w:color w:val="44444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s</w:t>
      </w:r>
      <w:r w:rsidRPr="00173180">
        <w:rPr>
          <w:rFonts w:ascii="Arial" w:eastAsia="Times New Roman" w:hAnsi="Arial" w:cs="Arial"/>
          <w:b/>
          <w:bCs/>
          <w:color w:val="44444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 xml:space="preserve"> Centro</w:t>
      </w:r>
      <w:r w:rsidR="00B22103">
        <w:rPr>
          <w:rFonts w:ascii="Arial" w:eastAsia="Times New Roman" w:hAnsi="Arial" w:cs="Arial"/>
          <w:b/>
          <w:bCs/>
          <w:color w:val="44444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s</w:t>
      </w:r>
      <w:r w:rsidRPr="00173180">
        <w:rPr>
          <w:rFonts w:ascii="Arial" w:eastAsia="Times New Roman" w:hAnsi="Arial" w:cs="Arial"/>
          <w:b/>
          <w:bCs/>
          <w:color w:val="44444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 xml:space="preserve"> de Estudos de Línguas – CEL – 202</w:t>
      </w:r>
      <w:r w:rsidR="003F2C50">
        <w:rPr>
          <w:rFonts w:ascii="Arial" w:eastAsia="Times New Roman" w:hAnsi="Arial" w:cs="Arial"/>
          <w:b/>
          <w:bCs/>
          <w:color w:val="44444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5</w:t>
      </w:r>
      <w:r w:rsidRPr="00173180">
        <w:rPr>
          <w:rFonts w:ascii="Arial" w:eastAsia="Times New Roman" w:hAnsi="Arial" w:cs="Arial"/>
          <w:b/>
          <w:bCs/>
          <w:color w:val="444444"/>
          <w:kern w:val="0"/>
          <w:sz w:val="28"/>
          <w:szCs w:val="28"/>
          <w:bdr w:val="none" w:sz="0" w:space="0" w:color="auto" w:frame="1"/>
          <w:lang w:eastAsia="pt-BR"/>
          <w14:ligatures w14:val="none"/>
        </w:rPr>
        <w:t>.</w:t>
      </w:r>
    </w:p>
    <w:p w14:paraId="065BF8C6" w14:textId="104DEF88" w:rsidR="00173180" w:rsidRDefault="003F2C50" w:rsidP="00AD508F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  <w:r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A</w:t>
      </w:r>
      <w:r w:rsidR="00173180" w:rsidRPr="00173180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Dirigente Regional da Diretoria de Ensino </w:t>
      </w:r>
      <w:r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da</w:t>
      </w:r>
      <w:r w:rsidR="00173180" w:rsidRPr="00173180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Região </w:t>
      </w:r>
      <w:r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de Franca,</w:t>
      </w:r>
      <w:r w:rsidR="00173180" w:rsidRPr="00173180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torna público o Edital de Inscrição para Professores de Educação Básica II</w:t>
      </w:r>
      <w:r w:rsidR="00AD508F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</w:t>
      </w:r>
      <w:r w:rsidR="00AD508F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já </w:t>
      </w:r>
      <w:r w:rsidR="00AD508F" w:rsidRPr="00173180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inscritos para o processo regular de Atribuição de Aulas 202</w:t>
      </w:r>
      <w:r w:rsidR="00AD508F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5</w:t>
      </w:r>
      <w:r w:rsidR="007E010A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,</w:t>
      </w:r>
      <w:r w:rsidR="00173180" w:rsidRPr="00173180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interessados em atuar nos Centros de Estudos de Línguas (C.E.L.),  nos termos da Res</w:t>
      </w:r>
      <w:r w:rsidR="00FA1564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.</w:t>
      </w:r>
      <w:r w:rsidR="00173180" w:rsidRPr="00173180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SE</w:t>
      </w:r>
      <w:r w:rsidR="00FA1564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DUC</w:t>
      </w:r>
      <w:r w:rsidR="00173180" w:rsidRPr="00173180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</w:t>
      </w:r>
      <w:r w:rsidR="00FA1564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67</w:t>
      </w:r>
      <w:r w:rsidR="00173180" w:rsidRPr="00173180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/20</w:t>
      </w:r>
      <w:r w:rsidR="00FA1564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22</w:t>
      </w:r>
      <w:r w:rsidR="00173180" w:rsidRPr="00173180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,</w:t>
      </w:r>
      <w:r w:rsidR="00FA1564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Res. SEDUC 95/2024 </w:t>
      </w:r>
      <w:r w:rsidR="00173180" w:rsidRPr="00173180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e demais normas estabelecidas pela Secretaria de Estado da Educação de São Paulo.</w:t>
      </w:r>
    </w:p>
    <w:p w14:paraId="6186E5F8" w14:textId="77777777" w:rsidR="007E010A" w:rsidRPr="00173180" w:rsidRDefault="007E010A" w:rsidP="0017318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kern w:val="0"/>
          <w:sz w:val="21"/>
          <w:szCs w:val="21"/>
          <w:lang w:eastAsia="pt-BR"/>
          <w14:ligatures w14:val="none"/>
        </w:rPr>
      </w:pPr>
    </w:p>
    <w:p w14:paraId="11636AD2" w14:textId="77777777" w:rsidR="00173180" w:rsidRPr="00872B80" w:rsidRDefault="00173180" w:rsidP="00173180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33333"/>
          <w:kern w:val="0"/>
          <w:sz w:val="36"/>
          <w:szCs w:val="36"/>
          <w:lang w:eastAsia="pt-BR"/>
          <w14:ligatures w14:val="none"/>
        </w:rPr>
      </w:pPr>
      <w:r w:rsidRPr="00872B80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I – IDIOMAS</w:t>
      </w:r>
    </w:p>
    <w:p w14:paraId="2E05B82E" w14:textId="77777777" w:rsidR="00173180" w:rsidRPr="00173180" w:rsidRDefault="00173180" w:rsidP="0017318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kern w:val="0"/>
          <w:sz w:val="21"/>
          <w:szCs w:val="21"/>
          <w:lang w:eastAsia="pt-BR"/>
          <w14:ligatures w14:val="none"/>
        </w:rPr>
      </w:pPr>
      <w:r w:rsidRPr="00173180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Alemão, </w:t>
      </w:r>
      <w:proofErr w:type="gramStart"/>
      <w:r w:rsidRPr="00173180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Espanhol</w:t>
      </w:r>
      <w:proofErr w:type="gramEnd"/>
      <w:r w:rsidRPr="00173180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, Francês, Italiano, Japonês, Inglês e Libras.</w:t>
      </w:r>
    </w:p>
    <w:p w14:paraId="3F2D34AE" w14:textId="77777777" w:rsidR="00872B80" w:rsidRDefault="00173180" w:rsidP="0017318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  <w:r w:rsidRPr="00173180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 </w:t>
      </w:r>
    </w:p>
    <w:p w14:paraId="2C7797E6" w14:textId="79A4B7D4" w:rsidR="00173180" w:rsidRPr="00173180" w:rsidRDefault="00173180" w:rsidP="0017318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kern w:val="0"/>
          <w:sz w:val="21"/>
          <w:szCs w:val="21"/>
          <w:lang w:eastAsia="pt-BR"/>
          <w14:ligatures w14:val="none"/>
        </w:rPr>
      </w:pPr>
      <w:r w:rsidRPr="00173180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II – PERÍODO:</w:t>
      </w:r>
    </w:p>
    <w:p w14:paraId="030B2E92" w14:textId="3D255506" w:rsidR="00173180" w:rsidRDefault="00173180" w:rsidP="0017318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  <w:r w:rsidRPr="00173180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De </w:t>
      </w:r>
      <w:r w:rsidR="00872B80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28</w:t>
      </w:r>
      <w:r w:rsidRPr="00173180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/</w:t>
      </w:r>
      <w:r w:rsidR="00872B80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01</w:t>
      </w:r>
      <w:r w:rsidRPr="00173180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/202</w:t>
      </w:r>
      <w:r w:rsidR="00872B80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5</w:t>
      </w:r>
      <w:r w:rsidRPr="00173180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a </w:t>
      </w:r>
      <w:r w:rsidR="00872B80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30</w:t>
      </w:r>
      <w:r w:rsidRPr="00173180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/</w:t>
      </w:r>
      <w:r w:rsidR="00872B80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01</w:t>
      </w:r>
      <w:r w:rsidRPr="00173180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/202</w:t>
      </w:r>
      <w:r w:rsidR="00872B80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5, exclusivamente através de formulário eletrônico, disponibilizado por meio deste edital.</w:t>
      </w:r>
    </w:p>
    <w:p w14:paraId="730DD77B" w14:textId="412C3F58" w:rsidR="00872B80" w:rsidRPr="00173180" w:rsidRDefault="00872B80" w:rsidP="0017318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kern w:val="0"/>
          <w:sz w:val="21"/>
          <w:szCs w:val="21"/>
          <w:lang w:eastAsia="pt-BR"/>
          <w14:ligatures w14:val="none"/>
        </w:rPr>
      </w:pPr>
      <w:r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Observação: A inscrição será auto declaratória. </w:t>
      </w:r>
      <w:r w:rsidR="007E010A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As cópias dos</w:t>
      </w:r>
      <w:r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documentos comprobatórios deverão ser anexad</w:t>
      </w:r>
      <w:r w:rsidR="007E010A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a</w:t>
      </w:r>
      <w:r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s no momento da inscrição e, as vias originais, apresentadas nas escolas vinculadoras, para fins de exercício</w:t>
      </w:r>
      <w:r w:rsidR="007E010A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, ou sempre que solicitadas pelas autoridades competentes</w:t>
      </w:r>
      <w:r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.</w:t>
      </w:r>
    </w:p>
    <w:p w14:paraId="04347D8E" w14:textId="77777777" w:rsidR="00872B80" w:rsidRDefault="00872B80" w:rsidP="0017318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</w:p>
    <w:p w14:paraId="0FB5F802" w14:textId="444ACA02" w:rsidR="00173180" w:rsidRPr="00173180" w:rsidRDefault="00173180" w:rsidP="0017318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kern w:val="0"/>
          <w:sz w:val="21"/>
          <w:szCs w:val="21"/>
          <w:lang w:eastAsia="pt-BR"/>
          <w14:ligatures w14:val="none"/>
        </w:rPr>
      </w:pPr>
      <w:r w:rsidRPr="00173180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 </w:t>
      </w:r>
      <w:r w:rsidRPr="00173180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III – </w:t>
      </w:r>
      <w:r w:rsidR="00872B80" w:rsidRPr="00173180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PÚBLICO-ALVO:</w:t>
      </w:r>
    </w:p>
    <w:p w14:paraId="43AB47ED" w14:textId="39958AF6" w:rsidR="00872B80" w:rsidRPr="00173180" w:rsidRDefault="00872B80" w:rsidP="00872B8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kern w:val="0"/>
          <w:sz w:val="21"/>
          <w:szCs w:val="21"/>
          <w:lang w:eastAsia="pt-BR"/>
          <w14:ligatures w14:val="none"/>
        </w:rPr>
      </w:pPr>
      <w:r w:rsidRPr="00173180">
        <w:rPr>
          <w:rFonts w:ascii="Arial" w:eastAsia="Times New Roman" w:hAnsi="Arial" w:cs="Arial"/>
          <w:color w:val="444444"/>
          <w:kern w:val="0"/>
          <w:sz w:val="24"/>
          <w:szCs w:val="24"/>
          <w:u w:val="single"/>
          <w:bdr w:val="none" w:sz="0" w:space="0" w:color="auto" w:frame="1"/>
          <w:lang w:eastAsia="pt-BR"/>
          <w14:ligatures w14:val="none"/>
        </w:rPr>
        <w:t>Docentes inscritos no processo de atribuição de aulas 202</w:t>
      </w:r>
      <w:r w:rsidR="007E010A">
        <w:rPr>
          <w:rFonts w:ascii="Arial" w:eastAsia="Times New Roman" w:hAnsi="Arial" w:cs="Arial"/>
          <w:color w:val="444444"/>
          <w:kern w:val="0"/>
          <w:sz w:val="24"/>
          <w:szCs w:val="24"/>
          <w:u w:val="single"/>
          <w:bdr w:val="none" w:sz="0" w:space="0" w:color="auto" w:frame="1"/>
          <w:lang w:eastAsia="pt-BR"/>
          <w14:ligatures w14:val="none"/>
        </w:rPr>
        <w:t>5</w:t>
      </w:r>
      <w:r w:rsidRPr="00173180">
        <w:rPr>
          <w:rFonts w:ascii="Arial" w:eastAsia="Times New Roman" w:hAnsi="Arial" w:cs="Arial"/>
          <w:color w:val="444444"/>
          <w:kern w:val="0"/>
          <w:sz w:val="24"/>
          <w:szCs w:val="24"/>
          <w:u w:val="single"/>
          <w:bdr w:val="none" w:sz="0" w:space="0" w:color="auto" w:frame="1"/>
          <w:lang w:eastAsia="pt-BR"/>
          <w14:ligatures w14:val="none"/>
        </w:rPr>
        <w:t> </w:t>
      </w:r>
      <w:r w:rsidRPr="00173180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u w:val="single"/>
          <w:bdr w:val="none" w:sz="0" w:space="0" w:color="auto" w:frame="1"/>
          <w:lang w:eastAsia="pt-BR"/>
          <w14:ligatures w14:val="none"/>
        </w:rPr>
        <w:t>(Titular</w:t>
      </w:r>
      <w:r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u w:val="single"/>
          <w:bdr w:val="none" w:sz="0" w:space="0" w:color="auto" w:frame="1"/>
          <w:lang w:eastAsia="pt-BR"/>
          <w14:ligatures w14:val="none"/>
        </w:rPr>
        <w:t>es</w:t>
      </w:r>
      <w:r w:rsidRPr="00173180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u w:val="single"/>
          <w:bdr w:val="none" w:sz="0" w:space="0" w:color="auto" w:frame="1"/>
          <w:lang w:eastAsia="pt-BR"/>
          <w14:ligatures w14:val="none"/>
        </w:rPr>
        <w:t xml:space="preserve"> de Cargo</w:t>
      </w:r>
      <w:r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u w:val="single"/>
          <w:bdr w:val="none" w:sz="0" w:space="0" w:color="auto" w:frame="1"/>
          <w:lang w:eastAsia="pt-BR"/>
          <w14:ligatures w14:val="none"/>
        </w:rPr>
        <w:t>,</w:t>
      </w:r>
      <w:r w:rsidRPr="00173180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u w:val="single"/>
          <w:bdr w:val="none" w:sz="0" w:space="0" w:color="auto" w:frame="1"/>
          <w:lang w:eastAsia="pt-BR"/>
          <w14:ligatures w14:val="none"/>
        </w:rPr>
        <w:t xml:space="preserve"> Categoria F</w:t>
      </w:r>
      <w:r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u w:val="single"/>
          <w:bdr w:val="none" w:sz="0" w:space="0" w:color="auto" w:frame="1"/>
          <w:lang w:eastAsia="pt-BR"/>
          <w14:ligatures w14:val="none"/>
        </w:rPr>
        <w:t>, cont</w:t>
      </w:r>
      <w:r w:rsidR="00846539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u w:val="single"/>
          <w:bdr w:val="none" w:sz="0" w:space="0" w:color="auto" w:frame="1"/>
          <w:lang w:eastAsia="pt-BR"/>
          <w14:ligatures w14:val="none"/>
        </w:rPr>
        <w:t>r</w:t>
      </w:r>
      <w:r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u w:val="single"/>
          <w:bdr w:val="none" w:sz="0" w:space="0" w:color="auto" w:frame="1"/>
          <w:lang w:eastAsia="pt-BR"/>
          <w14:ligatures w14:val="none"/>
        </w:rPr>
        <w:t xml:space="preserve">atados e candidatos à </w:t>
      </w:r>
      <w:r w:rsidR="000F773F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u w:val="single"/>
          <w:bdr w:val="none" w:sz="0" w:space="0" w:color="auto" w:frame="1"/>
          <w:lang w:eastAsia="pt-BR"/>
          <w14:ligatures w14:val="none"/>
        </w:rPr>
        <w:t>contratação</w:t>
      </w:r>
      <w:r w:rsidR="00846539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u w:val="single"/>
          <w:bdr w:val="none" w:sz="0" w:space="0" w:color="auto" w:frame="1"/>
          <w:lang w:eastAsia="pt-BR"/>
          <w14:ligatures w14:val="none"/>
        </w:rPr>
        <w:t>, em vigência de contrato ou em condições de celebração, nas formas da lei.</w:t>
      </w:r>
      <w:r w:rsidRPr="00173180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u w:val="single"/>
          <w:bdr w:val="none" w:sz="0" w:space="0" w:color="auto" w:frame="1"/>
          <w:lang w:eastAsia="pt-BR"/>
          <w14:ligatures w14:val="none"/>
        </w:rPr>
        <w:t>)</w:t>
      </w:r>
    </w:p>
    <w:p w14:paraId="26FACB3B" w14:textId="52A705CB" w:rsidR="00173180" w:rsidRPr="00173180" w:rsidRDefault="00173180" w:rsidP="0017318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kern w:val="0"/>
          <w:sz w:val="21"/>
          <w:szCs w:val="21"/>
          <w:lang w:eastAsia="pt-BR"/>
          <w14:ligatures w14:val="none"/>
        </w:rPr>
      </w:pPr>
    </w:p>
    <w:p w14:paraId="7E5360D5" w14:textId="3FDF7459" w:rsidR="00173180" w:rsidRDefault="00173180" w:rsidP="00173180">
      <w:pPr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  <w:r w:rsidRPr="00173180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IV – </w:t>
      </w:r>
      <w:r w:rsidR="00846539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HABILITAÇÃO / QUALIFICAÇÃO</w:t>
      </w:r>
    </w:p>
    <w:p w14:paraId="4A7F0E96" w14:textId="20F54657" w:rsidR="00846539" w:rsidRPr="00846539" w:rsidRDefault="00846539" w:rsidP="0017318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  <w:r w:rsidRPr="00173180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As formações exigidas relacionadas abaixo, obedecerão a seguinte ordem de prioridade, para fins de atribuição:</w:t>
      </w:r>
    </w:p>
    <w:p w14:paraId="2267CE31" w14:textId="77777777" w:rsidR="00846539" w:rsidRDefault="00846539" w:rsidP="0017318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  <w:r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IV.1</w:t>
      </w:r>
      <w:r>
        <w:t xml:space="preserve">. </w:t>
      </w:r>
      <w:r w:rsidRPr="00846539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Portador de diploma de Licenciatura Plena em Letras, com habilitação na língua estrangeira objeto da docência; ou </w:t>
      </w:r>
    </w:p>
    <w:p w14:paraId="4385047C" w14:textId="2605791E" w:rsidR="00846539" w:rsidRDefault="00846539" w:rsidP="0017318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  <w:r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IV</w:t>
      </w:r>
      <w:r w:rsidRPr="00846539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.2. Portador de diploma de Licenciatura Plena em qualquer componente curricular, com certificado de conclusão de curso específico de, no mínimo, 360 (trezentas e sessenta) horas no idioma pretendido,</w:t>
      </w:r>
      <w:r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</w:t>
      </w:r>
      <w:r w:rsidRPr="00846539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inclusive o certificado de conclusão de curso de idioma expedido pelo CEL</w:t>
      </w:r>
      <w:r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,</w:t>
      </w:r>
      <w:r w:rsidRPr="00846539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comprovando as competências e as habilidades básicas de leitura, escrita, conversação, fluência e entendimento, exigidas para a docência deste idioma; </w:t>
      </w:r>
    </w:p>
    <w:p w14:paraId="595C957E" w14:textId="77777777" w:rsidR="00846539" w:rsidRDefault="00846539" w:rsidP="0017318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  <w:r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IV</w:t>
      </w:r>
      <w:r w:rsidRPr="00846539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.3. Portador de diploma de nível superior, do qual constem 160 (cento e sessenta) horas de estudos de uma das disciplinas da Base Nacional Comum, acrescido de certificado de conclusão de curso específico de, no mínimo, 360 (trezentas e sessenta) horas no idioma pretendido, comprovando as </w:t>
      </w:r>
      <w:r w:rsidRPr="00846539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lastRenderedPageBreak/>
        <w:t xml:space="preserve">competências e as habilidades básicas de leitura, escrita, conversação, fluência e entendimento, exigidas para a docência deste idioma; </w:t>
      </w:r>
    </w:p>
    <w:p w14:paraId="05A9D274" w14:textId="77777777" w:rsidR="00846539" w:rsidRDefault="00846539" w:rsidP="0017318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  <w:r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IV</w:t>
      </w:r>
      <w:r w:rsidRPr="00846539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.4. Aluno de último ano de curso de Licenciatura Plena em Letras, com habilitação na língua estrangeira objeto da docência; </w:t>
      </w:r>
    </w:p>
    <w:p w14:paraId="7684CEB0" w14:textId="3863C69D" w:rsidR="00846539" w:rsidRPr="00846539" w:rsidRDefault="00846539" w:rsidP="0017318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  <w:r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IV</w:t>
      </w:r>
      <w:r w:rsidRPr="00846539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.5. Profissional graduado em curso de nível superior, portador de exame de proficiência linguística no idioma objeto da docência</w:t>
      </w:r>
      <w:r w:rsidR="00D0364E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, em caráter de excepcionalidade.</w:t>
      </w:r>
    </w:p>
    <w:p w14:paraId="457AA1F2" w14:textId="77777777" w:rsidR="00846539" w:rsidRPr="00173180" w:rsidRDefault="00846539" w:rsidP="0017318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kern w:val="0"/>
          <w:sz w:val="21"/>
          <w:szCs w:val="21"/>
          <w:lang w:eastAsia="pt-BR"/>
          <w14:ligatures w14:val="none"/>
        </w:rPr>
      </w:pPr>
    </w:p>
    <w:p w14:paraId="2ED48619" w14:textId="77777777" w:rsidR="00173180" w:rsidRPr="00173180" w:rsidRDefault="00173180" w:rsidP="0017318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kern w:val="0"/>
          <w:sz w:val="21"/>
          <w:szCs w:val="21"/>
          <w:lang w:eastAsia="pt-BR"/>
          <w14:ligatures w14:val="none"/>
        </w:rPr>
      </w:pPr>
      <w:r w:rsidRPr="00173180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AULAS DE ENSINO DE LIBRAS</w:t>
      </w:r>
    </w:p>
    <w:p w14:paraId="08AD2A49" w14:textId="77777777" w:rsidR="00173180" w:rsidRPr="00D0364E" w:rsidRDefault="00173180" w:rsidP="0017318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  <w:r w:rsidRPr="00173180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As formações exigidas relacionadas abaixo, obedecerão a seguinte ordem de prioridade, para fins de atribuição:</w:t>
      </w:r>
    </w:p>
    <w:p w14:paraId="157DBDE8" w14:textId="555C0AE6" w:rsidR="00D0364E" w:rsidRPr="00D0364E" w:rsidRDefault="00D0364E" w:rsidP="00D0364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  <w:r w:rsidRPr="00D0364E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I – </w:t>
      </w:r>
      <w:r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P</w:t>
      </w:r>
      <w:r w:rsidRPr="00D0364E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ortador de Licenciatura em Letras, com Habilitação em Libras, Letras-Libras;</w:t>
      </w:r>
      <w:r w:rsidRPr="00D0364E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br/>
        <w:t xml:space="preserve">II – </w:t>
      </w:r>
      <w:r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P</w:t>
      </w:r>
      <w:r w:rsidRPr="00D0364E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ortador de Licenciatura com certificado de proficiência em Libras, com apresentação de documentos comprobatórios da proficiência;</w:t>
      </w:r>
      <w:r w:rsidRPr="00D0364E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br/>
        <w:t xml:space="preserve">III – </w:t>
      </w:r>
      <w:r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P</w:t>
      </w:r>
      <w:r w:rsidRPr="00D0364E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ortador de Licenciatura com curso superior de Tradutor e Intérprete de Libras;</w:t>
      </w:r>
      <w:r w:rsidRPr="00D0364E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br/>
        <w:t xml:space="preserve">IV – </w:t>
      </w:r>
      <w:r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P</w:t>
      </w:r>
      <w:r w:rsidRPr="00D0364E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ortador de qualquer licenciatura, com diploma em curso superior de Tradutor e Intérprete de Libras;</w:t>
      </w:r>
    </w:p>
    <w:p w14:paraId="5630C6D8" w14:textId="11C6E6FF" w:rsidR="00D0364E" w:rsidRDefault="00D0364E" w:rsidP="00D0364E">
      <w:pPr>
        <w:spacing w:after="0" w:line="330" w:lineRule="atLeast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  <w:r w:rsidRPr="00D0364E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V – </w:t>
      </w:r>
      <w:r w:rsidR="008B5D30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P</w:t>
      </w:r>
      <w:r w:rsidRPr="00D0364E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ortadores de diploma de Licenciatura ou Bacharel ou Tecnólogo de nível superior nesta ordem, e com a apresentação de, pelo menos, um dos documentos abaixo e observando a seguinte ordem de prioridade:</w:t>
      </w:r>
      <w:r w:rsidRPr="00D0364E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br/>
        <w:t>a) Portador de Licenciatura em Letras, com Habilitação em Libras (Letras-Libras), mediante apresentação de documentos comprobatórios da proficiência;</w:t>
      </w:r>
      <w:r w:rsidRPr="00D0364E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br/>
        <w:t>b) Portador de Licenciatura em Educação Especial (de qualquer especialidade), com Pós-Graduação lato sensu em Tradução e Interpretação em Libras, com mínimo de 450 horas, conforme CE 197/2021, Artigo 6º;</w:t>
      </w:r>
      <w:r w:rsidRPr="00D0364E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br/>
        <w:t>c) Portador de Licenciatura em Pedagogia com Pós-Graduação lato sensu</w:t>
      </w:r>
      <w:r w:rsidR="000F773F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em</w:t>
      </w:r>
      <w:r w:rsidRPr="00D0364E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Tradução e Interpretação em Libras com mínimo de 450 horas, conforme CE 197/2021, Artigo 6º, ou Pós-Graduação Stricto Sensu Mestrado ou Doutorado, na área de especialidade;</w:t>
      </w:r>
      <w:r w:rsidRPr="00D0364E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br/>
        <w:t>d) Portador de diploma de Licenciatura em qualquer área do conhecimento com Pós-Graduação</w:t>
      </w:r>
      <w:r w:rsidR="000F773F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em</w:t>
      </w:r>
      <w:r w:rsidRPr="00D0364E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Tradução e Interpretação, com mínimo de 450 horas, conforme CE 197/2021, Artigo 6º e em Libras ou Pós-Graduação Stricto Sensu (Mestrado ou Doutorado) na área de especialidade;</w:t>
      </w:r>
      <w:r w:rsidRPr="00D0364E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br/>
        <w:t>e) Mestrado ou Doutorado na área de especialidade, com prévia formação docente em qualquer área de formação;</w:t>
      </w:r>
      <w:r w:rsidRPr="00D0364E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br/>
        <w:t xml:space="preserve">f) Portador de diploma em qualquer Licenciatura com Pós- </w:t>
      </w:r>
      <w:r w:rsidR="000F773F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G</w:t>
      </w:r>
      <w:r w:rsidRPr="00D0364E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raduação em Libras, Pós-</w:t>
      </w:r>
      <w:r w:rsidR="000F773F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G</w:t>
      </w:r>
      <w:r w:rsidRPr="00D0364E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raduação em Intérprete de Libras, com mínimo de 450 horas, conforme CE 197/2021, Artigo 6º ;</w:t>
      </w:r>
      <w:r w:rsidRPr="00D0364E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br/>
        <w:t xml:space="preserve">g) Portador de diploma de Licenciatura ou Bacharelado em qualquer área de conhecimento inerentes à educação com Pós-Graduação Lato Sensu </w:t>
      </w:r>
      <w:r w:rsidR="000F773F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em </w:t>
      </w:r>
      <w:r w:rsidRPr="00D0364E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lastRenderedPageBreak/>
        <w:t>Tradução e Interpretação (área de especialidade), com mínimo de 450 horas, conforme CE 197/2021, Artigo 6º ou Pós-Graduação Stricto Sensu (Mestrado ou Doutorado) na área de especialidade;</w:t>
      </w:r>
      <w:r w:rsidRPr="00D0364E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br/>
        <w:t>Parágrafo único – Os profissionais surdos terão prioridade para o ensino d</w:t>
      </w:r>
      <w:r w:rsidR="007E010A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e</w:t>
      </w:r>
      <w:r w:rsidRPr="00D0364E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Libras.</w:t>
      </w:r>
      <w:r w:rsidR="00173180" w:rsidRPr="00173180">
        <w:rPr>
          <w:rFonts w:ascii="Arial" w:eastAsia="Times New Roman" w:hAnsi="Arial" w:cs="Arial"/>
          <w:color w:val="333333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</w:t>
      </w:r>
    </w:p>
    <w:p w14:paraId="21D6742C" w14:textId="646EBEDD" w:rsidR="008B5D30" w:rsidRDefault="008B5D30" w:rsidP="00D0364E">
      <w:pPr>
        <w:spacing w:after="0" w:line="330" w:lineRule="atLeast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</w:p>
    <w:p w14:paraId="3062DA0B" w14:textId="5221CEE8" w:rsidR="007E010A" w:rsidRPr="007E010A" w:rsidRDefault="007E010A" w:rsidP="00D0364E">
      <w:pPr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  <w:r w:rsidRPr="007E010A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V – CREDENCIAMENTO:</w:t>
      </w:r>
    </w:p>
    <w:p w14:paraId="4955961B" w14:textId="40A11425" w:rsidR="007E010A" w:rsidRDefault="007E010A" w:rsidP="00D0364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  <w:r w:rsidRPr="007E010A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Para credenciar-se</w:t>
      </w:r>
      <w:r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,</w:t>
      </w:r>
      <w:r w:rsidRPr="007E010A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o docente interessado deverá </w:t>
      </w:r>
      <w:r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preencher o formulário de inscrição </w:t>
      </w:r>
      <w:proofErr w:type="spellStart"/>
      <w:r w:rsidRPr="003F3ADC">
        <w:rPr>
          <w:rFonts w:ascii="Arial" w:eastAsia="Times New Roman" w:hAnsi="Arial" w:cs="Arial"/>
          <w:i/>
          <w:iCs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on</w:t>
      </w:r>
      <w:proofErr w:type="spellEnd"/>
      <w:r w:rsidRPr="003F3ADC">
        <w:rPr>
          <w:rFonts w:ascii="Arial" w:eastAsia="Times New Roman" w:hAnsi="Arial" w:cs="Arial"/>
          <w:i/>
          <w:iCs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</w:t>
      </w:r>
      <w:proofErr w:type="spellStart"/>
      <w:r w:rsidRPr="003F3ADC">
        <w:rPr>
          <w:rFonts w:ascii="Arial" w:eastAsia="Times New Roman" w:hAnsi="Arial" w:cs="Arial"/>
          <w:i/>
          <w:iCs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line</w:t>
      </w:r>
      <w:proofErr w:type="spellEnd"/>
      <w:r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, até a data limite prevista neste edital, e realizar o upload dos documentos</w:t>
      </w:r>
      <w:r w:rsidR="002A1BE6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pessoais – RG  e CPF (obrigatórios); dos documentos</w:t>
      </w:r>
      <w:r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comprobatórios de habilitação / qualificação</w:t>
      </w:r>
      <w:r w:rsidR="002A1BE6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(obrigatórios), bem como dos</w:t>
      </w:r>
      <w:r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títulos</w:t>
      </w:r>
      <w:r w:rsidR="002A1BE6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e declaração de tempo</w:t>
      </w:r>
      <w:r w:rsidR="000F096B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de trabalho</w:t>
      </w:r>
      <w:r w:rsidR="002A1BE6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(opcionais).</w:t>
      </w:r>
    </w:p>
    <w:p w14:paraId="618A08AD" w14:textId="7081F3BE" w:rsidR="002A1BE6" w:rsidRDefault="002A1BE6" w:rsidP="00D0364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  <w:r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O credenciamento é auto declaratório, portanto, todas as informações prestadas são de exclusiva responsabilidade do candidato e, deverão ser comprovadas mediante apresentação dos documentos originais sempre que solicitados.</w:t>
      </w:r>
    </w:p>
    <w:p w14:paraId="2980F62A" w14:textId="0E4FCDCF" w:rsidR="002A1BE6" w:rsidRPr="002A1BE6" w:rsidRDefault="002A1BE6" w:rsidP="00D0364E">
      <w:pPr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  <w:r w:rsidRPr="002A1BE6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Importante: A não comprovação da habilitação / qualificação; dos títulos e do tempo de experiência declarados, ensejarão a eliminação do candidato do presente processo de inscrição, sem prejuízo de outras sanções</w:t>
      </w:r>
      <w:r w:rsidR="00B22103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cabíveis</w:t>
      </w:r>
      <w:r w:rsidRPr="002A1BE6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, nas formas da lei, se for o caso.</w:t>
      </w:r>
    </w:p>
    <w:p w14:paraId="4558A22E" w14:textId="77777777" w:rsidR="007E010A" w:rsidRDefault="007E010A" w:rsidP="00D0364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</w:p>
    <w:p w14:paraId="0BD4ECDF" w14:textId="3DA53C66" w:rsidR="008B5D30" w:rsidRDefault="008B5D30" w:rsidP="008B5D30">
      <w:pPr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  <w:r w:rsidRPr="00173180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V</w:t>
      </w:r>
      <w:r w:rsidR="007E010A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I</w:t>
      </w:r>
      <w:r w:rsidRPr="00173180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– </w:t>
      </w:r>
      <w:r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CLASS</w:t>
      </w:r>
      <w:r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IFICAÇÃO</w:t>
      </w:r>
      <w:r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:</w:t>
      </w:r>
    </w:p>
    <w:p w14:paraId="35261401" w14:textId="77777777" w:rsidR="000F096B" w:rsidRDefault="008B5D30" w:rsidP="008B5D3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  <w:r w:rsidRPr="008B5D30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Os candidatos inscritos e credenciados, bem como os reconduzidos</w:t>
      </w:r>
      <w:r w:rsidR="007E010A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,</w:t>
      </w:r>
      <w:r w:rsidRPr="008B5D30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serão classificados de acordo com a habilitação ou qualificação que apresentem, observada a ordem de prioridade estabelecida nos artigos 16 e 17 d</w:t>
      </w:r>
      <w:r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a </w:t>
      </w:r>
      <w:r w:rsidR="00B22103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R</w:t>
      </w:r>
      <w:r w:rsidRPr="008B5D30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esolução</w:t>
      </w:r>
      <w:r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SEDUC 67/22</w:t>
      </w:r>
      <w:r w:rsidRPr="008B5D30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e</w:t>
      </w:r>
      <w:r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,</w:t>
      </w:r>
      <w:r w:rsidRPr="008B5D30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com as pontuações obtidas na seguinte conformidade:</w:t>
      </w:r>
      <w:r w:rsidRPr="008B5D30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br/>
        <w:t>I – quanto ao tempo de serviço:</w:t>
      </w:r>
      <w:r w:rsidRPr="008B5D30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br/>
        <w:t>a) 0,005 (cinco milésimos) por dia de efetivo exercício em CEL;</w:t>
      </w:r>
      <w:r w:rsidRPr="008B5D30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br/>
        <w:t>b) 0,001 (um milésimo) por dia de efetivo exercício no magistério público do Estado de São Paulo, no campo de atuação referente a aulas do ensino fundamental e/ou médio;</w:t>
      </w:r>
      <w:r w:rsidRPr="008B5D30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br/>
        <w:t>c) 0,001 (um milésimo) por dia de efetivo exercício no magistério do ensino fundamental e/ou médio de qualquer esfera pública;</w:t>
      </w:r>
      <w:r w:rsidRPr="008B5D30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br/>
        <w:t>d) 0,002 (dois milésimos) por dia de efetivo exercício no ensino do componente curricular objeto da inscrição, em instituição privada, desde que de renomada competência;</w:t>
      </w:r>
      <w:r w:rsidRPr="008B5D30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br/>
        <w:t>II – quanto aos títulos específicos para o idioma pretendido:</w:t>
      </w:r>
      <w:r w:rsidRPr="008B5D30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br/>
        <w:t>a) 3,0 (três) pontos para certificado de exame de proficiência, último nível ou grau;</w:t>
      </w:r>
      <w:r w:rsidRPr="008B5D30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br/>
        <w:t xml:space="preserve">b) 1,0 (um) ponto por curso de língua estrangeira/Libras e/ ou de extensão cultural, com carga horária mínima de 30 (trinta) horas, comprovadamente </w:t>
      </w:r>
      <w:r w:rsidRPr="008B5D30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lastRenderedPageBreak/>
        <w:t>realizado nos últimos quatro anos, no Brasil ou no exterior, por instituição de reconhecida competência: até o máximo de 3,0 (três) pontos;</w:t>
      </w:r>
      <w:r w:rsidRPr="008B5D30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br/>
        <w:t>c) 5,0 (cinco) pontos, por diploma de Mestrado, no componente curricular objeto da inscrição;</w:t>
      </w:r>
      <w:r w:rsidRPr="008B5D30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br/>
        <w:t>d) 10,0 (dez) pontos, por diploma de Doutorado, no componente curricular objeto da inscrição.</w:t>
      </w:r>
    </w:p>
    <w:p w14:paraId="7BDCB732" w14:textId="3ED52397" w:rsidR="008B5D30" w:rsidRDefault="008B5D30" w:rsidP="008B5D30">
      <w:pPr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</w:p>
    <w:p w14:paraId="4238F1A8" w14:textId="00DE74AC" w:rsidR="008B5D30" w:rsidRDefault="00183E74" w:rsidP="00D0364E">
      <w:pPr>
        <w:spacing w:after="0" w:line="330" w:lineRule="atLeast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  <w:r>
        <w:rPr>
          <w:rFonts w:ascii="Arial" w:eastAsia="Times New Roman" w:hAnsi="Arial" w:cs="Arial"/>
          <w:color w:val="333333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O tempo de experiência docente deverá ser comprovado mediante declaração do diretor da instituição, </w:t>
      </w:r>
      <w:r w:rsidRPr="00183E74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em dias trabalhados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, e </w:t>
      </w:r>
      <w:r w:rsidRPr="00183E74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data base de 30/06/2024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. (CEL; escolas da rede pública estadual e</w:t>
      </w:r>
      <w:r w:rsidR="00864080">
        <w:rPr>
          <w:rFonts w:ascii="Arial" w:eastAsia="Times New Roman" w:hAnsi="Arial" w:cs="Arial"/>
          <w:color w:val="333333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/ou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municipal</w:t>
      </w:r>
      <w:r w:rsidR="00864080">
        <w:rPr>
          <w:rFonts w:ascii="Arial" w:eastAsia="Times New Roman" w:hAnsi="Arial" w:cs="Arial"/>
          <w:color w:val="333333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,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no campo de atuação referente a aulas do ensino fundamental e médio; e/ou escolas privadas, desde que sejam instituições de renomada competência).</w:t>
      </w:r>
    </w:p>
    <w:p w14:paraId="739EAE07" w14:textId="77777777" w:rsidR="008B5D30" w:rsidRDefault="008B5D30" w:rsidP="00D0364E">
      <w:pPr>
        <w:spacing w:after="0" w:line="330" w:lineRule="atLeast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</w:p>
    <w:p w14:paraId="0A6E2022" w14:textId="65E2EB8A" w:rsidR="00173180" w:rsidRPr="00173180" w:rsidRDefault="00183E74" w:rsidP="00173180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bdr w:val="none" w:sz="0" w:space="0" w:color="auto" w:frame="1"/>
          <w:lang w:eastAsia="pt-BR"/>
          <w14:ligatures w14:val="none"/>
        </w:rPr>
        <w:t>V</w:t>
      </w:r>
      <w:r w:rsidR="00173180" w:rsidRPr="00173180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bdr w:val="none" w:sz="0" w:space="0" w:color="auto" w:frame="1"/>
          <w:lang w:eastAsia="pt-BR"/>
          <w14:ligatures w14:val="none"/>
        </w:rPr>
        <w:t xml:space="preserve">II – </w:t>
      </w:r>
      <w:r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bdr w:val="none" w:sz="0" w:space="0" w:color="auto" w:frame="1"/>
          <w:lang w:eastAsia="pt-BR"/>
          <w14:ligatures w14:val="none"/>
        </w:rPr>
        <w:t>DOS PRAZOS</w:t>
      </w:r>
    </w:p>
    <w:p w14:paraId="58EFE870" w14:textId="552D70E2" w:rsidR="000F096B" w:rsidRDefault="003F3ADC" w:rsidP="00173180">
      <w:pPr>
        <w:spacing w:after="0" w:line="330" w:lineRule="atLeast"/>
        <w:textAlignment w:val="baseline"/>
      </w:pPr>
      <w:r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I – </w:t>
      </w:r>
      <w:r w:rsidR="00173180" w:rsidRPr="00173180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Publicação da </w:t>
      </w:r>
      <w:r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c</w:t>
      </w:r>
      <w:r w:rsidR="00173180" w:rsidRPr="00173180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lassificação</w:t>
      </w:r>
      <w:r w:rsidR="00990DBD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d</w:t>
      </w:r>
      <w:r w:rsidR="000F096B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os</w:t>
      </w:r>
      <w:r w:rsidR="00990DBD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candidatos deferidos e indeferidos</w:t>
      </w:r>
      <w:r w:rsidR="00173180" w:rsidRPr="00173180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: </w:t>
      </w:r>
      <w:r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31</w:t>
      </w:r>
      <w:r w:rsidR="00173180" w:rsidRPr="00173180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/01/202</w:t>
      </w:r>
      <w:r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5 (no sítio eletrônico da Diretoria de Ensino da Região de Franca)</w:t>
      </w:r>
      <w:r w:rsidR="000F096B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</w:t>
      </w:r>
      <w:hyperlink r:id="rId5" w:history="1">
        <w:r w:rsidR="000F096B" w:rsidRPr="00D15B57">
          <w:rPr>
            <w:rStyle w:val="Hyperlink"/>
            <w:rFonts w:ascii="Arial" w:eastAsia="Times New Roman" w:hAnsi="Arial" w:cs="Arial"/>
            <w:kern w:val="0"/>
            <w:sz w:val="24"/>
            <w:szCs w:val="24"/>
            <w:bdr w:val="none" w:sz="0" w:space="0" w:color="auto" w:frame="1"/>
            <w:lang w:eastAsia="pt-BR"/>
            <w14:ligatures w14:val="none"/>
          </w:rPr>
          <w:t>http://defranca.sp.gov.br</w:t>
        </w:r>
      </w:hyperlink>
    </w:p>
    <w:p w14:paraId="70A90F08" w14:textId="5697B8D0" w:rsidR="00173180" w:rsidRDefault="003F3ADC" w:rsidP="0017318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  <w:r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II – </w:t>
      </w:r>
      <w:r w:rsidR="00173180" w:rsidRPr="00173180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Período para interposição de </w:t>
      </w:r>
      <w:r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r</w:t>
      </w:r>
      <w:r w:rsidR="00173180" w:rsidRPr="00173180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ecurso: </w:t>
      </w:r>
      <w:r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01/02/2025, exclusivamente por meio do correio eletrônico </w:t>
      </w:r>
      <w:hyperlink r:id="rId6" w:history="1">
        <w:r w:rsidRPr="00D15B57">
          <w:rPr>
            <w:rStyle w:val="Hyperlink"/>
            <w:rFonts w:ascii="Arial" w:eastAsia="Times New Roman" w:hAnsi="Arial" w:cs="Arial"/>
            <w:kern w:val="0"/>
            <w:sz w:val="24"/>
            <w:szCs w:val="24"/>
            <w:bdr w:val="none" w:sz="0" w:space="0" w:color="auto" w:frame="1"/>
            <w:lang w:eastAsia="pt-BR"/>
            <w14:ligatures w14:val="none"/>
          </w:rPr>
          <w:t>defraese@educacao.sp.gov.br</w:t>
        </w:r>
      </w:hyperlink>
    </w:p>
    <w:p w14:paraId="0E86D629" w14:textId="39AF60A7" w:rsidR="003F3ADC" w:rsidRDefault="003F3ADC" w:rsidP="0017318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  <w:r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III – Publicação da classificação final: 03/02/2025</w:t>
      </w:r>
    </w:p>
    <w:p w14:paraId="058CCE5A" w14:textId="222FD1E8" w:rsidR="00B22103" w:rsidRPr="00B22103" w:rsidRDefault="00B22103" w:rsidP="0017318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  <w:r w:rsidRPr="00B22103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Importante: Não será permitida</w:t>
      </w:r>
      <w:r w:rsidR="00864080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a</w:t>
      </w:r>
      <w:r w:rsidRPr="00B22103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juntada de documentos na fase de recurso</w:t>
      </w:r>
      <w:r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.</w:t>
      </w:r>
    </w:p>
    <w:p w14:paraId="61B6AB81" w14:textId="77777777" w:rsidR="00B22103" w:rsidRPr="00173180" w:rsidRDefault="00B22103" w:rsidP="0017318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kern w:val="0"/>
          <w:sz w:val="21"/>
          <w:szCs w:val="21"/>
          <w:lang w:eastAsia="pt-BR"/>
          <w14:ligatures w14:val="none"/>
        </w:rPr>
      </w:pPr>
    </w:p>
    <w:p w14:paraId="092A6715" w14:textId="5C5E184B" w:rsidR="00173180" w:rsidRPr="00173180" w:rsidRDefault="00173180" w:rsidP="00173180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  <w:lang w:eastAsia="pt-BR"/>
          <w14:ligatures w14:val="none"/>
        </w:rPr>
      </w:pPr>
      <w:r w:rsidRPr="00173180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bdr w:val="none" w:sz="0" w:space="0" w:color="auto" w:frame="1"/>
          <w:lang w:eastAsia="pt-BR"/>
          <w14:ligatures w14:val="none"/>
        </w:rPr>
        <w:t>V</w:t>
      </w:r>
      <w:r w:rsidR="00B22103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bdr w:val="none" w:sz="0" w:space="0" w:color="auto" w:frame="1"/>
          <w:lang w:eastAsia="pt-BR"/>
          <w14:ligatures w14:val="none"/>
        </w:rPr>
        <w:t>III –</w:t>
      </w:r>
      <w:r w:rsidRPr="00173180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bdr w:val="none" w:sz="0" w:space="0" w:color="auto" w:frame="1"/>
          <w:lang w:eastAsia="pt-BR"/>
          <w14:ligatures w14:val="none"/>
        </w:rPr>
        <w:t xml:space="preserve"> DISPOSIÇÕES FINAIS</w:t>
      </w:r>
    </w:p>
    <w:p w14:paraId="3AC1502B" w14:textId="453D03AA" w:rsidR="00173180" w:rsidRDefault="00173180" w:rsidP="0017318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  <w:r w:rsidRPr="00173180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É de responsabilidade do candidato o acompanhamento da classificação</w:t>
      </w:r>
      <w:r w:rsidR="00864080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inicial e</w:t>
      </w:r>
      <w:r w:rsidRPr="00173180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final, bem como de todo o cronograma do Processo de Atribuição de classes/aulas a ser publicado em Diário Oficial e site da Secretaria de Estado da Educação</w:t>
      </w:r>
      <w:r w:rsidR="000F096B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.</w:t>
      </w:r>
    </w:p>
    <w:p w14:paraId="1ADC07F7" w14:textId="491978D5" w:rsidR="000F096B" w:rsidRPr="000F096B" w:rsidRDefault="000F096B" w:rsidP="0017318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  <w:r w:rsidRPr="00173180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Os casos omissos serão analisados pela Comissão </w:t>
      </w:r>
      <w:r w:rsidR="00E92FE2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Regional do CEL – Franca.</w:t>
      </w:r>
    </w:p>
    <w:p w14:paraId="252D5CA9" w14:textId="6601B818" w:rsidR="00173180" w:rsidRPr="00173180" w:rsidRDefault="00173180" w:rsidP="0017318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kern w:val="0"/>
          <w:sz w:val="21"/>
          <w:szCs w:val="21"/>
          <w:lang w:eastAsia="pt-BR"/>
          <w14:ligatures w14:val="none"/>
        </w:rPr>
      </w:pPr>
      <w:r w:rsidRPr="00173180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Novas orientações publicadas pelos órgãos centrais da SE</w:t>
      </w:r>
      <w:r w:rsidR="000F096B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DUC</w:t>
      </w:r>
      <w:r w:rsidRPr="00173180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/SP poderão determinar alterações no presente edital.</w:t>
      </w:r>
    </w:p>
    <w:p w14:paraId="7F7AF739" w14:textId="77777777" w:rsidR="00173176" w:rsidRDefault="00173176"/>
    <w:p w14:paraId="2D52D970" w14:textId="0CEEE44A" w:rsidR="00E92FE2" w:rsidRDefault="00E92FE2">
      <w:pPr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  <w:r w:rsidRPr="00E92FE2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Formulário de inscrição</w:t>
      </w:r>
      <w:r w:rsidR="00600C39"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: </w:t>
      </w:r>
      <w:hyperlink r:id="rId7" w:history="1">
        <w:r w:rsidR="00600C39" w:rsidRPr="00600C39">
          <w:rPr>
            <w:rStyle w:val="Hyperlink"/>
            <w:rFonts w:ascii="Arial" w:eastAsia="Times New Roman" w:hAnsi="Arial" w:cs="Arial"/>
            <w:kern w:val="0"/>
            <w:sz w:val="24"/>
            <w:szCs w:val="24"/>
            <w:bdr w:val="none" w:sz="0" w:space="0" w:color="auto" w:frame="1"/>
            <w:lang w:eastAsia="pt-BR"/>
            <w14:ligatures w14:val="none"/>
          </w:rPr>
          <w:t>cliqu</w:t>
        </w:r>
        <w:r w:rsidR="00600C39" w:rsidRPr="00600C39">
          <w:rPr>
            <w:rStyle w:val="Hyperlink"/>
            <w:rFonts w:ascii="Arial" w:eastAsia="Times New Roman" w:hAnsi="Arial" w:cs="Arial"/>
            <w:kern w:val="0"/>
            <w:sz w:val="24"/>
            <w:szCs w:val="24"/>
            <w:bdr w:val="none" w:sz="0" w:space="0" w:color="auto" w:frame="1"/>
            <w:lang w:eastAsia="pt-BR"/>
            <w14:ligatures w14:val="none"/>
          </w:rPr>
          <w:t>e</w:t>
        </w:r>
        <w:r w:rsidR="00600C39" w:rsidRPr="00600C39">
          <w:rPr>
            <w:rStyle w:val="Hyperlink"/>
            <w:rFonts w:ascii="Arial" w:eastAsia="Times New Roman" w:hAnsi="Arial" w:cs="Arial"/>
            <w:kern w:val="0"/>
            <w:sz w:val="24"/>
            <w:szCs w:val="24"/>
            <w:bdr w:val="none" w:sz="0" w:space="0" w:color="auto" w:frame="1"/>
            <w:lang w:eastAsia="pt-BR"/>
            <w14:ligatures w14:val="none"/>
          </w:rPr>
          <w:t xml:space="preserve"> </w:t>
        </w:r>
        <w:r w:rsidR="00600C39" w:rsidRPr="00600C39">
          <w:rPr>
            <w:rStyle w:val="Hyperlink"/>
            <w:rFonts w:ascii="Arial" w:eastAsia="Times New Roman" w:hAnsi="Arial" w:cs="Arial"/>
            <w:kern w:val="0"/>
            <w:sz w:val="24"/>
            <w:szCs w:val="24"/>
            <w:bdr w:val="none" w:sz="0" w:space="0" w:color="auto" w:frame="1"/>
            <w:lang w:eastAsia="pt-BR"/>
            <w14:ligatures w14:val="none"/>
          </w:rPr>
          <w:t>aqui</w:t>
        </w:r>
      </w:hyperlink>
    </w:p>
    <w:p w14:paraId="6BCE8D73" w14:textId="6DD029A1" w:rsidR="00E92FE2" w:rsidRPr="00E92FE2" w:rsidRDefault="00EB75E4">
      <w:pPr>
        <w:rPr>
          <w:rFonts w:ascii="Arial" w:eastAsia="Times New Roman" w:hAnsi="Arial" w:cs="Arial"/>
          <w:color w:val="444444"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  <w:hyperlink r:id="rId8" w:history="1">
        <w:r w:rsidR="00E92FE2" w:rsidRPr="00EB75E4">
          <w:rPr>
            <w:rStyle w:val="Hyperlink"/>
            <w:rFonts w:ascii="Arial" w:eastAsia="Times New Roman" w:hAnsi="Arial" w:cs="Arial"/>
            <w:kern w:val="0"/>
            <w:sz w:val="24"/>
            <w:szCs w:val="24"/>
            <w:bdr w:val="none" w:sz="0" w:space="0" w:color="auto" w:frame="1"/>
            <w:lang w:eastAsia="pt-BR"/>
            <w14:ligatures w14:val="none"/>
          </w:rPr>
          <w:t xml:space="preserve">Res. SEDUC </w:t>
        </w:r>
        <w:r w:rsidR="00E92FE2" w:rsidRPr="00EB75E4">
          <w:rPr>
            <w:rStyle w:val="Hyperlink"/>
            <w:rFonts w:ascii="Arial" w:eastAsia="Times New Roman" w:hAnsi="Arial" w:cs="Arial"/>
            <w:kern w:val="0"/>
            <w:sz w:val="24"/>
            <w:szCs w:val="24"/>
            <w:bdr w:val="none" w:sz="0" w:space="0" w:color="auto" w:frame="1"/>
            <w:lang w:eastAsia="pt-BR"/>
            <w14:ligatures w14:val="none"/>
          </w:rPr>
          <w:t>n</w:t>
        </w:r>
        <w:r w:rsidR="00E92FE2" w:rsidRPr="00EB75E4">
          <w:rPr>
            <w:rStyle w:val="Hyperlink"/>
            <w:rFonts w:ascii="Arial" w:eastAsia="Times New Roman" w:hAnsi="Arial" w:cs="Arial"/>
            <w:kern w:val="0"/>
            <w:sz w:val="24"/>
            <w:szCs w:val="24"/>
            <w:bdr w:val="none" w:sz="0" w:space="0" w:color="auto" w:frame="1"/>
            <w:lang w:eastAsia="pt-BR"/>
            <w14:ligatures w14:val="none"/>
          </w:rPr>
          <w:t>º 67/2022</w:t>
        </w:r>
      </w:hyperlink>
    </w:p>
    <w:sectPr w:rsidR="00E92FE2" w:rsidRPr="00E92F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699F"/>
    <w:multiLevelType w:val="multilevel"/>
    <w:tmpl w:val="78328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1077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180"/>
    <w:rsid w:val="000F096B"/>
    <w:rsid w:val="000F773F"/>
    <w:rsid w:val="00173176"/>
    <w:rsid w:val="00173180"/>
    <w:rsid w:val="00183E74"/>
    <w:rsid w:val="002A1BE6"/>
    <w:rsid w:val="003F2C50"/>
    <w:rsid w:val="003F3ADC"/>
    <w:rsid w:val="00600C39"/>
    <w:rsid w:val="007657AF"/>
    <w:rsid w:val="007E010A"/>
    <w:rsid w:val="00846539"/>
    <w:rsid w:val="008560DA"/>
    <w:rsid w:val="00864080"/>
    <w:rsid w:val="00872B80"/>
    <w:rsid w:val="008B5D30"/>
    <w:rsid w:val="00990DBD"/>
    <w:rsid w:val="00AD508F"/>
    <w:rsid w:val="00B22103"/>
    <w:rsid w:val="00D0364E"/>
    <w:rsid w:val="00E92FE2"/>
    <w:rsid w:val="00EB75E4"/>
    <w:rsid w:val="00FA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BB891"/>
  <w15:chartTrackingRefBased/>
  <w15:docId w15:val="{1C1F4AD9-0B6C-44FF-BD2C-0AA6FE348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1731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paragraph" w:styleId="Ttulo3">
    <w:name w:val="heading 3"/>
    <w:basedOn w:val="Normal"/>
    <w:link w:val="Ttulo3Char"/>
    <w:uiPriority w:val="9"/>
    <w:qFormat/>
    <w:rsid w:val="001731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7318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rsid w:val="00173180"/>
    <w:rPr>
      <w:rFonts w:ascii="Times New Roman" w:eastAsia="Times New Roman" w:hAnsi="Times New Roman" w:cs="Times New Roman"/>
      <w:b/>
      <w:bCs/>
      <w:kern w:val="0"/>
      <w:sz w:val="27"/>
      <w:szCs w:val="27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73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173180"/>
    <w:rPr>
      <w:b/>
      <w:bCs/>
    </w:rPr>
  </w:style>
  <w:style w:type="character" w:styleId="Hyperlink">
    <w:name w:val="Hyperlink"/>
    <w:basedOn w:val="Fontepargpadro"/>
    <w:uiPriority w:val="99"/>
    <w:unhideWhenUsed/>
    <w:rsid w:val="00173180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F3ADC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00C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3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au.edunet.sp.gov.br/ItemLise/arquivos/RESOLU%C3%87%C3%83O%20SEDUC%20N%C2%BA%2067,%20DE%2027-07-2022%20.PDF?Time=14: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dQp2CMC51oAfuGI8cJ6pM6c3DhHt_XVanRjYixzVzjAXWICA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fraese@educacao.sp.gov.br" TargetMode="External"/><Relationship Id="rId5" Type="http://schemas.openxmlformats.org/officeDocument/2006/relationships/hyperlink" Target="http://defranca.sp.gov.b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1406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 Rodrigues Siqueira</dc:creator>
  <cp:keywords/>
  <dc:description/>
  <cp:lastModifiedBy>Marli Rodrigues Siqueira</cp:lastModifiedBy>
  <cp:revision>5</cp:revision>
  <dcterms:created xsi:type="dcterms:W3CDTF">2025-01-24T13:25:00Z</dcterms:created>
  <dcterms:modified xsi:type="dcterms:W3CDTF">2025-01-24T18:26:00Z</dcterms:modified>
</cp:coreProperties>
</file>