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94AA" w14:textId="5E1430B4" w:rsidR="00DF5D8B" w:rsidRPr="00DF5D8B" w:rsidRDefault="00DF5D8B" w:rsidP="00DF5D8B">
      <w:pPr>
        <w:rPr>
          <w:rFonts w:ascii="Arial" w:hAnsi="Arial" w:cs="Arial"/>
          <w:b/>
          <w:bCs/>
          <w:sz w:val="24"/>
          <w:szCs w:val="24"/>
        </w:rPr>
      </w:pPr>
      <w:r w:rsidRPr="00DF5D8B">
        <w:rPr>
          <w:rFonts w:ascii="Arial" w:hAnsi="Arial" w:cs="Arial"/>
          <w:sz w:val="24"/>
          <w:szCs w:val="24"/>
          <w:highlight w:val="yellow"/>
        </w:rPr>
        <w:t>COMUNICADO CONJUNTO CGRH-SEDUC/DPME-SGGD, 001/2024, de 23-07-2024</w:t>
      </w:r>
    </w:p>
    <w:p w14:paraId="52F2CD94" w14:textId="479D4241" w:rsidR="00DF5D8B" w:rsidRPr="00DF5D8B" w:rsidRDefault="00DF5D8B" w:rsidP="00DF5D8B">
      <w:pPr>
        <w:rPr>
          <w:rFonts w:ascii="Arial" w:hAnsi="Arial" w:cs="Arial"/>
          <w:sz w:val="24"/>
          <w:szCs w:val="24"/>
        </w:rPr>
      </w:pPr>
      <w:r w:rsidRPr="00DF5D8B">
        <w:rPr>
          <w:rFonts w:ascii="Arial" w:hAnsi="Arial" w:cs="Arial"/>
          <w:b/>
          <w:bCs/>
          <w:sz w:val="24"/>
          <w:szCs w:val="24"/>
          <w:u w:val="single"/>
        </w:rPr>
        <w:t>Assunto:</w:t>
      </w:r>
      <w:r w:rsidRPr="00DF5D8B">
        <w:rPr>
          <w:rFonts w:ascii="Arial" w:hAnsi="Arial" w:cs="Arial"/>
          <w:sz w:val="24"/>
          <w:szCs w:val="24"/>
        </w:rPr>
        <w:t xml:space="preserve"> Concurso para provimento de cargo de professor de Ensino Fundamental e Médio do Estado de São Paulo</w:t>
      </w:r>
    </w:p>
    <w:p w14:paraId="47C5924A" w14:textId="77777777" w:rsidR="00DF5D8B" w:rsidRPr="00DF5D8B" w:rsidRDefault="00DF5D8B" w:rsidP="00DF5D8B">
      <w:pPr>
        <w:rPr>
          <w:rFonts w:ascii="Arial" w:hAnsi="Arial" w:cs="Arial"/>
          <w:sz w:val="24"/>
          <w:szCs w:val="24"/>
        </w:rPr>
      </w:pPr>
      <w:r w:rsidRPr="00DF5D8B">
        <w:rPr>
          <w:rFonts w:ascii="Arial" w:hAnsi="Arial" w:cs="Arial"/>
          <w:sz w:val="24"/>
          <w:szCs w:val="24"/>
        </w:rPr>
        <w:t>O Coordenador da Coordenadoria de Gestão de Recursos Humanos – CGRH-substituto, da Secretaria de Estado da Educação, e o Departamento de Perícias Médicas do Estado - DPME, da Secretaria de Gestão e Governo Digital, à vista da Resolução SPG nº 18, de 27 de abril de 2015, publicada no DOE de 29-4-2015 e do Edital SE nº 01/2023, publicado em DOE 11/05/2023, disciplinador do Concurso Público para provimento, em caráter efetivo, de cargo de Professor de Ensino Fundamental e Médio, comunicam:</w:t>
      </w:r>
    </w:p>
    <w:p w14:paraId="0189ED77" w14:textId="77777777" w:rsidR="00DF5D8B" w:rsidRPr="00DF5D8B" w:rsidRDefault="00DF5D8B" w:rsidP="00DF5D8B">
      <w:pPr>
        <w:rPr>
          <w:rFonts w:ascii="Arial" w:hAnsi="Arial" w:cs="Arial"/>
          <w:sz w:val="24"/>
          <w:szCs w:val="24"/>
        </w:rPr>
      </w:pPr>
      <w:r w:rsidRPr="00DF5D8B">
        <w:rPr>
          <w:rFonts w:ascii="Arial" w:hAnsi="Arial" w:cs="Arial"/>
          <w:sz w:val="24"/>
          <w:szCs w:val="24"/>
        </w:rPr>
        <w:t>I - Ser requisito para posse, nos termos do artigo 47, VI, da Lei nº 10.261, de 28 de outubro de 1968: gozar de boa saúde, comprovada em inspeção realizada em órgão médico oficial;</w:t>
      </w:r>
    </w:p>
    <w:p w14:paraId="236793C6" w14:textId="77777777" w:rsidR="00DF5D8B" w:rsidRPr="00DF5D8B" w:rsidRDefault="00DF5D8B" w:rsidP="00DF5D8B">
      <w:pPr>
        <w:rPr>
          <w:rFonts w:ascii="Arial" w:hAnsi="Arial" w:cs="Arial"/>
          <w:sz w:val="24"/>
          <w:szCs w:val="24"/>
        </w:rPr>
      </w:pPr>
      <w:r w:rsidRPr="00DF5D8B">
        <w:rPr>
          <w:rFonts w:ascii="Arial" w:hAnsi="Arial" w:cs="Arial"/>
          <w:sz w:val="24"/>
          <w:szCs w:val="24"/>
        </w:rPr>
        <w:t>II - A avaliação médica oficial tem por objetivo efetuar prognóstico laborativo do candidato, o qual deve considerar todo o tempo de permanência previsto no serviço público. Destarte, não basta estar capaz no momento do exame pericial, sendo necessário considerar, com base na experiência clínica e pericial, que as patologias eventualmente diagnosticadas, incipientes ou compensadas, não venham a agravar-se nem predispor a outras situações que provoquem permanência precária no trabalho, com licenciamentos frequentes e aposentadorias precoces;</w:t>
      </w:r>
    </w:p>
    <w:p w14:paraId="579CC67B" w14:textId="77777777" w:rsidR="00DF5D8B" w:rsidRPr="00DF5D8B" w:rsidRDefault="00DF5D8B" w:rsidP="00DF5D8B">
      <w:pPr>
        <w:rPr>
          <w:rFonts w:ascii="Arial" w:hAnsi="Arial" w:cs="Arial"/>
          <w:sz w:val="24"/>
          <w:szCs w:val="24"/>
        </w:rPr>
      </w:pPr>
      <w:r w:rsidRPr="00DF5D8B">
        <w:rPr>
          <w:rFonts w:ascii="Arial" w:hAnsi="Arial" w:cs="Arial"/>
          <w:sz w:val="24"/>
          <w:szCs w:val="24"/>
        </w:rPr>
        <w:t>III - Os candidatos nomeados deverão providenciar os exames necessários e realizar perícia médica para obtenção do Certificado de Sanidade e Capacidade Física - Laudo médico, independentemente do Tempo de Serviço e de serem titulares de cargo ou admitidos no Quadro de Pessoal da Secretaria de Estado da Educação. De acordo com a Lei Complementar Nº 1.123, de 02/07/2010, nenhum candidato está isento de se submeter à perícia médica oficial.</w:t>
      </w:r>
    </w:p>
    <w:p w14:paraId="347740D4" w14:textId="77777777" w:rsidR="00DF5D8B" w:rsidRPr="00DF5D8B" w:rsidRDefault="00DF5D8B" w:rsidP="00DF5D8B">
      <w:pPr>
        <w:rPr>
          <w:rFonts w:ascii="Arial" w:hAnsi="Arial" w:cs="Arial"/>
          <w:sz w:val="24"/>
          <w:szCs w:val="24"/>
        </w:rPr>
      </w:pPr>
      <w:r w:rsidRPr="00DF5D8B">
        <w:rPr>
          <w:rFonts w:ascii="Arial" w:hAnsi="Arial" w:cs="Arial"/>
          <w:sz w:val="24"/>
          <w:szCs w:val="24"/>
        </w:rPr>
        <w:t>IV – Para a realização da avaliação médica, o candidato nomeado deverá se apresentar munido de documento de identidade oficial com fotografia recente.</w:t>
      </w:r>
    </w:p>
    <w:p w14:paraId="5DFEC29B" w14:textId="77777777" w:rsidR="00DF5D8B" w:rsidRPr="00DF5D8B" w:rsidRDefault="00DF5D8B" w:rsidP="00DF5D8B">
      <w:pPr>
        <w:rPr>
          <w:rFonts w:ascii="Arial" w:hAnsi="Arial" w:cs="Arial"/>
          <w:sz w:val="24"/>
          <w:szCs w:val="24"/>
        </w:rPr>
      </w:pPr>
      <w:r w:rsidRPr="00DF5D8B">
        <w:rPr>
          <w:rFonts w:ascii="Arial" w:hAnsi="Arial" w:cs="Arial"/>
          <w:sz w:val="24"/>
          <w:szCs w:val="24"/>
        </w:rPr>
        <w:t>V - Conforme consta no Edital de Abertura de Inscrições, todos os candidatos, inclusive os declarados pessoas com deficiência e integrantes da Lista Especial, deverão apresentar, no dia e hora marcados para avaliação médica oficial, os seguintes exames médicos recentes:</w:t>
      </w:r>
    </w:p>
    <w:p w14:paraId="117C99FD" w14:textId="77777777" w:rsidR="00DF5D8B" w:rsidRPr="00DF5D8B" w:rsidRDefault="00DF5D8B" w:rsidP="00DF5D8B">
      <w:pPr>
        <w:rPr>
          <w:rFonts w:ascii="Arial" w:hAnsi="Arial" w:cs="Arial"/>
          <w:sz w:val="24"/>
          <w:szCs w:val="24"/>
        </w:rPr>
      </w:pPr>
      <w:r w:rsidRPr="00DF5D8B">
        <w:rPr>
          <w:rFonts w:ascii="Arial" w:hAnsi="Arial" w:cs="Arial"/>
          <w:sz w:val="24"/>
          <w:szCs w:val="24"/>
        </w:rPr>
        <w:t>a) Hemograma Completo - validade: 06 meses;</w:t>
      </w:r>
    </w:p>
    <w:p w14:paraId="742C450A" w14:textId="77777777" w:rsidR="00DF5D8B" w:rsidRPr="00DF5D8B" w:rsidRDefault="00DF5D8B" w:rsidP="00DF5D8B">
      <w:pPr>
        <w:rPr>
          <w:rFonts w:ascii="Arial" w:hAnsi="Arial" w:cs="Arial"/>
          <w:sz w:val="24"/>
          <w:szCs w:val="24"/>
        </w:rPr>
      </w:pPr>
      <w:r w:rsidRPr="00DF5D8B">
        <w:rPr>
          <w:rFonts w:ascii="Arial" w:hAnsi="Arial" w:cs="Arial"/>
          <w:sz w:val="24"/>
          <w:szCs w:val="24"/>
        </w:rPr>
        <w:t>b) Glicemia de Jejum - validade: 06 meses;</w:t>
      </w:r>
    </w:p>
    <w:p w14:paraId="6161916F" w14:textId="77777777" w:rsidR="00DF5D8B" w:rsidRPr="00DF5D8B" w:rsidRDefault="00DF5D8B" w:rsidP="00DF5D8B">
      <w:pPr>
        <w:rPr>
          <w:rFonts w:ascii="Arial" w:hAnsi="Arial" w:cs="Arial"/>
          <w:sz w:val="24"/>
          <w:szCs w:val="24"/>
        </w:rPr>
      </w:pPr>
      <w:r w:rsidRPr="00DF5D8B">
        <w:rPr>
          <w:rFonts w:ascii="Arial" w:hAnsi="Arial" w:cs="Arial"/>
          <w:sz w:val="24"/>
          <w:szCs w:val="24"/>
        </w:rPr>
        <w:t>c) PSA Prostático - para homens acima de 40 anos de idade - validade: 12 meses;</w:t>
      </w:r>
    </w:p>
    <w:p w14:paraId="77153274" w14:textId="77777777" w:rsidR="00DF5D8B" w:rsidRPr="00DF5D8B" w:rsidRDefault="00DF5D8B" w:rsidP="00DF5D8B">
      <w:pPr>
        <w:rPr>
          <w:rFonts w:ascii="Arial" w:hAnsi="Arial" w:cs="Arial"/>
          <w:sz w:val="24"/>
          <w:szCs w:val="24"/>
        </w:rPr>
      </w:pPr>
      <w:r w:rsidRPr="00DF5D8B">
        <w:rPr>
          <w:rFonts w:ascii="Arial" w:hAnsi="Arial" w:cs="Arial"/>
          <w:sz w:val="24"/>
          <w:szCs w:val="24"/>
        </w:rPr>
        <w:t>d) TGO, TGP e Gama GT - validade: 06 meses;</w:t>
      </w:r>
    </w:p>
    <w:p w14:paraId="033D71E6" w14:textId="77777777" w:rsidR="00DF5D8B" w:rsidRPr="00DF5D8B" w:rsidRDefault="00DF5D8B" w:rsidP="00DF5D8B">
      <w:pPr>
        <w:rPr>
          <w:rFonts w:ascii="Arial" w:hAnsi="Arial" w:cs="Arial"/>
          <w:sz w:val="24"/>
          <w:szCs w:val="24"/>
        </w:rPr>
      </w:pPr>
      <w:r w:rsidRPr="00DF5D8B">
        <w:rPr>
          <w:rFonts w:ascii="Arial" w:hAnsi="Arial" w:cs="Arial"/>
          <w:sz w:val="24"/>
          <w:szCs w:val="24"/>
        </w:rPr>
        <w:lastRenderedPageBreak/>
        <w:t>e) Ureia e Creatinina- validade: 06 meses;</w:t>
      </w:r>
    </w:p>
    <w:p w14:paraId="67472B71" w14:textId="77777777" w:rsidR="00DF5D8B" w:rsidRPr="00DF5D8B" w:rsidRDefault="00DF5D8B" w:rsidP="00DF5D8B">
      <w:pPr>
        <w:rPr>
          <w:rFonts w:ascii="Arial" w:hAnsi="Arial" w:cs="Arial"/>
          <w:sz w:val="24"/>
          <w:szCs w:val="24"/>
        </w:rPr>
      </w:pPr>
      <w:r w:rsidRPr="00DF5D8B">
        <w:rPr>
          <w:rFonts w:ascii="Arial" w:hAnsi="Arial" w:cs="Arial"/>
          <w:sz w:val="24"/>
          <w:szCs w:val="24"/>
        </w:rPr>
        <w:t>f) Eletrocardiograma (ECG), com laudo (candidatos acima de 40 anos) - validade: 06 meses;</w:t>
      </w:r>
    </w:p>
    <w:p w14:paraId="305A724F" w14:textId="77777777" w:rsidR="00DF5D8B" w:rsidRPr="00DF5D8B" w:rsidRDefault="00DF5D8B" w:rsidP="00DF5D8B">
      <w:pPr>
        <w:rPr>
          <w:rFonts w:ascii="Arial" w:hAnsi="Arial" w:cs="Arial"/>
          <w:sz w:val="24"/>
          <w:szCs w:val="24"/>
        </w:rPr>
      </w:pPr>
      <w:r w:rsidRPr="00DF5D8B">
        <w:rPr>
          <w:rFonts w:ascii="Arial" w:hAnsi="Arial" w:cs="Arial"/>
          <w:sz w:val="24"/>
          <w:szCs w:val="24"/>
        </w:rPr>
        <w:t>g) Raio X de Tórax, com Laudo - validade: 06 meses;</w:t>
      </w:r>
    </w:p>
    <w:p w14:paraId="18E00C88" w14:textId="77777777" w:rsidR="00DF5D8B" w:rsidRPr="00DF5D8B" w:rsidRDefault="00DF5D8B" w:rsidP="00DF5D8B">
      <w:pPr>
        <w:rPr>
          <w:rFonts w:ascii="Arial" w:hAnsi="Arial" w:cs="Arial"/>
          <w:sz w:val="24"/>
          <w:szCs w:val="24"/>
        </w:rPr>
      </w:pPr>
      <w:r w:rsidRPr="00DF5D8B">
        <w:rPr>
          <w:rFonts w:ascii="Arial" w:hAnsi="Arial" w:cs="Arial"/>
          <w:sz w:val="24"/>
          <w:szCs w:val="24"/>
        </w:rPr>
        <w:t xml:space="preserve">h) Laringoscopia indireta ou </w:t>
      </w:r>
      <w:proofErr w:type="spellStart"/>
      <w:r w:rsidRPr="00DF5D8B">
        <w:rPr>
          <w:rFonts w:ascii="Arial" w:hAnsi="Arial" w:cs="Arial"/>
          <w:sz w:val="24"/>
          <w:szCs w:val="24"/>
        </w:rPr>
        <w:t>videolaringoscopia</w:t>
      </w:r>
      <w:proofErr w:type="spellEnd"/>
      <w:r w:rsidRPr="00DF5D8B">
        <w:rPr>
          <w:rFonts w:ascii="Arial" w:hAnsi="Arial" w:cs="Arial"/>
          <w:sz w:val="24"/>
          <w:szCs w:val="24"/>
        </w:rPr>
        <w:t xml:space="preserve"> – validade: 06 meses;</w:t>
      </w:r>
    </w:p>
    <w:p w14:paraId="664D69FD" w14:textId="77777777" w:rsidR="00DF5D8B" w:rsidRPr="00DF5D8B" w:rsidRDefault="00DF5D8B" w:rsidP="00DF5D8B">
      <w:pPr>
        <w:rPr>
          <w:rFonts w:ascii="Arial" w:hAnsi="Arial" w:cs="Arial"/>
          <w:sz w:val="24"/>
          <w:szCs w:val="24"/>
        </w:rPr>
      </w:pPr>
      <w:r w:rsidRPr="00DF5D8B">
        <w:rPr>
          <w:rFonts w:ascii="Arial" w:hAnsi="Arial" w:cs="Arial"/>
          <w:sz w:val="24"/>
          <w:szCs w:val="24"/>
        </w:rPr>
        <w:t>i) Audiometria Vocal e Tonal – validade: 06 meses;</w:t>
      </w:r>
    </w:p>
    <w:p w14:paraId="42E7EBAC" w14:textId="77777777" w:rsidR="00DF5D8B" w:rsidRPr="00DF5D8B" w:rsidRDefault="00DF5D8B" w:rsidP="00DF5D8B">
      <w:pPr>
        <w:rPr>
          <w:rFonts w:ascii="Arial" w:hAnsi="Arial" w:cs="Arial"/>
          <w:sz w:val="24"/>
          <w:szCs w:val="24"/>
        </w:rPr>
      </w:pPr>
      <w:r w:rsidRPr="00DF5D8B">
        <w:rPr>
          <w:rFonts w:ascii="Arial" w:hAnsi="Arial" w:cs="Arial"/>
          <w:sz w:val="24"/>
          <w:szCs w:val="24"/>
        </w:rPr>
        <w:t>VI – O candidato impossibilitado de realizar qualquer dos exames previstos nos itens de “a” a “i” deverá apresentar comprovação por meio de documento médico.</w:t>
      </w:r>
    </w:p>
    <w:p w14:paraId="5648FA61" w14:textId="77777777" w:rsidR="00DF5D8B" w:rsidRPr="00DF5D8B" w:rsidRDefault="00DF5D8B" w:rsidP="00DF5D8B">
      <w:pPr>
        <w:rPr>
          <w:rFonts w:ascii="Arial" w:hAnsi="Arial" w:cs="Arial"/>
          <w:sz w:val="24"/>
          <w:szCs w:val="24"/>
        </w:rPr>
      </w:pPr>
      <w:r w:rsidRPr="00DF5D8B">
        <w:rPr>
          <w:rFonts w:ascii="Arial" w:hAnsi="Arial" w:cs="Arial"/>
          <w:sz w:val="24"/>
          <w:szCs w:val="24"/>
        </w:rPr>
        <w:t>VII - Os exames laboratoriais e complementares serão realizados a expensas dos candidatos e servirão como elementos subsidiários à inspeção médica para fins de ingresso para a constatação de inexistência de patologias não alcançáveis por mero exame clínico e poderão, a critério médico, integrar o prontuário do candidato junto ao DPME.</w:t>
      </w:r>
    </w:p>
    <w:p w14:paraId="48BA2D5C" w14:textId="77777777" w:rsidR="00DF5D8B" w:rsidRPr="00DF5D8B" w:rsidRDefault="00DF5D8B" w:rsidP="00DF5D8B">
      <w:pPr>
        <w:rPr>
          <w:rFonts w:ascii="Arial" w:hAnsi="Arial" w:cs="Arial"/>
          <w:sz w:val="24"/>
          <w:szCs w:val="24"/>
        </w:rPr>
      </w:pPr>
      <w:r w:rsidRPr="00DF5D8B">
        <w:rPr>
          <w:rFonts w:ascii="Arial" w:hAnsi="Arial" w:cs="Arial"/>
          <w:sz w:val="24"/>
          <w:szCs w:val="24"/>
        </w:rPr>
        <w:t>VIII - O candidato que não apresentar todos os exames exigidos no item V, não será submetido à perícia médica.</w:t>
      </w:r>
    </w:p>
    <w:p w14:paraId="296AFF42" w14:textId="77777777" w:rsidR="00DF5D8B" w:rsidRPr="00DF5D8B" w:rsidRDefault="00DF5D8B" w:rsidP="00DF5D8B">
      <w:pPr>
        <w:rPr>
          <w:rFonts w:ascii="Arial" w:hAnsi="Arial" w:cs="Arial"/>
          <w:sz w:val="24"/>
          <w:szCs w:val="24"/>
        </w:rPr>
      </w:pPr>
      <w:r w:rsidRPr="00DF5D8B">
        <w:rPr>
          <w:rFonts w:ascii="Arial" w:hAnsi="Arial" w:cs="Arial"/>
          <w:sz w:val="24"/>
          <w:szCs w:val="24"/>
        </w:rPr>
        <w:t>a) O candidato deverá apresentar-se com óculos ou lentes corretivas, caso faça uso desses.</w:t>
      </w:r>
    </w:p>
    <w:p w14:paraId="08CF62D8" w14:textId="77777777" w:rsidR="00DF5D8B" w:rsidRPr="00DF5D8B" w:rsidRDefault="00DF5D8B" w:rsidP="00DF5D8B">
      <w:pPr>
        <w:rPr>
          <w:rFonts w:ascii="Arial" w:hAnsi="Arial" w:cs="Arial"/>
          <w:sz w:val="24"/>
          <w:szCs w:val="24"/>
        </w:rPr>
      </w:pPr>
      <w:r w:rsidRPr="00DF5D8B">
        <w:rPr>
          <w:rFonts w:ascii="Arial" w:hAnsi="Arial" w:cs="Arial"/>
          <w:sz w:val="24"/>
          <w:szCs w:val="24"/>
        </w:rPr>
        <w:t>a.1) O candidato que faça uso de óculos ou lentes corretivas deverá apresentar na perícia médica a prescrição ("receita médica") com validade de 12 meses, emitida pelo Médico Oftalmologista assistente.</w:t>
      </w:r>
    </w:p>
    <w:p w14:paraId="170FA01C" w14:textId="77777777" w:rsidR="00DF5D8B" w:rsidRPr="00DF5D8B" w:rsidRDefault="00DF5D8B" w:rsidP="00DF5D8B">
      <w:pPr>
        <w:rPr>
          <w:rFonts w:ascii="Arial" w:hAnsi="Arial" w:cs="Arial"/>
          <w:sz w:val="24"/>
          <w:szCs w:val="24"/>
        </w:rPr>
      </w:pPr>
      <w:r w:rsidRPr="00DF5D8B">
        <w:rPr>
          <w:rFonts w:ascii="Arial" w:hAnsi="Arial" w:cs="Arial"/>
          <w:sz w:val="24"/>
          <w:szCs w:val="24"/>
        </w:rPr>
        <w:t>IX – O candidato terá o prazo de 10 (dez) dias, a contar da data da publicação do Ato de Nomeação, para solicitar o agendamento da perícia médica, por meio do sistema eletrônico a ser disponibilizado pelo DPME, devendo para tanto:</w:t>
      </w:r>
    </w:p>
    <w:p w14:paraId="4D7E0905" w14:textId="77777777" w:rsidR="00DF5D8B" w:rsidRPr="00DF5D8B" w:rsidRDefault="00DF5D8B" w:rsidP="00DF5D8B">
      <w:pPr>
        <w:rPr>
          <w:rFonts w:ascii="Arial" w:hAnsi="Arial" w:cs="Arial"/>
          <w:sz w:val="24"/>
          <w:szCs w:val="24"/>
        </w:rPr>
      </w:pPr>
      <w:r w:rsidRPr="00DF5D8B">
        <w:rPr>
          <w:rFonts w:ascii="Arial" w:hAnsi="Arial" w:cs="Arial"/>
          <w:sz w:val="24"/>
          <w:szCs w:val="24"/>
        </w:rPr>
        <w:t>a) Digitalizar os laudos dos exames obrigatórios previstos no item V deste Comunicado – o arquivo deve ser salvo nas extensões .</w:t>
      </w:r>
      <w:proofErr w:type="spellStart"/>
      <w:r w:rsidRPr="00DF5D8B">
        <w:rPr>
          <w:rFonts w:ascii="Arial" w:hAnsi="Arial" w:cs="Arial"/>
          <w:sz w:val="24"/>
          <w:szCs w:val="24"/>
        </w:rPr>
        <w:t>jpg</w:t>
      </w:r>
      <w:proofErr w:type="spellEnd"/>
      <w:r w:rsidRPr="00DF5D8B">
        <w:rPr>
          <w:rFonts w:ascii="Arial" w:hAnsi="Arial" w:cs="Arial"/>
          <w:sz w:val="24"/>
          <w:szCs w:val="24"/>
        </w:rPr>
        <w:t xml:space="preserve"> ou .</w:t>
      </w:r>
      <w:proofErr w:type="spellStart"/>
      <w:r w:rsidRPr="00DF5D8B">
        <w:rPr>
          <w:rFonts w:ascii="Arial" w:hAnsi="Arial" w:cs="Arial"/>
          <w:sz w:val="24"/>
          <w:szCs w:val="24"/>
        </w:rPr>
        <w:t>pdf</w:t>
      </w:r>
      <w:proofErr w:type="spellEnd"/>
      <w:r w:rsidRPr="00DF5D8B">
        <w:rPr>
          <w:rFonts w:ascii="Arial" w:hAnsi="Arial" w:cs="Arial"/>
          <w:sz w:val="24"/>
          <w:szCs w:val="24"/>
        </w:rPr>
        <w:t xml:space="preserve">, com tamanho máximo de 250 </w:t>
      </w:r>
      <w:proofErr w:type="spellStart"/>
      <w:r w:rsidRPr="00DF5D8B">
        <w:rPr>
          <w:rFonts w:ascii="Arial" w:hAnsi="Arial" w:cs="Arial"/>
          <w:sz w:val="24"/>
          <w:szCs w:val="24"/>
        </w:rPr>
        <w:t>kbytes</w:t>
      </w:r>
      <w:proofErr w:type="spellEnd"/>
      <w:r w:rsidRPr="00DF5D8B">
        <w:rPr>
          <w:rFonts w:ascii="Arial" w:hAnsi="Arial" w:cs="Arial"/>
          <w:sz w:val="24"/>
          <w:szCs w:val="24"/>
        </w:rPr>
        <w:t xml:space="preserve"> e nomeados com no máximo 40 posições, sem caracteres especiais ou acentuação; </w:t>
      </w:r>
      <w:proofErr w:type="spellStart"/>
      <w:r w:rsidRPr="00DF5D8B">
        <w:rPr>
          <w:rFonts w:ascii="Arial" w:hAnsi="Arial" w:cs="Arial"/>
          <w:sz w:val="24"/>
          <w:szCs w:val="24"/>
        </w:rPr>
        <w:t>Obs</w:t>
      </w:r>
      <w:proofErr w:type="spellEnd"/>
      <w:r w:rsidRPr="00DF5D8B">
        <w:rPr>
          <w:rFonts w:ascii="Arial" w:hAnsi="Arial" w:cs="Arial"/>
          <w:sz w:val="24"/>
          <w:szCs w:val="24"/>
        </w:rPr>
        <w:t>: a nomeação dos documentos deve ser iniciada com o CPF do servidor.</w:t>
      </w:r>
    </w:p>
    <w:p w14:paraId="772CDD27" w14:textId="77777777" w:rsidR="00DF5D8B" w:rsidRPr="00DF5D8B" w:rsidRDefault="00DF5D8B" w:rsidP="00DF5D8B">
      <w:pPr>
        <w:rPr>
          <w:rFonts w:ascii="Arial" w:hAnsi="Arial" w:cs="Arial"/>
          <w:sz w:val="24"/>
          <w:szCs w:val="24"/>
        </w:rPr>
      </w:pPr>
      <w:r w:rsidRPr="00DF5D8B">
        <w:rPr>
          <w:rFonts w:ascii="Arial" w:hAnsi="Arial" w:cs="Arial"/>
          <w:sz w:val="24"/>
          <w:szCs w:val="24"/>
        </w:rPr>
        <w:t>b) Digitalizar a foto 3x4 – o arquivo deve ser salvo obrigatoriamente na extensão .</w:t>
      </w:r>
      <w:proofErr w:type="spellStart"/>
      <w:r w:rsidRPr="00DF5D8B">
        <w:rPr>
          <w:rFonts w:ascii="Arial" w:hAnsi="Arial" w:cs="Arial"/>
          <w:sz w:val="24"/>
          <w:szCs w:val="24"/>
        </w:rPr>
        <w:t>jpg</w:t>
      </w:r>
      <w:proofErr w:type="spellEnd"/>
      <w:r w:rsidRPr="00DF5D8B">
        <w:rPr>
          <w:rFonts w:ascii="Arial" w:hAnsi="Arial" w:cs="Arial"/>
          <w:sz w:val="24"/>
          <w:szCs w:val="24"/>
        </w:rPr>
        <w:t xml:space="preserve">, com tamanho máximo de 250 </w:t>
      </w:r>
      <w:proofErr w:type="spellStart"/>
      <w:r w:rsidRPr="00DF5D8B">
        <w:rPr>
          <w:rFonts w:ascii="Arial" w:hAnsi="Arial" w:cs="Arial"/>
          <w:sz w:val="24"/>
          <w:szCs w:val="24"/>
        </w:rPr>
        <w:t>kbytes</w:t>
      </w:r>
      <w:proofErr w:type="spellEnd"/>
      <w:r w:rsidRPr="00DF5D8B">
        <w:rPr>
          <w:rFonts w:ascii="Arial" w:hAnsi="Arial" w:cs="Arial"/>
          <w:sz w:val="24"/>
          <w:szCs w:val="24"/>
        </w:rPr>
        <w:t xml:space="preserve">, sem caracteres especiais ou acentuação; </w:t>
      </w:r>
      <w:proofErr w:type="spellStart"/>
      <w:r w:rsidRPr="00DF5D8B">
        <w:rPr>
          <w:rFonts w:ascii="Arial" w:hAnsi="Arial" w:cs="Arial"/>
          <w:sz w:val="24"/>
          <w:szCs w:val="24"/>
        </w:rPr>
        <w:t>Obs</w:t>
      </w:r>
      <w:proofErr w:type="spellEnd"/>
      <w:r w:rsidRPr="00DF5D8B">
        <w:rPr>
          <w:rFonts w:ascii="Arial" w:hAnsi="Arial" w:cs="Arial"/>
          <w:sz w:val="24"/>
          <w:szCs w:val="24"/>
        </w:rPr>
        <w:t>: a nomeação da foto deve ser iniciada com o CPF do servidor.</w:t>
      </w:r>
    </w:p>
    <w:p w14:paraId="0F2D274B" w14:textId="77777777" w:rsidR="00DF5D8B" w:rsidRPr="00DF5D8B" w:rsidRDefault="00DF5D8B" w:rsidP="00DF5D8B">
      <w:pPr>
        <w:rPr>
          <w:rFonts w:ascii="Arial" w:hAnsi="Arial" w:cs="Arial"/>
          <w:sz w:val="24"/>
          <w:szCs w:val="24"/>
        </w:rPr>
      </w:pPr>
      <w:r w:rsidRPr="00DF5D8B">
        <w:rPr>
          <w:rFonts w:ascii="Arial" w:hAnsi="Arial" w:cs="Arial"/>
          <w:sz w:val="24"/>
          <w:szCs w:val="24"/>
        </w:rPr>
        <w:t>c) Acessar o sistema informatizado do DPME, por meio do sítio - https://esisla.sp.gov.br/eSisla - e selecionar a guia "Ingressante";</w:t>
      </w:r>
    </w:p>
    <w:p w14:paraId="5249211E" w14:textId="77777777" w:rsidR="00DF5D8B" w:rsidRPr="00DF5D8B" w:rsidRDefault="00DF5D8B" w:rsidP="00DF5D8B">
      <w:pPr>
        <w:rPr>
          <w:rFonts w:ascii="Arial" w:hAnsi="Arial" w:cs="Arial"/>
          <w:sz w:val="24"/>
          <w:szCs w:val="24"/>
        </w:rPr>
      </w:pPr>
      <w:r w:rsidRPr="00DF5D8B">
        <w:rPr>
          <w:rFonts w:ascii="Arial" w:hAnsi="Arial" w:cs="Arial"/>
          <w:sz w:val="24"/>
          <w:szCs w:val="24"/>
        </w:rPr>
        <w:t>d) Digitar o número do CPF e clicar em "Criar Senha";</w:t>
      </w:r>
    </w:p>
    <w:p w14:paraId="5A885091" w14:textId="77777777" w:rsidR="00DF5D8B" w:rsidRPr="00DF5D8B" w:rsidRDefault="00DF5D8B" w:rsidP="00DF5D8B">
      <w:pPr>
        <w:rPr>
          <w:rFonts w:ascii="Arial" w:hAnsi="Arial" w:cs="Arial"/>
          <w:sz w:val="24"/>
          <w:szCs w:val="24"/>
        </w:rPr>
      </w:pPr>
      <w:r w:rsidRPr="00DF5D8B">
        <w:rPr>
          <w:rFonts w:ascii="Arial" w:hAnsi="Arial" w:cs="Arial"/>
          <w:sz w:val="24"/>
          <w:szCs w:val="24"/>
        </w:rPr>
        <w:t>e) Aceitar o Termo de Responsabilidade (criar senha) e clicar em Enviar e OK!</w:t>
      </w:r>
    </w:p>
    <w:p w14:paraId="3A87AE42" w14:textId="77777777" w:rsidR="00DF5D8B" w:rsidRPr="00DF5D8B" w:rsidRDefault="00DF5D8B" w:rsidP="00DF5D8B">
      <w:pPr>
        <w:rPr>
          <w:rFonts w:ascii="Arial" w:hAnsi="Arial" w:cs="Arial"/>
          <w:sz w:val="24"/>
          <w:szCs w:val="24"/>
        </w:rPr>
      </w:pPr>
      <w:r w:rsidRPr="00DF5D8B">
        <w:rPr>
          <w:rFonts w:ascii="Arial" w:hAnsi="Arial" w:cs="Arial"/>
          <w:sz w:val="24"/>
          <w:szCs w:val="24"/>
        </w:rPr>
        <w:lastRenderedPageBreak/>
        <w:t>f) Ao acessar o sistema, com CPF e Senha, o servidor deve ler as observações da tela inicial para dar início ao processo clicando na opção "Anexar";</w:t>
      </w:r>
    </w:p>
    <w:p w14:paraId="0234DCD1" w14:textId="77777777" w:rsidR="00DF5D8B" w:rsidRPr="00DF5D8B" w:rsidRDefault="00DF5D8B" w:rsidP="00DF5D8B">
      <w:pPr>
        <w:rPr>
          <w:rFonts w:ascii="Arial" w:hAnsi="Arial" w:cs="Arial"/>
          <w:sz w:val="24"/>
          <w:szCs w:val="24"/>
        </w:rPr>
      </w:pPr>
      <w:r w:rsidRPr="00DF5D8B">
        <w:rPr>
          <w:rFonts w:ascii="Arial" w:hAnsi="Arial" w:cs="Arial"/>
          <w:sz w:val="24"/>
          <w:szCs w:val="24"/>
        </w:rPr>
        <w:t>g) Anexar ao sistema informatizado do DPME os arquivos previamente digitalizados, observando-se que o nome dos arquivos citados nas alíneas "a" e "b" deste item, devem obrigatoriamente ser precedidos do nº do CPF do candidato sem pontos, espaço ou traço, seguido do nome do exame. Exemplo: "12312312312laboratoriais.jpg";</w:t>
      </w:r>
    </w:p>
    <w:p w14:paraId="4107F24D" w14:textId="77777777" w:rsidR="00DF5D8B" w:rsidRPr="00DF5D8B" w:rsidRDefault="00DF5D8B" w:rsidP="00DF5D8B">
      <w:pPr>
        <w:rPr>
          <w:rFonts w:ascii="Arial" w:hAnsi="Arial" w:cs="Arial"/>
          <w:sz w:val="24"/>
          <w:szCs w:val="24"/>
        </w:rPr>
      </w:pPr>
      <w:r w:rsidRPr="00DF5D8B">
        <w:rPr>
          <w:rFonts w:ascii="Arial" w:hAnsi="Arial" w:cs="Arial"/>
          <w:sz w:val="24"/>
          <w:szCs w:val="24"/>
        </w:rPr>
        <w:t>h) Verificar se os exames digitalizados estão legíveis e validar os anexos;</w:t>
      </w:r>
    </w:p>
    <w:p w14:paraId="68E74C8A" w14:textId="77777777" w:rsidR="00DF5D8B" w:rsidRPr="00DF5D8B" w:rsidRDefault="00DF5D8B" w:rsidP="00DF5D8B">
      <w:pPr>
        <w:rPr>
          <w:rFonts w:ascii="Arial" w:hAnsi="Arial" w:cs="Arial"/>
          <w:sz w:val="24"/>
          <w:szCs w:val="24"/>
        </w:rPr>
      </w:pPr>
      <w:r w:rsidRPr="00DF5D8B">
        <w:rPr>
          <w:rFonts w:ascii="Arial" w:hAnsi="Arial" w:cs="Arial"/>
          <w:sz w:val="24"/>
          <w:szCs w:val="24"/>
        </w:rPr>
        <w:t>i) Clicar em Concluir para finalizar a requisição do agendamento da perícia;</w:t>
      </w:r>
    </w:p>
    <w:p w14:paraId="0C702F70" w14:textId="77777777" w:rsidR="00DF5D8B" w:rsidRPr="00DF5D8B" w:rsidRDefault="00DF5D8B" w:rsidP="00DF5D8B">
      <w:pPr>
        <w:rPr>
          <w:rFonts w:ascii="Arial" w:hAnsi="Arial" w:cs="Arial"/>
          <w:sz w:val="24"/>
          <w:szCs w:val="24"/>
        </w:rPr>
      </w:pPr>
      <w:r w:rsidRPr="00DF5D8B">
        <w:rPr>
          <w:rFonts w:ascii="Arial" w:hAnsi="Arial" w:cs="Arial"/>
          <w:sz w:val="24"/>
          <w:szCs w:val="24"/>
        </w:rPr>
        <w:t>j) O sistema apresentará mensagem para o servidor confirmar a veracidade das informações anexadas;</w:t>
      </w:r>
    </w:p>
    <w:p w14:paraId="46D8A558" w14:textId="77777777" w:rsidR="00DF5D8B" w:rsidRPr="00DF5D8B" w:rsidRDefault="00DF5D8B" w:rsidP="00DF5D8B">
      <w:pPr>
        <w:rPr>
          <w:rFonts w:ascii="Arial" w:hAnsi="Arial" w:cs="Arial"/>
          <w:sz w:val="24"/>
          <w:szCs w:val="24"/>
        </w:rPr>
      </w:pPr>
      <w:r w:rsidRPr="00DF5D8B">
        <w:rPr>
          <w:rFonts w:ascii="Arial" w:hAnsi="Arial" w:cs="Arial"/>
          <w:sz w:val="24"/>
          <w:szCs w:val="24"/>
        </w:rPr>
        <w:t>k) Acompanhar a validação de anexos pelo Departamento de Perícias Médicas do Estado através do menu “anexo invalidado” e providenciar dentro do prazo de posse, se houver, a adequação dos laudos anexados e invalidados.</w:t>
      </w:r>
    </w:p>
    <w:p w14:paraId="004BE9A7" w14:textId="77777777" w:rsidR="00DF5D8B" w:rsidRPr="00DF5D8B" w:rsidRDefault="00DF5D8B" w:rsidP="00DF5D8B">
      <w:pPr>
        <w:rPr>
          <w:rFonts w:ascii="Arial" w:hAnsi="Arial" w:cs="Arial"/>
          <w:sz w:val="24"/>
          <w:szCs w:val="24"/>
        </w:rPr>
      </w:pPr>
      <w:r w:rsidRPr="00DF5D8B">
        <w:rPr>
          <w:rFonts w:ascii="Arial" w:hAnsi="Arial" w:cs="Arial"/>
          <w:sz w:val="24"/>
          <w:szCs w:val="24"/>
        </w:rPr>
        <w:t>X – Instruções detalhadas para a utilização do sistema de solicitação de agendamento de perícias médicas de ingresso poderão ser encontradas no manual de orientações disponível no sítio do DPME: http://planejamento.sp.gov.br/dpme/</w:t>
      </w:r>
    </w:p>
    <w:p w14:paraId="7B4F667C" w14:textId="77777777" w:rsidR="00DF5D8B" w:rsidRPr="00DF5D8B" w:rsidRDefault="00DF5D8B" w:rsidP="00DF5D8B">
      <w:pPr>
        <w:rPr>
          <w:rFonts w:ascii="Arial" w:hAnsi="Arial" w:cs="Arial"/>
          <w:sz w:val="24"/>
          <w:szCs w:val="24"/>
        </w:rPr>
      </w:pPr>
      <w:r w:rsidRPr="00DF5D8B">
        <w:rPr>
          <w:rFonts w:ascii="Arial" w:hAnsi="Arial" w:cs="Arial"/>
          <w:sz w:val="24"/>
          <w:szCs w:val="24"/>
        </w:rPr>
        <w:t>XI – O candidato que tiver dificuldades em solicitar o agendamento de acordo com o que prevê o item IX deste Comunicado, deverá entrar em contato com a Diretoria Regional de Ensino, para orientações.</w:t>
      </w:r>
    </w:p>
    <w:p w14:paraId="301B9371" w14:textId="77777777" w:rsidR="00DF5D8B" w:rsidRPr="00DF5D8B" w:rsidRDefault="00DF5D8B" w:rsidP="00DF5D8B">
      <w:pPr>
        <w:rPr>
          <w:rFonts w:ascii="Arial" w:hAnsi="Arial" w:cs="Arial"/>
          <w:sz w:val="24"/>
          <w:szCs w:val="24"/>
        </w:rPr>
      </w:pPr>
      <w:r w:rsidRPr="00DF5D8B">
        <w:rPr>
          <w:rFonts w:ascii="Arial" w:hAnsi="Arial" w:cs="Arial"/>
          <w:sz w:val="24"/>
          <w:szCs w:val="24"/>
        </w:rPr>
        <w:t>XII - O candidato que deixar de requisitar o agendamento dentro do prazo previsto no item IX, deverá entrar em contato com a Diretoria Regional de Ensino/Órgãos Centrais, para orientações, dentro do prazo improrrogável de 30 (trinta) dias previsto no “caput” artigo 52 da Lei nº 10.261, de 28 de outubro de 1968.</w:t>
      </w:r>
    </w:p>
    <w:p w14:paraId="2CF42999" w14:textId="77777777" w:rsidR="00DF5D8B" w:rsidRPr="00DF5D8B" w:rsidRDefault="00DF5D8B" w:rsidP="00DF5D8B">
      <w:pPr>
        <w:rPr>
          <w:rFonts w:ascii="Arial" w:hAnsi="Arial" w:cs="Arial"/>
          <w:sz w:val="24"/>
          <w:szCs w:val="24"/>
        </w:rPr>
      </w:pPr>
      <w:r w:rsidRPr="00DF5D8B">
        <w:rPr>
          <w:rFonts w:ascii="Arial" w:hAnsi="Arial" w:cs="Arial"/>
          <w:sz w:val="24"/>
          <w:szCs w:val="24"/>
        </w:rPr>
        <w:t>XIII - Os exames médicos recentes e respectivos laudos deverão ser apresentados pessoalmente pelo candidato na Clínica Médica, no dia e hora agendados para a realização da avaliação médica oficial.</w:t>
      </w:r>
    </w:p>
    <w:p w14:paraId="2DEC9A5D" w14:textId="77777777" w:rsidR="00DF5D8B" w:rsidRPr="00DF5D8B" w:rsidRDefault="00DF5D8B" w:rsidP="00DF5D8B">
      <w:pPr>
        <w:rPr>
          <w:rFonts w:ascii="Arial" w:hAnsi="Arial" w:cs="Arial"/>
          <w:sz w:val="24"/>
          <w:szCs w:val="24"/>
        </w:rPr>
      </w:pPr>
      <w:r w:rsidRPr="00DF5D8B">
        <w:rPr>
          <w:rFonts w:ascii="Arial" w:hAnsi="Arial" w:cs="Arial"/>
          <w:sz w:val="24"/>
          <w:szCs w:val="24"/>
        </w:rPr>
        <w:t>XIV - Os exames médicos NÃO DEVERÃO, em hipótese alguma, ser encaminhados ao DPME ou ao Centro de Ingresso e Movimentação/CGRH, ou ficar retidos no local de realização da avaliação médica oficial.</w:t>
      </w:r>
    </w:p>
    <w:p w14:paraId="68EABC12" w14:textId="77777777" w:rsidR="00DF5D8B" w:rsidRPr="00DF5D8B" w:rsidRDefault="00DF5D8B" w:rsidP="00DF5D8B">
      <w:pPr>
        <w:rPr>
          <w:rFonts w:ascii="Arial" w:hAnsi="Arial" w:cs="Arial"/>
          <w:sz w:val="24"/>
          <w:szCs w:val="24"/>
        </w:rPr>
      </w:pPr>
      <w:r w:rsidRPr="00DF5D8B">
        <w:rPr>
          <w:rFonts w:ascii="Arial" w:hAnsi="Arial" w:cs="Arial"/>
          <w:sz w:val="24"/>
          <w:szCs w:val="24"/>
        </w:rPr>
        <w:t>XV – Após a validação dos exames anexados ao sistema pelo DPME, as datas, horários e locais das avaliações médicas oficiais serão publicados em Diário Oficial do Estado, Caderno Executivo I, Seção Edital, sendo de responsabilidade exclusiva do candidato o acompanhamento das publicações.</w:t>
      </w:r>
    </w:p>
    <w:p w14:paraId="103DFA06" w14:textId="77777777" w:rsidR="00DF5D8B" w:rsidRPr="00DF5D8B" w:rsidRDefault="00DF5D8B" w:rsidP="00DF5D8B">
      <w:pPr>
        <w:rPr>
          <w:rFonts w:ascii="Arial" w:hAnsi="Arial" w:cs="Arial"/>
          <w:sz w:val="24"/>
          <w:szCs w:val="24"/>
        </w:rPr>
      </w:pPr>
      <w:r w:rsidRPr="00DF5D8B">
        <w:rPr>
          <w:rFonts w:ascii="Arial" w:hAnsi="Arial" w:cs="Arial"/>
          <w:sz w:val="24"/>
          <w:szCs w:val="24"/>
        </w:rPr>
        <w:t>XVI- Da Avaliação Médica Oficial:</w:t>
      </w:r>
    </w:p>
    <w:p w14:paraId="34AD78D8" w14:textId="77777777" w:rsidR="00DF5D8B" w:rsidRPr="00DF5D8B" w:rsidRDefault="00DF5D8B" w:rsidP="00DF5D8B">
      <w:pPr>
        <w:rPr>
          <w:rFonts w:ascii="Arial" w:hAnsi="Arial" w:cs="Arial"/>
          <w:sz w:val="24"/>
          <w:szCs w:val="24"/>
        </w:rPr>
      </w:pPr>
      <w:r w:rsidRPr="00DF5D8B">
        <w:rPr>
          <w:rFonts w:ascii="Arial" w:hAnsi="Arial" w:cs="Arial"/>
          <w:sz w:val="24"/>
          <w:szCs w:val="24"/>
        </w:rPr>
        <w:t>a) as perícias serão realizadas no DPME ou em clínicas médicas por ele credenciadas;</w:t>
      </w:r>
    </w:p>
    <w:p w14:paraId="7E01C6F0" w14:textId="77777777" w:rsidR="00DF5D8B" w:rsidRPr="00DF5D8B" w:rsidRDefault="00DF5D8B" w:rsidP="00DF5D8B">
      <w:pPr>
        <w:rPr>
          <w:rFonts w:ascii="Arial" w:hAnsi="Arial" w:cs="Arial"/>
          <w:sz w:val="24"/>
          <w:szCs w:val="24"/>
        </w:rPr>
      </w:pPr>
      <w:r w:rsidRPr="00DF5D8B">
        <w:rPr>
          <w:rFonts w:ascii="Arial" w:hAnsi="Arial" w:cs="Arial"/>
          <w:sz w:val="24"/>
          <w:szCs w:val="24"/>
        </w:rPr>
        <w:lastRenderedPageBreak/>
        <w:t>b) o candidato será submetido à avaliação, inicialmente, nas áreas de oftalmologia e clínica geral;</w:t>
      </w:r>
    </w:p>
    <w:p w14:paraId="2539E88A" w14:textId="77777777" w:rsidR="00DF5D8B" w:rsidRPr="00DF5D8B" w:rsidRDefault="00DF5D8B" w:rsidP="00DF5D8B">
      <w:pPr>
        <w:rPr>
          <w:rFonts w:ascii="Arial" w:hAnsi="Arial" w:cs="Arial"/>
          <w:sz w:val="24"/>
          <w:szCs w:val="24"/>
        </w:rPr>
      </w:pPr>
      <w:r w:rsidRPr="00DF5D8B">
        <w:rPr>
          <w:rFonts w:ascii="Arial" w:hAnsi="Arial" w:cs="Arial"/>
          <w:sz w:val="24"/>
          <w:szCs w:val="24"/>
        </w:rPr>
        <w:t>c) a critério médico, durante a avaliação médica oficial, poderá ser solicitada manifestação de médico perito em área específica ou avaliação psicológica individualizada, bem como ser solicitado ao candidato que apresente exames/documentos médicos complementares.</w:t>
      </w:r>
    </w:p>
    <w:p w14:paraId="399AB9A5" w14:textId="77777777" w:rsidR="00DF5D8B" w:rsidRPr="00DF5D8B" w:rsidRDefault="00DF5D8B" w:rsidP="00DF5D8B">
      <w:pPr>
        <w:rPr>
          <w:rFonts w:ascii="Arial" w:hAnsi="Arial" w:cs="Arial"/>
          <w:sz w:val="24"/>
          <w:szCs w:val="24"/>
        </w:rPr>
      </w:pPr>
      <w:r w:rsidRPr="00DF5D8B">
        <w:rPr>
          <w:rFonts w:ascii="Arial" w:hAnsi="Arial" w:cs="Arial"/>
          <w:sz w:val="24"/>
          <w:szCs w:val="24"/>
        </w:rPr>
        <w:t>d) na hipótese prevista na alínea "c" deste item, o candidato</w:t>
      </w:r>
    </w:p>
    <w:p w14:paraId="7FD0BBAA" w14:textId="77777777" w:rsidR="00DF5D8B" w:rsidRPr="00DF5D8B" w:rsidRDefault="00DF5D8B" w:rsidP="00DF5D8B">
      <w:pPr>
        <w:rPr>
          <w:rFonts w:ascii="Arial" w:hAnsi="Arial" w:cs="Arial"/>
          <w:sz w:val="24"/>
          <w:szCs w:val="24"/>
        </w:rPr>
      </w:pPr>
      <w:r w:rsidRPr="00DF5D8B">
        <w:rPr>
          <w:rFonts w:ascii="Arial" w:hAnsi="Arial" w:cs="Arial"/>
          <w:sz w:val="24"/>
          <w:szCs w:val="24"/>
        </w:rPr>
        <w:t>i. deverá comparecer para se submeter à avaliação de médico especialista, em data e local informados por intermédio do Diário Oficial do Estado;</w:t>
      </w:r>
    </w:p>
    <w:p w14:paraId="05BC68F7" w14:textId="77777777" w:rsidR="00DF5D8B" w:rsidRPr="00DF5D8B" w:rsidRDefault="00DF5D8B" w:rsidP="00DF5D8B">
      <w:pPr>
        <w:rPr>
          <w:rFonts w:ascii="Arial" w:hAnsi="Arial" w:cs="Arial"/>
          <w:sz w:val="24"/>
          <w:szCs w:val="24"/>
        </w:rPr>
      </w:pPr>
      <w:proofErr w:type="spellStart"/>
      <w:r w:rsidRPr="00DF5D8B">
        <w:rPr>
          <w:rFonts w:ascii="Arial" w:hAnsi="Arial" w:cs="Arial"/>
          <w:sz w:val="24"/>
          <w:szCs w:val="24"/>
        </w:rPr>
        <w:t>ii</w:t>
      </w:r>
      <w:proofErr w:type="spellEnd"/>
      <w:r w:rsidRPr="00DF5D8B">
        <w:rPr>
          <w:rFonts w:ascii="Arial" w:hAnsi="Arial" w:cs="Arial"/>
          <w:sz w:val="24"/>
          <w:szCs w:val="24"/>
        </w:rPr>
        <w:t>. deverá entregar os exames complementares solicitados no local onde foi realizada a perícia, respeitando prazo máximo de 90 (noventa) dias;</w:t>
      </w:r>
    </w:p>
    <w:p w14:paraId="2813771E" w14:textId="77777777" w:rsidR="00DF5D8B" w:rsidRPr="00DF5D8B" w:rsidRDefault="00DF5D8B" w:rsidP="00DF5D8B">
      <w:pPr>
        <w:rPr>
          <w:rFonts w:ascii="Arial" w:hAnsi="Arial" w:cs="Arial"/>
          <w:sz w:val="24"/>
          <w:szCs w:val="24"/>
        </w:rPr>
      </w:pPr>
      <w:proofErr w:type="spellStart"/>
      <w:r w:rsidRPr="00DF5D8B">
        <w:rPr>
          <w:rFonts w:ascii="Arial" w:hAnsi="Arial" w:cs="Arial"/>
          <w:sz w:val="24"/>
          <w:szCs w:val="24"/>
        </w:rPr>
        <w:t>iii</w:t>
      </w:r>
      <w:proofErr w:type="spellEnd"/>
      <w:r w:rsidRPr="00DF5D8B">
        <w:rPr>
          <w:rFonts w:ascii="Arial" w:hAnsi="Arial" w:cs="Arial"/>
          <w:sz w:val="24"/>
          <w:szCs w:val="24"/>
        </w:rPr>
        <w:t>. será considerado inapto caso não compareça ao local indicado na nova data agendada para a conclusão da avaliação iniciada, ou caso não entregue os exames complementares solicitados, no prazo estabelecido.</w:t>
      </w:r>
    </w:p>
    <w:p w14:paraId="0DCD73E5" w14:textId="77777777" w:rsidR="00DF5D8B" w:rsidRPr="00DF5D8B" w:rsidRDefault="00DF5D8B" w:rsidP="00DF5D8B">
      <w:pPr>
        <w:rPr>
          <w:rFonts w:ascii="Arial" w:hAnsi="Arial" w:cs="Arial"/>
          <w:sz w:val="24"/>
          <w:szCs w:val="24"/>
        </w:rPr>
      </w:pPr>
      <w:r w:rsidRPr="00DF5D8B">
        <w:rPr>
          <w:rFonts w:ascii="Arial" w:hAnsi="Arial" w:cs="Arial"/>
          <w:sz w:val="24"/>
          <w:szCs w:val="24"/>
        </w:rPr>
        <w:t>e) o Parecer Final do DPME relativo às avaliações será publicado no Diário Oficial do Estado por nome, número de Registro Geral do candidato e o número do Certificado de Sanidade e Capacidade Física – CSCF.</w:t>
      </w:r>
    </w:p>
    <w:p w14:paraId="1DE3E24C" w14:textId="77777777" w:rsidR="00DF5D8B" w:rsidRPr="00DF5D8B" w:rsidRDefault="00DF5D8B" w:rsidP="00DF5D8B">
      <w:pPr>
        <w:rPr>
          <w:rFonts w:ascii="Arial" w:hAnsi="Arial" w:cs="Arial"/>
          <w:sz w:val="24"/>
          <w:szCs w:val="24"/>
        </w:rPr>
      </w:pPr>
      <w:r w:rsidRPr="00DF5D8B">
        <w:rPr>
          <w:rFonts w:ascii="Arial" w:hAnsi="Arial" w:cs="Arial"/>
          <w:sz w:val="24"/>
          <w:szCs w:val="24"/>
        </w:rPr>
        <w:t>XVII - O candidato que deixar de comparecer à perícia médica para fins de ingresso previamente agendada ou deixar de apresentar qualquer dos documentos exigidos nos itens IV e V deste Comunicado na data da perícia médica, terá publicado resultado PREJUDICADO.</w:t>
      </w:r>
    </w:p>
    <w:p w14:paraId="4A6D49BC" w14:textId="77777777" w:rsidR="00DF5D8B" w:rsidRPr="00DF5D8B" w:rsidRDefault="00DF5D8B" w:rsidP="00DF5D8B">
      <w:pPr>
        <w:rPr>
          <w:rFonts w:ascii="Arial" w:hAnsi="Arial" w:cs="Arial"/>
          <w:sz w:val="24"/>
          <w:szCs w:val="24"/>
        </w:rPr>
      </w:pPr>
      <w:r w:rsidRPr="00DF5D8B">
        <w:rPr>
          <w:rFonts w:ascii="Arial" w:hAnsi="Arial" w:cs="Arial"/>
          <w:sz w:val="24"/>
          <w:szCs w:val="24"/>
        </w:rPr>
        <w:t>XVIII - O DPME e a Secretaria da Educação não se responsabilizarão pela perda do prazo para a posse, caso o candidato deixe de requisitar o agendamento da perícia médica dentro do prazo de que trata o item IX.</w:t>
      </w:r>
    </w:p>
    <w:p w14:paraId="5DB2A01D" w14:textId="77777777" w:rsidR="00DF5D8B" w:rsidRPr="00DF5D8B" w:rsidRDefault="00DF5D8B" w:rsidP="00DF5D8B">
      <w:pPr>
        <w:rPr>
          <w:rFonts w:ascii="Arial" w:hAnsi="Arial" w:cs="Arial"/>
          <w:sz w:val="24"/>
          <w:szCs w:val="24"/>
        </w:rPr>
      </w:pPr>
      <w:r w:rsidRPr="00DF5D8B">
        <w:rPr>
          <w:rFonts w:ascii="Arial" w:hAnsi="Arial" w:cs="Arial"/>
          <w:sz w:val="24"/>
          <w:szCs w:val="24"/>
        </w:rPr>
        <w:t>XIX - A critério médico, mediante publicação em Diário Oficial, durante a avaliação médica oficial, o candidato poderá ter o prazo para posse suspenso por até 120 dias, para conclusão de perícia iniciada conforme disposto no artigo 53, I, da Lei 10.261/68, com a redação dada Lei Complementar Nº 1.123/10.</w:t>
      </w:r>
    </w:p>
    <w:p w14:paraId="28B56B2D" w14:textId="77777777" w:rsidR="00DF5D8B" w:rsidRPr="00DF5D8B" w:rsidRDefault="00DF5D8B" w:rsidP="00DF5D8B">
      <w:pPr>
        <w:rPr>
          <w:rFonts w:ascii="Arial" w:hAnsi="Arial" w:cs="Arial"/>
          <w:sz w:val="24"/>
          <w:szCs w:val="24"/>
        </w:rPr>
      </w:pPr>
      <w:r w:rsidRPr="00DF5D8B">
        <w:rPr>
          <w:rFonts w:ascii="Arial" w:hAnsi="Arial" w:cs="Arial"/>
          <w:sz w:val="24"/>
          <w:szCs w:val="24"/>
        </w:rPr>
        <w:t>XX - O candidato que se enquadrar em alguma das hipóteses previstas no item XVII poderá, através do sistema do DPME, solicitar Reagendamento em até 5 dias após a publicação do “PREJUDICADO”. Caso o prazo de posse tenha excedido 29 (vinte e nove) dias corridos, o candidato deve anexar o Comprovante de Prorrogação de Posse.</w:t>
      </w:r>
    </w:p>
    <w:p w14:paraId="52DD73BD" w14:textId="77777777" w:rsidR="00DF5D8B" w:rsidRPr="00DF5D8B" w:rsidRDefault="00DF5D8B" w:rsidP="00DF5D8B">
      <w:pPr>
        <w:rPr>
          <w:rFonts w:ascii="Arial" w:hAnsi="Arial" w:cs="Arial"/>
          <w:sz w:val="24"/>
          <w:szCs w:val="24"/>
        </w:rPr>
      </w:pPr>
      <w:r w:rsidRPr="00DF5D8B">
        <w:rPr>
          <w:rFonts w:ascii="Arial" w:hAnsi="Arial" w:cs="Arial"/>
          <w:sz w:val="24"/>
          <w:szCs w:val="24"/>
        </w:rPr>
        <w:t>XXI - Da decisão emitida pelo DPME, de que trata o item XVI, alínea “e”, deste Comunicado, poderá o candidato interpor recurso ao Excelentíssimo Senhor Secretário de Orçamento e Gestão, no prazo de 5 (cinco) dias, por meio do sistema eletrônico disponibilizado pelo DPME, devendo para tanto:</w:t>
      </w:r>
    </w:p>
    <w:p w14:paraId="14AE0410" w14:textId="77777777" w:rsidR="00DF5D8B" w:rsidRPr="00DF5D8B" w:rsidRDefault="00DF5D8B" w:rsidP="00DF5D8B">
      <w:pPr>
        <w:rPr>
          <w:rFonts w:ascii="Arial" w:hAnsi="Arial" w:cs="Arial"/>
          <w:sz w:val="24"/>
          <w:szCs w:val="24"/>
        </w:rPr>
      </w:pPr>
      <w:r w:rsidRPr="00DF5D8B">
        <w:rPr>
          <w:rFonts w:ascii="Arial" w:hAnsi="Arial" w:cs="Arial"/>
          <w:sz w:val="24"/>
          <w:szCs w:val="24"/>
        </w:rPr>
        <w:t>a) acessar o sistema, com CPF e Senha;</w:t>
      </w:r>
    </w:p>
    <w:p w14:paraId="72DE8A97" w14:textId="77777777" w:rsidR="00DF5D8B" w:rsidRPr="00DF5D8B" w:rsidRDefault="00DF5D8B" w:rsidP="00DF5D8B">
      <w:pPr>
        <w:rPr>
          <w:rFonts w:ascii="Arial" w:hAnsi="Arial" w:cs="Arial"/>
          <w:sz w:val="24"/>
          <w:szCs w:val="24"/>
        </w:rPr>
      </w:pPr>
      <w:r w:rsidRPr="00DF5D8B">
        <w:rPr>
          <w:rFonts w:ascii="Arial" w:hAnsi="Arial" w:cs="Arial"/>
          <w:sz w:val="24"/>
          <w:szCs w:val="24"/>
        </w:rPr>
        <w:t>b) clicar em Recurso;</w:t>
      </w:r>
    </w:p>
    <w:p w14:paraId="5E77A635" w14:textId="77777777" w:rsidR="00DF5D8B" w:rsidRPr="00DF5D8B" w:rsidRDefault="00DF5D8B" w:rsidP="00DF5D8B">
      <w:pPr>
        <w:rPr>
          <w:rFonts w:ascii="Arial" w:hAnsi="Arial" w:cs="Arial"/>
          <w:sz w:val="24"/>
          <w:szCs w:val="24"/>
        </w:rPr>
      </w:pPr>
      <w:r w:rsidRPr="00DF5D8B">
        <w:rPr>
          <w:rFonts w:ascii="Arial" w:hAnsi="Arial" w:cs="Arial"/>
          <w:sz w:val="24"/>
          <w:szCs w:val="24"/>
        </w:rPr>
        <w:lastRenderedPageBreak/>
        <w:t>c) digitalizar e anexar ao sistema o pedido de prorrogação do prazo de posse recebido pela Unidade Administrativa ou a publicação da prorrogação de posse no Diário Oficial;</w:t>
      </w:r>
    </w:p>
    <w:p w14:paraId="2F303A10" w14:textId="77777777" w:rsidR="00DF5D8B" w:rsidRPr="00DF5D8B" w:rsidRDefault="00DF5D8B" w:rsidP="00DF5D8B">
      <w:pPr>
        <w:rPr>
          <w:rFonts w:ascii="Arial" w:hAnsi="Arial" w:cs="Arial"/>
          <w:sz w:val="24"/>
          <w:szCs w:val="24"/>
        </w:rPr>
      </w:pPr>
      <w:r w:rsidRPr="00DF5D8B">
        <w:rPr>
          <w:rFonts w:ascii="Arial" w:hAnsi="Arial" w:cs="Arial"/>
          <w:sz w:val="24"/>
          <w:szCs w:val="24"/>
        </w:rPr>
        <w:t>d) clicar em concluir.</w:t>
      </w:r>
    </w:p>
    <w:p w14:paraId="6830467C" w14:textId="77777777" w:rsidR="00DF5D8B" w:rsidRPr="00DF5D8B" w:rsidRDefault="00DF5D8B" w:rsidP="00DF5D8B">
      <w:pPr>
        <w:rPr>
          <w:rFonts w:ascii="Arial" w:hAnsi="Arial" w:cs="Arial"/>
          <w:sz w:val="24"/>
          <w:szCs w:val="24"/>
        </w:rPr>
      </w:pPr>
      <w:r w:rsidRPr="00DF5D8B">
        <w:rPr>
          <w:rFonts w:ascii="Arial" w:hAnsi="Arial" w:cs="Arial"/>
          <w:sz w:val="24"/>
          <w:szCs w:val="24"/>
        </w:rPr>
        <w:t>XXII – Com a interposição do recurso de que trata o item XXI deste Comunicado, o prazo para posse do candidato será suspenso por 30 (trinta) dias, a contar da protocolização do recurso, conforme disposto no artigo 53, II, § 2º, da Lei Nº 10.261/68, com a redação dada Lei Complementar Nº 1.123/10. Ao candidato será dada ciência do decidido sobre o recurso mediante publicação no Diário Oficial do Estado.</w:t>
      </w:r>
    </w:p>
    <w:p w14:paraId="1F0CF89D" w14:textId="77777777" w:rsidR="00DF5D8B" w:rsidRPr="00DF5D8B" w:rsidRDefault="00DF5D8B" w:rsidP="00DF5D8B">
      <w:pPr>
        <w:rPr>
          <w:rFonts w:ascii="Arial" w:hAnsi="Arial" w:cs="Arial"/>
          <w:sz w:val="24"/>
          <w:szCs w:val="24"/>
        </w:rPr>
      </w:pPr>
      <w:r w:rsidRPr="00DF5D8B">
        <w:rPr>
          <w:rFonts w:ascii="Arial" w:hAnsi="Arial" w:cs="Arial"/>
          <w:sz w:val="24"/>
          <w:szCs w:val="24"/>
        </w:rPr>
        <w:t>XXIII - Os prazos de suspensão de posse previstos nos itens XIX e XXII encerram-se com a publicação da Decisão Final proferida, ainda que não decorrido o prazo total. XXIV – Será negado provimento ao recurso quando:</w:t>
      </w:r>
    </w:p>
    <w:p w14:paraId="4FAA5249" w14:textId="77777777" w:rsidR="00DF5D8B" w:rsidRPr="00DF5D8B" w:rsidRDefault="00DF5D8B" w:rsidP="00DF5D8B">
      <w:pPr>
        <w:rPr>
          <w:rFonts w:ascii="Arial" w:hAnsi="Arial" w:cs="Arial"/>
          <w:sz w:val="24"/>
          <w:szCs w:val="24"/>
        </w:rPr>
      </w:pPr>
      <w:r w:rsidRPr="00DF5D8B">
        <w:rPr>
          <w:rFonts w:ascii="Arial" w:hAnsi="Arial" w:cs="Arial"/>
          <w:sz w:val="24"/>
          <w:szCs w:val="24"/>
        </w:rPr>
        <w:t>a) interpostos fora dos prazos previstos no item XXI deste Comunicado e no artigo 52 da Lei nº 10.261/68;</w:t>
      </w:r>
    </w:p>
    <w:p w14:paraId="54239DA6" w14:textId="77777777" w:rsidR="00DF5D8B" w:rsidRPr="00DF5D8B" w:rsidRDefault="00DF5D8B" w:rsidP="00DF5D8B">
      <w:pPr>
        <w:rPr>
          <w:rFonts w:ascii="Arial" w:hAnsi="Arial" w:cs="Arial"/>
          <w:sz w:val="24"/>
          <w:szCs w:val="24"/>
        </w:rPr>
      </w:pPr>
      <w:r w:rsidRPr="00DF5D8B">
        <w:rPr>
          <w:rFonts w:ascii="Arial" w:hAnsi="Arial" w:cs="Arial"/>
          <w:sz w:val="24"/>
          <w:szCs w:val="24"/>
        </w:rPr>
        <w:t>b) o candidato deixar de atender a convocação para comparecimento em avaliação médica oficial.</w:t>
      </w:r>
    </w:p>
    <w:p w14:paraId="7563CF0E" w14:textId="77777777" w:rsidR="00DF5D8B" w:rsidRPr="00DF5D8B" w:rsidRDefault="00DF5D8B" w:rsidP="00DF5D8B">
      <w:pPr>
        <w:rPr>
          <w:rFonts w:ascii="Arial" w:hAnsi="Arial" w:cs="Arial"/>
          <w:sz w:val="24"/>
          <w:szCs w:val="24"/>
        </w:rPr>
      </w:pPr>
      <w:r w:rsidRPr="00DF5D8B">
        <w:rPr>
          <w:rFonts w:ascii="Arial" w:hAnsi="Arial" w:cs="Arial"/>
          <w:sz w:val="24"/>
          <w:szCs w:val="24"/>
        </w:rPr>
        <w:t>XXV- Serão submetidos à perícia médica, obrigatoriamente na sede do DPME, os candidatos a cargo efetivo:</w:t>
      </w:r>
    </w:p>
    <w:p w14:paraId="110B3F8E" w14:textId="77777777" w:rsidR="00DF5D8B" w:rsidRPr="00DF5D8B" w:rsidRDefault="00DF5D8B" w:rsidP="00DF5D8B">
      <w:pPr>
        <w:rPr>
          <w:rFonts w:ascii="Arial" w:hAnsi="Arial" w:cs="Arial"/>
          <w:sz w:val="24"/>
          <w:szCs w:val="24"/>
        </w:rPr>
      </w:pPr>
      <w:r w:rsidRPr="00DF5D8B">
        <w:rPr>
          <w:rFonts w:ascii="Arial" w:hAnsi="Arial" w:cs="Arial"/>
          <w:sz w:val="24"/>
          <w:szCs w:val="24"/>
        </w:rPr>
        <w:t>a) declarados como pessoa com deficiência, que foram nomeados nos termos da Lei Complementar nº 683, de 18 de setembro de 1992, alterada pela Lei Complementar nº 932, de 08 de novembro de 2002 e regulamentada pelo Decreto nº 59.591, de 14 de outubro de 2013, alterado pelo Decreto nº 60.449, de 15 de maio de 2014;</w:t>
      </w:r>
    </w:p>
    <w:p w14:paraId="7791DA9D" w14:textId="77777777" w:rsidR="00DF5D8B" w:rsidRPr="00DF5D8B" w:rsidRDefault="00DF5D8B" w:rsidP="00DF5D8B">
      <w:pPr>
        <w:rPr>
          <w:rFonts w:ascii="Arial" w:hAnsi="Arial" w:cs="Arial"/>
          <w:sz w:val="24"/>
          <w:szCs w:val="24"/>
        </w:rPr>
      </w:pPr>
      <w:r w:rsidRPr="00DF5D8B">
        <w:rPr>
          <w:rFonts w:ascii="Arial" w:hAnsi="Arial" w:cs="Arial"/>
          <w:sz w:val="24"/>
          <w:szCs w:val="24"/>
        </w:rPr>
        <w:t>b) que estejam em gozo de Licença para Tratamento de Saúde no ato da nomeação;</w:t>
      </w:r>
    </w:p>
    <w:p w14:paraId="317CA36F" w14:textId="77777777" w:rsidR="00DF5D8B" w:rsidRPr="00DF5D8B" w:rsidRDefault="00DF5D8B" w:rsidP="00DF5D8B">
      <w:pPr>
        <w:rPr>
          <w:rFonts w:ascii="Arial" w:hAnsi="Arial" w:cs="Arial"/>
          <w:sz w:val="24"/>
          <w:szCs w:val="24"/>
        </w:rPr>
      </w:pPr>
      <w:r w:rsidRPr="00DF5D8B">
        <w:rPr>
          <w:rFonts w:ascii="Arial" w:hAnsi="Arial" w:cs="Arial"/>
          <w:sz w:val="24"/>
          <w:szCs w:val="24"/>
        </w:rPr>
        <w:t>c) Readaptados.</w:t>
      </w:r>
    </w:p>
    <w:p w14:paraId="1596B078" w14:textId="77777777" w:rsidR="00DF5D8B" w:rsidRPr="00DF5D8B" w:rsidRDefault="00DF5D8B" w:rsidP="00DF5D8B">
      <w:pPr>
        <w:rPr>
          <w:rFonts w:ascii="Arial" w:hAnsi="Arial" w:cs="Arial"/>
          <w:sz w:val="24"/>
          <w:szCs w:val="24"/>
        </w:rPr>
      </w:pPr>
      <w:r w:rsidRPr="00DF5D8B">
        <w:rPr>
          <w:rFonts w:ascii="Arial" w:hAnsi="Arial" w:cs="Arial"/>
          <w:sz w:val="24"/>
          <w:szCs w:val="24"/>
        </w:rPr>
        <w:t>XXVI - O candidato poderá requerer vistas de seu prontuário junto ao DPME, a qual será dada no momento da solicitação, bem como cópia reprográfica mediante pagamento da respectiva taxa, a qual será entregue em 5 (cinco) dias após o pedido.</w:t>
      </w:r>
    </w:p>
    <w:p w14:paraId="3A909880" w14:textId="50FCA896" w:rsidR="00F310BB" w:rsidRPr="00DF5D8B" w:rsidRDefault="00DF5D8B" w:rsidP="00DF5D8B">
      <w:pPr>
        <w:rPr>
          <w:rFonts w:ascii="Arial" w:hAnsi="Arial" w:cs="Arial"/>
          <w:sz w:val="24"/>
          <w:szCs w:val="24"/>
        </w:rPr>
      </w:pPr>
      <w:r w:rsidRPr="00DF5D8B">
        <w:rPr>
          <w:rFonts w:ascii="Arial" w:hAnsi="Arial" w:cs="Arial"/>
          <w:sz w:val="24"/>
          <w:szCs w:val="24"/>
        </w:rPr>
        <w:t>XXVII – Para esclarecimentos de quaisquer dúvidas relativas à perícia médica de ingresso, o candidato poderá contatar o DPME exclusivamente pelo e-mail periciasingresso@sp.gov.br.</w:t>
      </w:r>
    </w:p>
    <w:sectPr w:rsidR="00F310BB" w:rsidRPr="00DF5D8B">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B563" w14:textId="77777777" w:rsidR="00696263" w:rsidRDefault="00696263" w:rsidP="00DF5D8B">
      <w:pPr>
        <w:spacing w:after="0" w:line="240" w:lineRule="auto"/>
      </w:pPr>
      <w:r>
        <w:separator/>
      </w:r>
    </w:p>
  </w:endnote>
  <w:endnote w:type="continuationSeparator" w:id="0">
    <w:p w14:paraId="18229CA1" w14:textId="77777777" w:rsidR="00696263" w:rsidRDefault="00696263" w:rsidP="00DF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601590"/>
      <w:docPartObj>
        <w:docPartGallery w:val="Page Numbers (Bottom of Page)"/>
        <w:docPartUnique/>
      </w:docPartObj>
    </w:sdtPr>
    <w:sdtContent>
      <w:p w14:paraId="37DBA971" w14:textId="7BB73A7C" w:rsidR="00DF5D8B" w:rsidRDefault="00DF5D8B">
        <w:pPr>
          <w:pStyle w:val="Rodap"/>
          <w:jc w:val="center"/>
        </w:pPr>
        <w:r>
          <w:fldChar w:fldCharType="begin"/>
        </w:r>
        <w:r>
          <w:instrText>PAGE   \* MERGEFORMAT</w:instrText>
        </w:r>
        <w:r>
          <w:fldChar w:fldCharType="separate"/>
        </w:r>
        <w:r>
          <w:t>2</w:t>
        </w:r>
        <w:r>
          <w:fldChar w:fldCharType="end"/>
        </w:r>
      </w:p>
    </w:sdtContent>
  </w:sdt>
  <w:p w14:paraId="34790FC1" w14:textId="77777777" w:rsidR="00DF5D8B" w:rsidRDefault="00DF5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3C48" w14:textId="77777777" w:rsidR="00696263" w:rsidRDefault="00696263" w:rsidP="00DF5D8B">
      <w:pPr>
        <w:spacing w:after="0" w:line="240" w:lineRule="auto"/>
      </w:pPr>
      <w:r>
        <w:separator/>
      </w:r>
    </w:p>
  </w:footnote>
  <w:footnote w:type="continuationSeparator" w:id="0">
    <w:p w14:paraId="1990245D" w14:textId="77777777" w:rsidR="00696263" w:rsidRDefault="00696263" w:rsidP="00DF5D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8B"/>
    <w:rsid w:val="00696263"/>
    <w:rsid w:val="00D3337D"/>
    <w:rsid w:val="00DF5D8B"/>
    <w:rsid w:val="00F310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E55D"/>
  <w15:chartTrackingRefBased/>
  <w15:docId w15:val="{AB4392F1-CFC1-4617-9D79-E0812FE3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5D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5D8B"/>
  </w:style>
  <w:style w:type="paragraph" w:styleId="Rodap">
    <w:name w:val="footer"/>
    <w:basedOn w:val="Normal"/>
    <w:link w:val="RodapChar"/>
    <w:uiPriority w:val="99"/>
    <w:unhideWhenUsed/>
    <w:rsid w:val="00DF5D8B"/>
    <w:pPr>
      <w:tabs>
        <w:tab w:val="center" w:pos="4252"/>
        <w:tab w:val="right" w:pos="8504"/>
      </w:tabs>
      <w:spacing w:after="0" w:line="240" w:lineRule="auto"/>
    </w:pPr>
  </w:style>
  <w:style w:type="character" w:customStyle="1" w:styleId="RodapChar">
    <w:name w:val="Rodapé Char"/>
    <w:basedOn w:val="Fontepargpadro"/>
    <w:link w:val="Rodap"/>
    <w:uiPriority w:val="99"/>
    <w:rsid w:val="00DF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1835</Words>
  <Characters>9912</Characters>
  <Application>Microsoft Office Word</Application>
  <DocSecurity>0</DocSecurity>
  <Lines>82</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Aparecida Campanhola Do Prado</dc:creator>
  <cp:keywords/>
  <dc:description/>
  <cp:lastModifiedBy>Adriana Aparecida Campanhola Do Prado</cp:lastModifiedBy>
  <cp:revision>1</cp:revision>
  <dcterms:created xsi:type="dcterms:W3CDTF">2024-08-06T12:57:00Z</dcterms:created>
  <dcterms:modified xsi:type="dcterms:W3CDTF">2024-08-06T13:01:00Z</dcterms:modified>
</cp:coreProperties>
</file>