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E83D" w14:textId="77777777" w:rsidR="00BC0D7B" w:rsidRDefault="00000000">
      <w:pPr>
        <w:pStyle w:val="Ttulo"/>
      </w:pPr>
      <w:r>
        <w:t>Requisição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Documentos</w:t>
      </w:r>
      <w:r>
        <w:rPr>
          <w:spacing w:val="49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Contratação</w:t>
      </w:r>
      <w:r>
        <w:rPr>
          <w:spacing w:val="-6"/>
        </w:rPr>
        <w:t xml:space="preserve"> </w:t>
      </w:r>
      <w:r>
        <w:t>Docente</w:t>
      </w:r>
      <w:r>
        <w:rPr>
          <w:spacing w:val="49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“O”</w:t>
      </w:r>
    </w:p>
    <w:p w14:paraId="113552F7" w14:textId="77777777" w:rsidR="00BC0D7B" w:rsidRDefault="00BC0D7B">
      <w:pPr>
        <w:pStyle w:val="Corpodetexto"/>
        <w:rPr>
          <w:b/>
          <w:sz w:val="26"/>
        </w:rPr>
      </w:pPr>
    </w:p>
    <w:p w14:paraId="45BC894C" w14:textId="77777777" w:rsidR="00BC0D7B" w:rsidRDefault="00000000">
      <w:pPr>
        <w:pStyle w:val="Ttulo1"/>
        <w:spacing w:before="172"/>
        <w:ind w:right="294"/>
        <w:jc w:val="center"/>
      </w:pPr>
      <w:r>
        <w:rPr>
          <w:spacing w:val="-1"/>
        </w:rPr>
        <w:t>Nome:</w:t>
      </w:r>
      <w:r>
        <w:rPr>
          <w:spacing w:val="4"/>
        </w:rPr>
        <w:t xml:space="preserve"> </w:t>
      </w:r>
      <w:r>
        <w:rPr>
          <w:spacing w:val="-1"/>
        </w:rPr>
        <w:t>...........................................................................................</w:t>
      </w:r>
      <w:r>
        <w:rPr>
          <w:spacing w:val="4"/>
        </w:rPr>
        <w:t xml:space="preserve"> </w:t>
      </w:r>
      <w:r>
        <w:t>RG</w:t>
      </w:r>
      <w:r>
        <w:rPr>
          <w:spacing w:val="6"/>
        </w:rPr>
        <w:t xml:space="preserve"> </w:t>
      </w:r>
      <w:r>
        <w:t>..............................</w:t>
      </w:r>
    </w:p>
    <w:p w14:paraId="6CEC11F5" w14:textId="77777777" w:rsidR="00BC0D7B" w:rsidRDefault="00BC0D7B">
      <w:pPr>
        <w:pStyle w:val="Corpodetexto"/>
        <w:spacing w:before="2"/>
        <w:rPr>
          <w:sz w:val="21"/>
        </w:rPr>
      </w:pPr>
    </w:p>
    <w:p w14:paraId="3779CCAE" w14:textId="77777777" w:rsidR="00BC0D7B" w:rsidRDefault="00000000">
      <w:pPr>
        <w:pStyle w:val="PargrafodaLista"/>
        <w:numPr>
          <w:ilvl w:val="0"/>
          <w:numId w:val="1"/>
        </w:numPr>
        <w:tabs>
          <w:tab w:val="left" w:pos="2046"/>
          <w:tab w:val="left" w:pos="2047"/>
        </w:tabs>
        <w:rPr>
          <w:sz w:val="20"/>
        </w:rPr>
      </w:pPr>
      <w:r>
        <w:pict w14:anchorId="7D1A8D7D">
          <v:polyline id="_x0000_s1034" style="position:absolute;left:0;text-align:left;z-index:15728640;mso-position-horizontal-relative:page" points="197.7pt,2.3pt,196.8pt,3.55pt,196.1pt,6.95pt,195.6pt,11.95pt,195.4pt,18.15pt,195.4pt,81.4pt,195.25pt,87.55pt,194.75pt,92.6pt,194.1pt,95.95pt,193.2pt,97.2pt,194.1pt,98.4pt,194.75pt,101.8pt,195.25pt,106.85pt,195.4pt,113pt,195.4pt,176.25pt,195.6pt,182.4pt,196.1pt,187.45pt,196.8pt,190.85pt,197.7pt,192.05pt" coordorigin="1986,34" coordsize="90,3795" filled="f">
            <v:path arrowok="t"/>
            <o:lock v:ext="edit" verticies="t"/>
            <w10:wrap anchorx="page"/>
          </v:polyline>
        </w:pict>
      </w:r>
      <w:r>
        <w:rPr>
          <w:spacing w:val="-1"/>
          <w:sz w:val="20"/>
        </w:rPr>
        <w:t>Cédula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identidade</w:t>
      </w:r>
      <w:r>
        <w:rPr>
          <w:spacing w:val="-4"/>
          <w:sz w:val="20"/>
        </w:rPr>
        <w:t xml:space="preserve"> </w:t>
      </w:r>
      <w:r>
        <w:rPr>
          <w:sz w:val="20"/>
        </w:rPr>
        <w:t>(RG);</w:t>
      </w:r>
    </w:p>
    <w:p w14:paraId="56ADFF9C" w14:textId="77777777" w:rsidR="00BC0D7B" w:rsidRDefault="00000000">
      <w:pPr>
        <w:pStyle w:val="PargrafodaLista"/>
        <w:numPr>
          <w:ilvl w:val="0"/>
          <w:numId w:val="1"/>
        </w:numPr>
        <w:tabs>
          <w:tab w:val="left" w:pos="2046"/>
          <w:tab w:val="left" w:pos="2047"/>
        </w:tabs>
        <w:spacing w:before="104"/>
        <w:rPr>
          <w:sz w:val="20"/>
        </w:rPr>
      </w:pPr>
      <w:r>
        <w:rPr>
          <w:sz w:val="20"/>
        </w:rPr>
        <w:t>CPF;</w:t>
      </w:r>
    </w:p>
    <w:p w14:paraId="6C33D9B0" w14:textId="77777777" w:rsidR="00BC0D7B" w:rsidRDefault="00000000">
      <w:pPr>
        <w:pStyle w:val="PargrafodaLista"/>
        <w:numPr>
          <w:ilvl w:val="0"/>
          <w:numId w:val="1"/>
        </w:numPr>
        <w:tabs>
          <w:tab w:val="left" w:pos="2046"/>
          <w:tab w:val="left" w:pos="2047"/>
        </w:tabs>
        <w:spacing w:before="98"/>
        <w:rPr>
          <w:sz w:val="20"/>
        </w:rPr>
      </w:pPr>
      <w:r>
        <w:rPr>
          <w:spacing w:val="-1"/>
          <w:sz w:val="20"/>
        </w:rPr>
        <w:t>Documento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inscrição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PIS/PASEP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Cartão</w:t>
      </w:r>
      <w:r>
        <w:rPr>
          <w:spacing w:val="-3"/>
          <w:sz w:val="20"/>
        </w:rPr>
        <w:t xml:space="preserve"> </w:t>
      </w:r>
      <w:r>
        <w:rPr>
          <w:sz w:val="20"/>
        </w:rPr>
        <w:t>Cidadão,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possuir;</w:t>
      </w:r>
    </w:p>
    <w:p w14:paraId="1C3322DC" w14:textId="77777777" w:rsidR="00BC0D7B" w:rsidRDefault="00000000">
      <w:pPr>
        <w:pStyle w:val="PargrafodaLista"/>
        <w:numPr>
          <w:ilvl w:val="0"/>
          <w:numId w:val="1"/>
        </w:numPr>
        <w:tabs>
          <w:tab w:val="left" w:pos="2046"/>
          <w:tab w:val="left" w:pos="2047"/>
        </w:tabs>
        <w:spacing w:before="102"/>
        <w:rPr>
          <w:sz w:val="20"/>
        </w:rPr>
      </w:pP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eleitor;</w:t>
      </w:r>
    </w:p>
    <w:p w14:paraId="70CD1761" w14:textId="77777777" w:rsidR="00BC0D7B" w:rsidRDefault="00000000">
      <w:pPr>
        <w:pStyle w:val="PargrafodaLista"/>
        <w:numPr>
          <w:ilvl w:val="0"/>
          <w:numId w:val="1"/>
        </w:numPr>
        <w:tabs>
          <w:tab w:val="left" w:pos="2046"/>
          <w:tab w:val="left" w:pos="2047"/>
        </w:tabs>
        <w:spacing w:before="98"/>
        <w:ind w:right="116"/>
        <w:rPr>
          <w:sz w:val="20"/>
        </w:rPr>
      </w:pPr>
      <w:r>
        <w:pict w14:anchorId="7EB2FC40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7.5pt;margin-top:2.8pt;width:59.35pt;height:46.9pt;z-index:15732224;mso-position-horizontal-relative:page" filled="f">
            <v:textbox inset="0,0,0,0">
              <w:txbxContent>
                <w:p w14:paraId="23B80F9F" w14:textId="77777777" w:rsidR="00BC0D7B" w:rsidRDefault="00BC0D7B">
                  <w:pPr>
                    <w:pStyle w:val="Corpodetexto"/>
                    <w:spacing w:before="4"/>
                    <w:rPr>
                      <w:sz w:val="29"/>
                    </w:rPr>
                  </w:pPr>
                </w:p>
                <w:p w14:paraId="673C088C" w14:textId="77777777" w:rsidR="00BC0D7B" w:rsidRDefault="00000000">
                  <w:pPr>
                    <w:spacing w:before="1"/>
                    <w:ind w:left="14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Pessoais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20"/>
        </w:rPr>
        <w:t>Certidão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quitação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TSE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comprovante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votação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(</w:t>
      </w:r>
      <w:hyperlink r:id="rId5">
        <w:r>
          <w:rPr>
            <w:w w:val="95"/>
            <w:sz w:val="20"/>
            <w:u w:val="single"/>
          </w:rPr>
          <w:t>www.tse.jus.br/eleitor/certidoes/certidao-de-</w:t>
        </w:r>
      </w:hyperlink>
      <w:r>
        <w:rPr>
          <w:spacing w:val="1"/>
          <w:w w:val="95"/>
          <w:sz w:val="20"/>
        </w:rPr>
        <w:t xml:space="preserve"> </w:t>
      </w:r>
      <w:hyperlink r:id="rId6">
        <w:r>
          <w:rPr>
            <w:sz w:val="20"/>
            <w:u w:val="single"/>
          </w:rPr>
          <w:t>quitacao-eleitoral</w:t>
        </w:r>
      </w:hyperlink>
      <w:r>
        <w:rPr>
          <w:sz w:val="20"/>
        </w:rPr>
        <w:t>);</w:t>
      </w:r>
    </w:p>
    <w:p w14:paraId="0706CCB1" w14:textId="77777777" w:rsidR="00BC0D7B" w:rsidRDefault="00000000">
      <w:pPr>
        <w:pStyle w:val="PargrafodaLista"/>
        <w:numPr>
          <w:ilvl w:val="0"/>
          <w:numId w:val="1"/>
        </w:numPr>
        <w:tabs>
          <w:tab w:val="left" w:pos="2046"/>
          <w:tab w:val="left" w:pos="2047"/>
        </w:tabs>
        <w:spacing w:before="100"/>
        <w:rPr>
          <w:sz w:val="20"/>
        </w:rPr>
      </w:pPr>
      <w:r>
        <w:rPr>
          <w:spacing w:val="-1"/>
          <w:sz w:val="20"/>
        </w:rPr>
        <w:t>Certidão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Nascimento</w:t>
      </w:r>
      <w:r>
        <w:rPr>
          <w:spacing w:val="-10"/>
          <w:sz w:val="20"/>
        </w:rPr>
        <w:t xml:space="preserve"> </w:t>
      </w:r>
      <w:r>
        <w:rPr>
          <w:sz w:val="20"/>
        </w:rPr>
        <w:t>(se</w:t>
      </w:r>
      <w:r>
        <w:rPr>
          <w:spacing w:val="-11"/>
          <w:sz w:val="20"/>
        </w:rPr>
        <w:t xml:space="preserve"> </w:t>
      </w:r>
      <w:r>
        <w:rPr>
          <w:sz w:val="20"/>
        </w:rPr>
        <w:t>solteiro),</w:t>
      </w:r>
      <w:r>
        <w:rPr>
          <w:spacing w:val="-11"/>
          <w:sz w:val="20"/>
        </w:rPr>
        <w:t xml:space="preserve"> </w:t>
      </w:r>
      <w:r>
        <w:rPr>
          <w:sz w:val="20"/>
        </w:rPr>
        <w:t>Casamento</w:t>
      </w:r>
      <w:r>
        <w:rPr>
          <w:spacing w:val="-8"/>
          <w:sz w:val="20"/>
        </w:rPr>
        <w:t xml:space="preserve"> </w:t>
      </w:r>
      <w:r>
        <w:rPr>
          <w:sz w:val="20"/>
        </w:rPr>
        <w:t>(se</w:t>
      </w:r>
      <w:r>
        <w:rPr>
          <w:spacing w:val="-12"/>
          <w:sz w:val="20"/>
        </w:rPr>
        <w:t xml:space="preserve"> </w:t>
      </w:r>
      <w:r>
        <w:rPr>
          <w:sz w:val="20"/>
        </w:rPr>
        <w:t>casado);</w:t>
      </w:r>
    </w:p>
    <w:p w14:paraId="2AE75DDF" w14:textId="77777777" w:rsidR="00BC0D7B" w:rsidRDefault="00000000">
      <w:pPr>
        <w:pStyle w:val="PargrafodaLista"/>
        <w:numPr>
          <w:ilvl w:val="0"/>
          <w:numId w:val="1"/>
        </w:numPr>
        <w:tabs>
          <w:tab w:val="left" w:pos="2046"/>
          <w:tab w:val="left" w:pos="2047"/>
        </w:tabs>
        <w:spacing w:before="99"/>
        <w:rPr>
          <w:sz w:val="20"/>
        </w:rPr>
      </w:pPr>
      <w:r>
        <w:rPr>
          <w:spacing w:val="-1"/>
          <w:sz w:val="20"/>
        </w:rPr>
        <w:t>Comprovante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quitação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militar</w:t>
      </w:r>
      <w:r>
        <w:rPr>
          <w:spacing w:val="40"/>
          <w:sz w:val="20"/>
        </w:rPr>
        <w:t xml:space="preserve"> </w:t>
      </w:r>
      <w:r>
        <w:rPr>
          <w:sz w:val="20"/>
        </w:rPr>
        <w:t>(homem);</w:t>
      </w:r>
    </w:p>
    <w:p w14:paraId="0908F700" w14:textId="77777777" w:rsidR="00BC0D7B" w:rsidRDefault="00000000">
      <w:pPr>
        <w:pStyle w:val="PargrafodaLista"/>
        <w:numPr>
          <w:ilvl w:val="0"/>
          <w:numId w:val="1"/>
        </w:numPr>
        <w:tabs>
          <w:tab w:val="left" w:pos="2046"/>
          <w:tab w:val="left" w:pos="2047"/>
        </w:tabs>
        <w:spacing w:before="101"/>
        <w:rPr>
          <w:b/>
          <w:sz w:val="20"/>
        </w:rPr>
      </w:pPr>
      <w:r>
        <w:rPr>
          <w:sz w:val="20"/>
        </w:rPr>
        <w:t>Cópia</w:t>
      </w:r>
      <w:r>
        <w:rPr>
          <w:spacing w:val="-13"/>
          <w:sz w:val="20"/>
        </w:rPr>
        <w:t xml:space="preserve"> </w:t>
      </w:r>
      <w:r>
        <w:rPr>
          <w:sz w:val="20"/>
        </w:rPr>
        <w:t>Registro</w:t>
      </w:r>
      <w:r>
        <w:rPr>
          <w:spacing w:val="-9"/>
          <w:sz w:val="20"/>
        </w:rPr>
        <w:t xml:space="preserve"> </w:t>
      </w:r>
      <w:r>
        <w:rPr>
          <w:sz w:val="20"/>
        </w:rPr>
        <w:t>CONFEF/CREFs(</w:t>
      </w:r>
      <w:r>
        <w:rPr>
          <w:b/>
          <w:sz w:val="20"/>
        </w:rPr>
        <w:t>somente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docente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educação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física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licenciado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vigente);</w:t>
      </w:r>
    </w:p>
    <w:p w14:paraId="37F87D50" w14:textId="77777777" w:rsidR="00BC0D7B" w:rsidRDefault="00000000">
      <w:pPr>
        <w:pStyle w:val="PargrafodaLista"/>
        <w:numPr>
          <w:ilvl w:val="0"/>
          <w:numId w:val="1"/>
        </w:numPr>
        <w:tabs>
          <w:tab w:val="left" w:pos="2046"/>
          <w:tab w:val="left" w:pos="2047"/>
        </w:tabs>
        <w:spacing w:before="99"/>
        <w:rPr>
          <w:b/>
          <w:sz w:val="20"/>
        </w:rPr>
      </w:pPr>
      <w:r>
        <w:rPr>
          <w:spacing w:val="-1"/>
          <w:sz w:val="20"/>
        </w:rPr>
        <w:t>Atestado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Antecedentes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Criminais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FEDERAL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site:</w:t>
      </w:r>
      <w:r>
        <w:rPr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http://www.dpf.gov.br</w:t>
      </w:r>
      <w:r>
        <w:rPr>
          <w:b/>
          <w:sz w:val="20"/>
        </w:rPr>
        <w:t>;</w:t>
      </w:r>
    </w:p>
    <w:p w14:paraId="52EC3663" w14:textId="77777777" w:rsidR="00BC0D7B" w:rsidRDefault="00000000">
      <w:pPr>
        <w:pStyle w:val="PargrafodaLista"/>
        <w:numPr>
          <w:ilvl w:val="0"/>
          <w:numId w:val="1"/>
        </w:numPr>
        <w:tabs>
          <w:tab w:val="left" w:pos="2045"/>
        </w:tabs>
        <w:spacing w:before="101"/>
        <w:ind w:left="2044" w:hanging="363"/>
        <w:rPr>
          <w:b/>
          <w:sz w:val="20"/>
        </w:rPr>
      </w:pPr>
      <w:r>
        <w:rPr>
          <w:spacing w:val="-1"/>
          <w:sz w:val="20"/>
        </w:rPr>
        <w:t>Atestado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Antecedentes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Criminais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ESTADUAL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site:</w:t>
      </w:r>
      <w:r>
        <w:rPr>
          <w:spacing w:val="-11"/>
          <w:sz w:val="20"/>
        </w:rPr>
        <w:t xml:space="preserve"> </w:t>
      </w:r>
      <w:r>
        <w:rPr>
          <w:b/>
          <w:spacing w:val="-1"/>
          <w:sz w:val="20"/>
          <w:u w:val="single"/>
        </w:rPr>
        <w:t>http:/</w:t>
      </w:r>
      <w:hyperlink r:id="rId7">
        <w:r>
          <w:rPr>
            <w:b/>
            <w:spacing w:val="-1"/>
            <w:sz w:val="20"/>
            <w:u w:val="single"/>
          </w:rPr>
          <w:t>/www.ssp.sp.gov.br</w:t>
        </w:r>
      </w:hyperlink>
      <w:r>
        <w:rPr>
          <w:b/>
          <w:spacing w:val="-1"/>
          <w:sz w:val="20"/>
        </w:rPr>
        <w:t>;</w:t>
      </w:r>
    </w:p>
    <w:p w14:paraId="4AEF4304" w14:textId="77777777" w:rsidR="00BC0D7B" w:rsidRDefault="00000000">
      <w:pPr>
        <w:pStyle w:val="PargrafodaLista"/>
        <w:numPr>
          <w:ilvl w:val="0"/>
          <w:numId w:val="1"/>
        </w:numPr>
        <w:tabs>
          <w:tab w:val="left" w:pos="2045"/>
        </w:tabs>
        <w:spacing w:before="102"/>
        <w:ind w:left="2044" w:hanging="363"/>
        <w:rPr>
          <w:sz w:val="20"/>
        </w:rPr>
      </w:pPr>
      <w:r>
        <w:rPr>
          <w:w w:val="95"/>
          <w:sz w:val="20"/>
        </w:rPr>
        <w:t>Comprovante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endereço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atualizado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com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dados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completos: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CEP,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Bairro,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Logradouro,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nº,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etc;</w:t>
      </w:r>
    </w:p>
    <w:p w14:paraId="57EABC21" w14:textId="77777777" w:rsidR="00BC0D7B" w:rsidRDefault="00BC0D7B">
      <w:pPr>
        <w:pStyle w:val="Corpodetexto"/>
        <w:rPr>
          <w:sz w:val="22"/>
        </w:rPr>
      </w:pPr>
    </w:p>
    <w:p w14:paraId="6340295C" w14:textId="3A5BE18D" w:rsidR="00BC0D7B" w:rsidRDefault="00BC0D7B">
      <w:pPr>
        <w:pStyle w:val="Corpodetexto"/>
        <w:spacing w:before="3"/>
        <w:rPr>
          <w:sz w:val="32"/>
        </w:rPr>
      </w:pPr>
    </w:p>
    <w:p w14:paraId="2F7F936D" w14:textId="71E8AEC5" w:rsidR="00BC0D7B" w:rsidRDefault="00231B55">
      <w:pPr>
        <w:pStyle w:val="PargrafodaLista"/>
        <w:numPr>
          <w:ilvl w:val="0"/>
          <w:numId w:val="1"/>
        </w:numPr>
        <w:tabs>
          <w:tab w:val="left" w:pos="2045"/>
        </w:tabs>
        <w:ind w:left="2044" w:hanging="363"/>
        <w:rPr>
          <w:sz w:val="20"/>
        </w:rPr>
      </w:pPr>
      <w:r>
        <w:pict w14:anchorId="33842F97">
          <v:polyline id="_x0000_s1032" style="position:absolute;left:0;text-align:left;z-index:15729152;mso-position-horizontal-relative:page" points="198.45pt,2pt,197.35pt,2.55pt,196.45pt,4.1pt,195.85pt,6.35pt,195.65pt,9.05pt,195.65pt,37.15pt,195.4pt,39.9pt,194.8pt,42.15pt,193.9pt,43.65pt,192.8pt,44.2pt,193.9pt,44.75pt,194.8pt,46.25pt,195.4pt,48.55pt,195.65pt,51.2pt,195.65pt,79.35pt,195.85pt,82.1pt,196.45pt,84.35pt,197.35pt,85.8pt,198.45pt,86.35pt" coordorigin="2001,25" coordsize="113,1687" filled="f">
            <v:path arrowok="t"/>
            <o:lock v:ext="edit" verticies="t"/>
            <w10:wrap anchorx="page"/>
          </v:polyline>
        </w:pict>
      </w:r>
      <w:r w:rsidR="00000000">
        <w:pict w14:anchorId="712295EF">
          <v:shape id="_x0000_s1031" type="#_x0000_t202" style="position:absolute;left:0;text-align:left;margin-left:27.5pt;margin-top:5.9pt;width:59.35pt;height:46.9pt;z-index:15731712;mso-position-horizontal-relative:page" filled="f">
            <v:textbox inset="0,0,0,0">
              <w:txbxContent>
                <w:p w14:paraId="56B710E2" w14:textId="77777777" w:rsidR="00BC0D7B" w:rsidRDefault="00000000">
                  <w:pPr>
                    <w:spacing w:before="86" w:line="219" w:lineRule="exact"/>
                    <w:ind w:left="14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.</w:t>
                  </w:r>
                </w:p>
                <w:p w14:paraId="480F9D85" w14:textId="77777777" w:rsidR="00BC0D7B" w:rsidRDefault="00000000">
                  <w:pPr>
                    <w:spacing w:line="219" w:lineRule="exact"/>
                    <w:ind w:left="14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Profissional</w:t>
                  </w:r>
                </w:p>
              </w:txbxContent>
            </v:textbox>
            <w10:wrap anchorx="page"/>
          </v:shape>
        </w:pict>
      </w:r>
      <w:r w:rsidR="00000000">
        <w:rPr>
          <w:spacing w:val="-1"/>
          <w:sz w:val="20"/>
        </w:rPr>
        <w:t>Comprovante</w:t>
      </w:r>
      <w:r w:rsidR="00000000">
        <w:rPr>
          <w:spacing w:val="-12"/>
          <w:sz w:val="20"/>
        </w:rPr>
        <w:t xml:space="preserve"> </w:t>
      </w:r>
      <w:r w:rsidR="00000000">
        <w:rPr>
          <w:spacing w:val="-1"/>
          <w:sz w:val="20"/>
        </w:rPr>
        <w:t>de</w:t>
      </w:r>
      <w:r w:rsidR="00000000">
        <w:rPr>
          <w:spacing w:val="-8"/>
          <w:sz w:val="20"/>
        </w:rPr>
        <w:t xml:space="preserve"> </w:t>
      </w:r>
      <w:r w:rsidR="00000000">
        <w:rPr>
          <w:spacing w:val="-1"/>
          <w:sz w:val="20"/>
        </w:rPr>
        <w:t>conta</w:t>
      </w:r>
      <w:r w:rsidR="00000000">
        <w:rPr>
          <w:spacing w:val="-11"/>
          <w:sz w:val="20"/>
        </w:rPr>
        <w:t xml:space="preserve"> </w:t>
      </w:r>
      <w:r w:rsidR="00000000">
        <w:rPr>
          <w:sz w:val="20"/>
        </w:rPr>
        <w:t>bancária</w:t>
      </w:r>
      <w:r w:rsidR="00000000">
        <w:rPr>
          <w:spacing w:val="-7"/>
          <w:sz w:val="20"/>
        </w:rPr>
        <w:t xml:space="preserve"> </w:t>
      </w:r>
      <w:r w:rsidR="00000000">
        <w:rPr>
          <w:sz w:val="20"/>
        </w:rPr>
        <w:t>no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Banco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do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Brasil</w:t>
      </w:r>
      <w:r w:rsidR="00000000">
        <w:rPr>
          <w:spacing w:val="-9"/>
          <w:sz w:val="20"/>
        </w:rPr>
        <w:t xml:space="preserve"> </w:t>
      </w:r>
      <w:r w:rsidR="00000000">
        <w:rPr>
          <w:sz w:val="20"/>
        </w:rPr>
        <w:t>(não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pode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ser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conta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conjunta);</w:t>
      </w:r>
    </w:p>
    <w:p w14:paraId="4C4790BE" w14:textId="77777777" w:rsidR="00BC0D7B" w:rsidRDefault="00000000">
      <w:pPr>
        <w:pStyle w:val="PargrafodaLista"/>
        <w:numPr>
          <w:ilvl w:val="0"/>
          <w:numId w:val="1"/>
        </w:numPr>
        <w:tabs>
          <w:tab w:val="left" w:pos="2045"/>
        </w:tabs>
        <w:spacing w:before="99"/>
        <w:ind w:left="2044" w:hanging="363"/>
        <w:rPr>
          <w:sz w:val="20"/>
        </w:rPr>
      </w:pPr>
      <w:r>
        <w:rPr>
          <w:sz w:val="20"/>
        </w:rPr>
        <w:t>Carteira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Trabalho</w:t>
      </w:r>
      <w:r>
        <w:rPr>
          <w:spacing w:val="42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Página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foto</w:t>
      </w:r>
      <w:r>
        <w:rPr>
          <w:spacing w:val="-8"/>
          <w:sz w:val="20"/>
        </w:rPr>
        <w:t xml:space="preserve"> </w:t>
      </w:r>
      <w:r>
        <w:rPr>
          <w:sz w:val="20"/>
        </w:rPr>
        <w:t>(frente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verso)</w:t>
      </w:r>
    </w:p>
    <w:p w14:paraId="7088A22F" w14:textId="77777777" w:rsidR="00BC0D7B" w:rsidRDefault="00000000">
      <w:pPr>
        <w:pStyle w:val="PargrafodaLista"/>
        <w:numPr>
          <w:ilvl w:val="0"/>
          <w:numId w:val="1"/>
        </w:numPr>
        <w:tabs>
          <w:tab w:val="left" w:pos="2045"/>
        </w:tabs>
        <w:spacing w:before="101"/>
        <w:ind w:left="2044" w:hanging="363"/>
        <w:rPr>
          <w:sz w:val="20"/>
        </w:rPr>
      </w:pPr>
      <w:r>
        <w:rPr>
          <w:spacing w:val="-1"/>
          <w:sz w:val="20"/>
        </w:rPr>
        <w:t>Carteira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Trabalho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1°</w:t>
      </w:r>
      <w:r>
        <w:rPr>
          <w:spacing w:val="-12"/>
          <w:sz w:val="20"/>
        </w:rPr>
        <w:t xml:space="preserve"> </w:t>
      </w:r>
      <w:r>
        <w:rPr>
          <w:sz w:val="20"/>
        </w:rPr>
        <w:t>emprego;</w:t>
      </w:r>
    </w:p>
    <w:p w14:paraId="44C2EB1F" w14:textId="77777777" w:rsidR="00BC0D7B" w:rsidRDefault="00000000">
      <w:pPr>
        <w:pStyle w:val="PargrafodaLista"/>
        <w:numPr>
          <w:ilvl w:val="1"/>
          <w:numId w:val="1"/>
        </w:numPr>
        <w:tabs>
          <w:tab w:val="left" w:pos="2850"/>
          <w:tab w:val="left" w:pos="2851"/>
        </w:tabs>
        <w:spacing w:before="101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Carteira</w:t>
      </w:r>
      <w:r>
        <w:rPr>
          <w:spacing w:val="-4"/>
          <w:sz w:val="20"/>
        </w:rPr>
        <w:t xml:space="preserve"> </w:t>
      </w:r>
      <w:r>
        <w:rPr>
          <w:sz w:val="20"/>
        </w:rPr>
        <w:t>Digital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página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dados</w:t>
      </w:r>
      <w:r>
        <w:rPr>
          <w:spacing w:val="-9"/>
          <w:sz w:val="20"/>
        </w:rPr>
        <w:t xml:space="preserve"> </w:t>
      </w:r>
      <w:r>
        <w:rPr>
          <w:sz w:val="20"/>
        </w:rPr>
        <w:t>pessoais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resgistro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6"/>
          <w:sz w:val="20"/>
        </w:rPr>
        <w:t xml:space="preserve"> </w:t>
      </w:r>
      <w:r>
        <w:rPr>
          <w:sz w:val="20"/>
        </w:rPr>
        <w:t>emprego</w:t>
      </w:r>
    </w:p>
    <w:p w14:paraId="04C2DC75" w14:textId="77777777" w:rsidR="00BC0D7B" w:rsidRDefault="00000000">
      <w:pPr>
        <w:pStyle w:val="PargrafodaLista"/>
        <w:numPr>
          <w:ilvl w:val="0"/>
          <w:numId w:val="1"/>
        </w:numPr>
        <w:tabs>
          <w:tab w:val="left" w:pos="2045"/>
        </w:tabs>
        <w:spacing w:before="64"/>
        <w:ind w:left="2044" w:hanging="359"/>
      </w:pPr>
      <w:r>
        <w:rPr>
          <w:sz w:val="20"/>
        </w:rPr>
        <w:t>Atestado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Saúde</w:t>
      </w:r>
      <w:r>
        <w:rPr>
          <w:spacing w:val="35"/>
          <w:sz w:val="20"/>
        </w:rPr>
        <w:t xml:space="preserve"> </w:t>
      </w:r>
      <w:r>
        <w:rPr>
          <w:sz w:val="20"/>
        </w:rPr>
        <w:t>Ocupacional,</w:t>
      </w:r>
      <w:r>
        <w:rPr>
          <w:spacing w:val="31"/>
          <w:sz w:val="20"/>
        </w:rPr>
        <w:t xml:space="preserve"> </w:t>
      </w:r>
      <w:r>
        <w:rPr>
          <w:sz w:val="20"/>
        </w:rPr>
        <w:t>expedido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Aclimed</w:t>
      </w:r>
    </w:p>
    <w:p w14:paraId="42901FF6" w14:textId="77777777" w:rsidR="00BC0D7B" w:rsidRDefault="00BC0D7B">
      <w:pPr>
        <w:pStyle w:val="Corpodetexto"/>
        <w:rPr>
          <w:sz w:val="24"/>
        </w:rPr>
      </w:pPr>
    </w:p>
    <w:p w14:paraId="2E2707B2" w14:textId="77777777" w:rsidR="00BC0D7B" w:rsidRDefault="00BC0D7B">
      <w:pPr>
        <w:pStyle w:val="Corpodetexto"/>
        <w:spacing w:before="10"/>
        <w:rPr>
          <w:sz w:val="28"/>
        </w:rPr>
      </w:pPr>
    </w:p>
    <w:p w14:paraId="2A5EFDA6" w14:textId="77777777" w:rsidR="00BC0D7B" w:rsidRDefault="00000000">
      <w:pPr>
        <w:pStyle w:val="PargrafodaLista"/>
        <w:numPr>
          <w:ilvl w:val="0"/>
          <w:numId w:val="1"/>
        </w:numPr>
        <w:tabs>
          <w:tab w:val="left" w:pos="2045"/>
        </w:tabs>
        <w:ind w:left="2044" w:right="110" w:hanging="363"/>
        <w:rPr>
          <w:sz w:val="20"/>
        </w:rPr>
      </w:pPr>
      <w:r>
        <w:pict w14:anchorId="56DEE91C">
          <v:polyline id="_x0000_s1030" style="position:absolute;left:0;text-align:left;z-index:15729664;mso-position-horizontal-relative:page" points="197.35pt,9.3pt,195.95pt,9.6pt,194.85pt,10.4pt,194.05pt,11.6pt,193.8pt,13.05pt,193.8pt,28pt,193.5pt,29.45pt,192.75pt,30.65pt,191.6pt,31.45pt,190.2pt,31.75pt,191.6pt,32pt,192.75pt,32.8pt,193.5pt,34pt,193.8pt,35.45pt,193.8pt,50.4pt,194.05pt,51.85pt,194.85pt,53.05pt,195.95pt,53.85pt,197.35pt,54.15pt" coordorigin="2001,24" coordsize="143,897" filled="f">
            <v:path arrowok="t"/>
            <o:lock v:ext="edit" verticies="t"/>
            <w10:wrap anchorx="page"/>
          </v:polyline>
        </w:pict>
      </w:r>
      <w:r>
        <w:pict w14:anchorId="40A1B79B">
          <v:shape id="_x0000_s1029" type="#_x0000_t202" style="position:absolute;left:0;text-align:left;margin-left:27.5pt;margin-top:2.3pt;width:59.35pt;height:46.9pt;z-index:15731200;mso-position-horizontal-relative:page" filled="f">
            <v:textbox inset="0,0,0,0">
              <w:txbxContent>
                <w:p w14:paraId="1269569C" w14:textId="77777777" w:rsidR="00BC0D7B" w:rsidRDefault="00BC0D7B">
                  <w:pPr>
                    <w:pStyle w:val="Corpodetexto"/>
                    <w:spacing w:before="10"/>
                    <w:rPr>
                      <w:sz w:val="29"/>
                    </w:rPr>
                  </w:pPr>
                </w:p>
                <w:p w14:paraId="6E2C65B4" w14:textId="77777777" w:rsidR="00BC0D7B" w:rsidRDefault="00000000">
                  <w:pPr>
                    <w:ind w:left="14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Escolares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20"/>
        </w:rPr>
        <w:t>Declaração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matrícula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ATUALIZADA,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estudante;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emitida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máximo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60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dias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pela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instituição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ensino.</w:t>
      </w:r>
    </w:p>
    <w:p w14:paraId="193595CF" w14:textId="77777777" w:rsidR="00BC0D7B" w:rsidRDefault="00000000">
      <w:pPr>
        <w:pStyle w:val="PargrafodaLista"/>
        <w:numPr>
          <w:ilvl w:val="0"/>
          <w:numId w:val="1"/>
        </w:numPr>
        <w:tabs>
          <w:tab w:val="left" w:pos="2045"/>
        </w:tabs>
        <w:ind w:left="2044" w:right="885" w:hanging="363"/>
        <w:rPr>
          <w:sz w:val="20"/>
        </w:rPr>
      </w:pPr>
      <w:r>
        <w:rPr>
          <w:spacing w:val="-2"/>
          <w:sz w:val="20"/>
        </w:rPr>
        <w:t>Histórico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Curso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Superior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ATUALIZADO,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estudante;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emitido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máximo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dias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ensino.</w:t>
      </w:r>
    </w:p>
    <w:p w14:paraId="37C0EB22" w14:textId="77777777" w:rsidR="00BC0D7B" w:rsidRDefault="00000000">
      <w:pPr>
        <w:pStyle w:val="PargrafodaLista"/>
        <w:numPr>
          <w:ilvl w:val="0"/>
          <w:numId w:val="1"/>
        </w:numPr>
        <w:tabs>
          <w:tab w:val="left" w:pos="2045"/>
        </w:tabs>
        <w:spacing w:before="100"/>
        <w:ind w:right="236" w:hanging="368"/>
        <w:rPr>
          <w:sz w:val="20"/>
        </w:rPr>
      </w:pPr>
      <w:r>
        <w:rPr>
          <w:sz w:val="20"/>
        </w:rPr>
        <w:t>Diploma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Histórico Escolar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Curso</w:t>
      </w:r>
      <w:r>
        <w:rPr>
          <w:spacing w:val="-3"/>
          <w:sz w:val="20"/>
        </w:rPr>
        <w:t xml:space="preserve"> </w:t>
      </w:r>
      <w:r>
        <w:rPr>
          <w:sz w:val="20"/>
        </w:rPr>
        <w:t>Superior</w:t>
      </w:r>
      <w:r>
        <w:rPr>
          <w:spacing w:val="-7"/>
          <w:sz w:val="20"/>
        </w:rPr>
        <w:t xml:space="preserve"> </w:t>
      </w:r>
      <w:r>
        <w:rPr>
          <w:sz w:val="20"/>
        </w:rPr>
        <w:t>(ou</w:t>
      </w:r>
      <w:r>
        <w:rPr>
          <w:spacing w:val="-5"/>
          <w:sz w:val="20"/>
        </w:rPr>
        <w:t xml:space="preserve"> </w:t>
      </w:r>
      <w:r>
        <w:rPr>
          <w:sz w:val="20"/>
        </w:rPr>
        <w:t>Cópia</w:t>
      </w:r>
      <w:r>
        <w:rPr>
          <w:spacing w:val="-9"/>
          <w:sz w:val="20"/>
        </w:rPr>
        <w:t xml:space="preserve"> </w:t>
      </w:r>
      <w:r>
        <w:rPr>
          <w:sz w:val="20"/>
        </w:rPr>
        <w:t>protocolo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requisição)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conclusão de Curso na vigência de (01 ano) a contar da data de expedição, conforme Res. SEDUC</w:t>
      </w:r>
      <w:r>
        <w:rPr>
          <w:spacing w:val="1"/>
          <w:sz w:val="20"/>
        </w:rPr>
        <w:t xml:space="preserve"> </w:t>
      </w:r>
      <w:r>
        <w:rPr>
          <w:sz w:val="20"/>
        </w:rPr>
        <w:t>74/2023,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19/12/2023.</w:t>
      </w:r>
    </w:p>
    <w:p w14:paraId="77A76C7A" w14:textId="0B2509F4" w:rsidR="00C33BFE" w:rsidRDefault="00C33BFE">
      <w:pPr>
        <w:pStyle w:val="PargrafodaLista"/>
        <w:numPr>
          <w:ilvl w:val="0"/>
          <w:numId w:val="1"/>
        </w:numPr>
        <w:tabs>
          <w:tab w:val="left" w:pos="2045"/>
        </w:tabs>
        <w:spacing w:before="100"/>
        <w:ind w:right="236" w:hanging="368"/>
        <w:rPr>
          <w:sz w:val="20"/>
        </w:rPr>
      </w:pPr>
      <w:r>
        <w:rPr>
          <w:sz w:val="20"/>
        </w:rPr>
        <w:t>Apostilamento das aulas atribuídas</w:t>
      </w:r>
    </w:p>
    <w:p w14:paraId="7F095562" w14:textId="77777777" w:rsidR="00BC0D7B" w:rsidRDefault="00BC0D7B">
      <w:pPr>
        <w:pStyle w:val="Corpodetexto"/>
        <w:spacing w:before="2"/>
        <w:rPr>
          <w:sz w:val="25"/>
        </w:rPr>
      </w:pPr>
    </w:p>
    <w:p w14:paraId="241D8F3B" w14:textId="77777777" w:rsidR="00BC0D7B" w:rsidRDefault="00000000">
      <w:pPr>
        <w:pStyle w:val="PargrafodaLista"/>
        <w:numPr>
          <w:ilvl w:val="0"/>
          <w:numId w:val="1"/>
        </w:numPr>
        <w:tabs>
          <w:tab w:val="left" w:pos="2045"/>
        </w:tabs>
        <w:ind w:left="2044" w:hanging="363"/>
        <w:rPr>
          <w:sz w:val="20"/>
        </w:rPr>
      </w:pPr>
      <w:r>
        <w:pict w14:anchorId="170D8662">
          <v:shape id="_x0000_s1028" style="position:absolute;left:0;text-align:left;margin-left:100.05pt;margin-top:.75pt;width:3.75pt;height:113.75pt;z-index:15730176;mso-position-horizontal-relative:page" coordorigin="2001,15" coordsize="143,2002" path="m2144,15r-28,13l2094,63r-16,53l2073,182r,667l2067,914r-15,53l2029,1003r-28,13l2029,1029r23,35l2067,1117r6,66l2073,1850r5,65l2094,1968r22,36l2144,2017e" filled="f">
            <v:path arrowok="t"/>
            <w10:wrap anchorx="page"/>
          </v:shape>
        </w:pict>
      </w:r>
      <w:r>
        <w:rPr>
          <w:spacing w:val="-1"/>
          <w:sz w:val="20"/>
        </w:rPr>
        <w:t>Declaração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parentesco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conforme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Anexos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nº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54.376/2009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67.445/2023;</w:t>
      </w:r>
    </w:p>
    <w:p w14:paraId="1D0CA360" w14:textId="77777777" w:rsidR="00BC0D7B" w:rsidRDefault="00000000">
      <w:pPr>
        <w:pStyle w:val="PargrafodaLista"/>
        <w:numPr>
          <w:ilvl w:val="0"/>
          <w:numId w:val="1"/>
        </w:numPr>
        <w:tabs>
          <w:tab w:val="left" w:pos="2045"/>
        </w:tabs>
        <w:spacing w:before="101"/>
        <w:ind w:right="1163" w:hanging="360"/>
        <w:rPr>
          <w:sz w:val="20"/>
        </w:rPr>
      </w:pPr>
      <w:r>
        <w:pict w14:anchorId="7CE9259B">
          <v:shape id="_x0000_s1027" type="#_x0000_t202" style="position:absolute;left:0;text-align:left;margin-left:27.75pt;margin-top:9pt;width:59.35pt;height:64.5pt;z-index:15730688;mso-position-horizontal-relative:page" filled="f">
            <v:textbox inset="0,0,0,0">
              <w:txbxContent>
                <w:p w14:paraId="056B1040" w14:textId="77777777" w:rsidR="00BC0D7B" w:rsidRDefault="00000000">
                  <w:pPr>
                    <w:spacing w:before="74" w:line="237" w:lineRule="auto"/>
                    <w:ind w:left="143" w:right="133" w:hanging="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Declarações</w:t>
                  </w:r>
                  <w:r>
                    <w:rPr>
                      <w:rFonts w:ascii="Calibri" w:hAnsi="Calibri"/>
                      <w:spacing w:val="-3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próprio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punho feitas</w:t>
                  </w:r>
                  <w:r>
                    <w:rPr>
                      <w:rFonts w:ascii="Calibri" w:hAnsi="Calibri"/>
                      <w:spacing w:val="-3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na unidade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escolar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Declaração de acumulação ou não de cargo ou função pública, inclusive de proventos de</w:t>
      </w:r>
      <w:r>
        <w:rPr>
          <w:spacing w:val="-47"/>
          <w:sz w:val="20"/>
        </w:rPr>
        <w:t xml:space="preserve"> </w:t>
      </w:r>
      <w:r>
        <w:rPr>
          <w:sz w:val="20"/>
        </w:rPr>
        <w:t>inatividade;</w:t>
      </w:r>
    </w:p>
    <w:p w14:paraId="08E464A8" w14:textId="77777777" w:rsidR="00BC0D7B" w:rsidRDefault="00000000">
      <w:pPr>
        <w:pStyle w:val="PargrafodaLista"/>
        <w:numPr>
          <w:ilvl w:val="1"/>
          <w:numId w:val="1"/>
        </w:numPr>
        <w:tabs>
          <w:tab w:val="left" w:pos="2850"/>
          <w:tab w:val="left" w:pos="2851"/>
        </w:tabs>
        <w:spacing w:before="102"/>
        <w:rPr>
          <w:sz w:val="20"/>
        </w:rPr>
      </w:pP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declarar</w:t>
      </w:r>
      <w:r>
        <w:rPr>
          <w:spacing w:val="-9"/>
          <w:sz w:val="20"/>
        </w:rPr>
        <w:t xml:space="preserve"> </w:t>
      </w:r>
      <w:r>
        <w:rPr>
          <w:sz w:val="20"/>
        </w:rPr>
        <w:t>acúmulo,</w:t>
      </w:r>
      <w:r>
        <w:rPr>
          <w:spacing w:val="-11"/>
          <w:sz w:val="20"/>
        </w:rPr>
        <w:t xml:space="preserve"> </w:t>
      </w:r>
      <w:r>
        <w:rPr>
          <w:sz w:val="20"/>
        </w:rPr>
        <w:t>encaminhar</w:t>
      </w:r>
      <w:r>
        <w:rPr>
          <w:spacing w:val="-7"/>
          <w:sz w:val="20"/>
        </w:rPr>
        <w:t xml:space="preserve"> </w:t>
      </w:r>
      <w:r>
        <w:rPr>
          <w:sz w:val="20"/>
        </w:rPr>
        <w:t>Ato</w:t>
      </w:r>
      <w:r>
        <w:rPr>
          <w:spacing w:val="-8"/>
          <w:sz w:val="20"/>
        </w:rPr>
        <w:t xml:space="preserve"> </w:t>
      </w:r>
      <w:r>
        <w:rPr>
          <w:sz w:val="20"/>
        </w:rPr>
        <w:t>Decisório</w:t>
      </w:r>
      <w:r>
        <w:rPr>
          <w:spacing w:val="-7"/>
          <w:sz w:val="20"/>
        </w:rPr>
        <w:t xml:space="preserve"> </w:t>
      </w:r>
      <w:r>
        <w:rPr>
          <w:sz w:val="20"/>
        </w:rPr>
        <w:t>Publicado</w:t>
      </w:r>
      <w:r>
        <w:rPr>
          <w:spacing w:val="-10"/>
          <w:sz w:val="20"/>
        </w:rPr>
        <w:t xml:space="preserve"> </w:t>
      </w:r>
      <w:r>
        <w:rPr>
          <w:sz w:val="20"/>
        </w:rPr>
        <w:t>em</w:t>
      </w:r>
      <w:r>
        <w:rPr>
          <w:spacing w:val="-10"/>
          <w:sz w:val="20"/>
        </w:rPr>
        <w:t xml:space="preserve"> </w:t>
      </w:r>
      <w:r>
        <w:rPr>
          <w:sz w:val="20"/>
        </w:rPr>
        <w:t>Diário</w:t>
      </w:r>
      <w:r>
        <w:rPr>
          <w:spacing w:val="-11"/>
          <w:sz w:val="20"/>
        </w:rPr>
        <w:t xml:space="preserve"> </w:t>
      </w:r>
      <w:r>
        <w:rPr>
          <w:sz w:val="20"/>
        </w:rPr>
        <w:t>Ofícial</w:t>
      </w:r>
    </w:p>
    <w:p w14:paraId="3CF63F26" w14:textId="77777777" w:rsidR="00BC0D7B" w:rsidRDefault="00000000">
      <w:pPr>
        <w:pStyle w:val="PargrafodaLista"/>
        <w:numPr>
          <w:ilvl w:val="0"/>
          <w:numId w:val="1"/>
        </w:numPr>
        <w:tabs>
          <w:tab w:val="left" w:pos="2045"/>
        </w:tabs>
        <w:spacing w:before="99"/>
        <w:ind w:right="324" w:hanging="360"/>
        <w:rPr>
          <w:sz w:val="20"/>
        </w:rPr>
      </w:pPr>
      <w:r>
        <w:rPr>
          <w:sz w:val="20"/>
        </w:rPr>
        <w:t>Declaração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ter</w:t>
      </w:r>
      <w:r>
        <w:rPr>
          <w:spacing w:val="-3"/>
          <w:sz w:val="20"/>
        </w:rPr>
        <w:t xml:space="preserve"> </w:t>
      </w:r>
      <w:r>
        <w:rPr>
          <w:sz w:val="20"/>
        </w:rPr>
        <w:t>sofrido</w:t>
      </w:r>
      <w:r>
        <w:rPr>
          <w:spacing w:val="-6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Administrativas,</w:t>
      </w:r>
      <w:r>
        <w:rPr>
          <w:spacing w:val="-6"/>
          <w:sz w:val="20"/>
        </w:rPr>
        <w:t xml:space="preserve"> </w:t>
      </w:r>
      <w:r>
        <w:rPr>
          <w:sz w:val="20"/>
        </w:rPr>
        <w:t>nos</w:t>
      </w:r>
      <w:r>
        <w:rPr>
          <w:spacing w:val="-7"/>
          <w:sz w:val="20"/>
        </w:rPr>
        <w:t xml:space="preserve"> </w:t>
      </w:r>
      <w:r>
        <w:rPr>
          <w:sz w:val="20"/>
        </w:rPr>
        <w:t>últimos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(cinco)</w:t>
      </w:r>
      <w:r>
        <w:rPr>
          <w:spacing w:val="-4"/>
          <w:sz w:val="20"/>
        </w:rPr>
        <w:t xml:space="preserve"> </w:t>
      </w:r>
      <w:r>
        <w:rPr>
          <w:sz w:val="20"/>
        </w:rPr>
        <w:t>anos,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relação</w:t>
      </w:r>
      <w:r>
        <w:rPr>
          <w:spacing w:val="-47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demissão ou nos</w:t>
      </w:r>
      <w:r>
        <w:rPr>
          <w:spacing w:val="-2"/>
          <w:sz w:val="20"/>
        </w:rPr>
        <w:t xml:space="preserve"> </w:t>
      </w:r>
      <w:r>
        <w:rPr>
          <w:sz w:val="20"/>
        </w:rPr>
        <w:t>últimos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anos,</w:t>
      </w:r>
      <w:r>
        <w:rPr>
          <w:spacing w:val="-1"/>
          <w:sz w:val="20"/>
        </w:rPr>
        <w:t xml:space="preserve"> </w:t>
      </w:r>
      <w:r>
        <w:rPr>
          <w:sz w:val="20"/>
        </w:rPr>
        <w:t>quando se</w:t>
      </w:r>
      <w:r>
        <w:rPr>
          <w:spacing w:val="-1"/>
          <w:sz w:val="20"/>
        </w:rPr>
        <w:t xml:space="preserve"> </w:t>
      </w:r>
      <w:r>
        <w:rPr>
          <w:sz w:val="20"/>
        </w:rPr>
        <w:t>tratar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demissão a</w:t>
      </w:r>
      <w:r>
        <w:rPr>
          <w:spacing w:val="-1"/>
          <w:sz w:val="20"/>
        </w:rPr>
        <w:t xml:space="preserve"> </w:t>
      </w:r>
      <w:r>
        <w:rPr>
          <w:sz w:val="20"/>
        </w:rPr>
        <w:t>bem do serviço</w:t>
      </w:r>
      <w:r>
        <w:rPr>
          <w:spacing w:val="-2"/>
          <w:sz w:val="20"/>
        </w:rPr>
        <w:t xml:space="preserve"> </w:t>
      </w:r>
      <w:r>
        <w:rPr>
          <w:sz w:val="20"/>
        </w:rPr>
        <w:t>público;</w:t>
      </w:r>
    </w:p>
    <w:p w14:paraId="4DE15E89" w14:textId="77777777" w:rsidR="00BC0D7B" w:rsidRPr="00C956E2" w:rsidRDefault="00000000">
      <w:pPr>
        <w:pStyle w:val="PargrafodaLista"/>
        <w:numPr>
          <w:ilvl w:val="0"/>
          <w:numId w:val="1"/>
        </w:numPr>
        <w:tabs>
          <w:tab w:val="left" w:pos="2045"/>
        </w:tabs>
        <w:spacing w:before="100"/>
        <w:ind w:left="2044" w:hanging="363"/>
        <w:rPr>
          <w:sz w:val="20"/>
        </w:rPr>
      </w:pPr>
      <w:r>
        <w:rPr>
          <w:spacing w:val="-2"/>
          <w:w w:val="95"/>
          <w:sz w:val="20"/>
        </w:rPr>
        <w:t>Declaração</w:t>
      </w:r>
      <w:r>
        <w:rPr>
          <w:spacing w:val="-3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necessidades</w:t>
      </w:r>
      <w:r>
        <w:rPr>
          <w:spacing w:val="-14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especiais,</w:t>
      </w:r>
      <w:r>
        <w:rPr>
          <w:spacing w:val="-11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se</w:t>
      </w:r>
      <w:r>
        <w:rPr>
          <w:spacing w:val="-1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PCD.</w:t>
      </w:r>
    </w:p>
    <w:p w14:paraId="66BA8DC9" w14:textId="1CB0B1CF" w:rsidR="00C956E2" w:rsidRDefault="00C956E2">
      <w:pPr>
        <w:pStyle w:val="PargrafodaLista"/>
        <w:numPr>
          <w:ilvl w:val="0"/>
          <w:numId w:val="1"/>
        </w:numPr>
        <w:tabs>
          <w:tab w:val="left" w:pos="2045"/>
        </w:tabs>
        <w:spacing w:before="100"/>
        <w:ind w:left="2044" w:hanging="363"/>
        <w:rPr>
          <w:sz w:val="20"/>
        </w:rPr>
      </w:pPr>
      <w:r>
        <w:rPr>
          <w:spacing w:val="-1"/>
          <w:w w:val="95"/>
          <w:sz w:val="20"/>
        </w:rPr>
        <w:t>Declaração se responde a Processo Administrativo Disciplinar, conforme resolução SEDUC</w:t>
      </w:r>
      <w:r w:rsidR="00C33BFE">
        <w:rPr>
          <w:spacing w:val="-1"/>
          <w:w w:val="95"/>
          <w:sz w:val="20"/>
        </w:rPr>
        <w:t xml:space="preserve"> 44</w:t>
      </w:r>
      <w:r>
        <w:rPr>
          <w:spacing w:val="-1"/>
          <w:w w:val="95"/>
          <w:sz w:val="20"/>
        </w:rPr>
        <w:t>/2024</w:t>
      </w:r>
    </w:p>
    <w:p w14:paraId="59F47D6B" w14:textId="77777777" w:rsidR="00BC0D7B" w:rsidRDefault="00BC0D7B">
      <w:pPr>
        <w:pStyle w:val="Corpodetexto"/>
        <w:rPr>
          <w:sz w:val="22"/>
        </w:rPr>
      </w:pPr>
    </w:p>
    <w:p w14:paraId="137C4EEF" w14:textId="77777777" w:rsidR="00BC0D7B" w:rsidRDefault="00BC0D7B">
      <w:pPr>
        <w:pStyle w:val="Corpodetexto"/>
        <w:spacing w:before="1"/>
        <w:rPr>
          <w:sz w:val="24"/>
        </w:rPr>
      </w:pPr>
    </w:p>
    <w:p w14:paraId="22ECF13B" w14:textId="77777777" w:rsidR="00BC0D7B" w:rsidRDefault="00000000">
      <w:pPr>
        <w:pStyle w:val="Corpodetexto"/>
        <w:ind w:left="1545" w:right="358"/>
      </w:pPr>
      <w:r>
        <w:rPr>
          <w:b/>
        </w:rPr>
        <w:t>OBSERVAÇÕES</w:t>
      </w:r>
      <w:r>
        <w:rPr>
          <w:b/>
          <w:spacing w:val="28"/>
        </w:rPr>
        <w:t xml:space="preserve"> </w:t>
      </w:r>
      <w:r>
        <w:rPr>
          <w:b/>
        </w:rPr>
        <w:t>IMPORTANTES</w:t>
      </w:r>
      <w:r>
        <w:t>: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exercício</w:t>
      </w:r>
      <w:r>
        <w:rPr>
          <w:spacing w:val="2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início</w:t>
      </w:r>
      <w:r>
        <w:rPr>
          <w:spacing w:val="-3"/>
        </w:rPr>
        <w:t xml:space="preserve"> </w:t>
      </w:r>
      <w:r>
        <w:t>do período</w:t>
      </w:r>
      <w:r>
        <w:rPr>
          <w:spacing w:val="21"/>
        </w:rPr>
        <w:t xml:space="preserve"> </w:t>
      </w:r>
      <w:r>
        <w:t>contratual</w:t>
      </w:r>
      <w:r>
        <w:rPr>
          <w:spacing w:val="21"/>
        </w:rPr>
        <w:t xml:space="preserve"> </w:t>
      </w:r>
      <w:r>
        <w:t>devem</w:t>
      </w:r>
      <w:r>
        <w:rPr>
          <w:spacing w:val="-1"/>
        </w:rPr>
        <w:t xml:space="preserve"> </w:t>
      </w:r>
      <w:r>
        <w:t>ser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mesma: o</w:t>
      </w:r>
      <w:r>
        <w:rPr>
          <w:spacing w:val="1"/>
        </w:rPr>
        <w:t xml:space="preserve"> </w:t>
      </w:r>
      <w:r>
        <w:t>dia 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professor entrar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sala de</w:t>
      </w:r>
      <w:r>
        <w:rPr>
          <w:spacing w:val="-1"/>
        </w:rPr>
        <w:t xml:space="preserve"> </w:t>
      </w:r>
      <w:r>
        <w:t>aula.</w:t>
      </w:r>
    </w:p>
    <w:p w14:paraId="76EF2611" w14:textId="77777777" w:rsidR="00BC0D7B" w:rsidRDefault="00000000">
      <w:pPr>
        <w:ind w:left="1545" w:right="358"/>
        <w:rPr>
          <w:sz w:val="20"/>
        </w:rPr>
      </w:pPr>
      <w:r>
        <w:rPr>
          <w:b/>
          <w:sz w:val="20"/>
        </w:rPr>
        <w:t>Toda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documentação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pessoal,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profissional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escolar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devem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encaminhadas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cópia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+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visto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confere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original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assinado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Direção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 Unidade Escolar</w:t>
      </w:r>
      <w:r>
        <w:rPr>
          <w:sz w:val="20"/>
        </w:rPr>
        <w:t>.</w:t>
      </w:r>
    </w:p>
    <w:p w14:paraId="4F945EE0" w14:textId="77777777" w:rsidR="00BC0D7B" w:rsidRDefault="00BC0D7B">
      <w:pPr>
        <w:pStyle w:val="Corpodetexto"/>
        <w:spacing w:before="2"/>
      </w:pPr>
    </w:p>
    <w:p w14:paraId="0A08853B" w14:textId="5E62073F" w:rsidR="00BC0D7B" w:rsidRDefault="00000000">
      <w:pPr>
        <w:spacing w:before="1"/>
        <w:ind w:left="1545"/>
        <w:rPr>
          <w:b/>
          <w:sz w:val="20"/>
        </w:rPr>
      </w:pPr>
      <w:r>
        <w:rPr>
          <w:b/>
          <w:sz w:val="20"/>
        </w:rPr>
        <w:t>Nos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termos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SEDUC</w:t>
      </w:r>
      <w:r>
        <w:rPr>
          <w:b/>
          <w:spacing w:val="2"/>
          <w:sz w:val="20"/>
        </w:rPr>
        <w:t xml:space="preserve"> </w:t>
      </w:r>
      <w:r w:rsidR="00C33BFE">
        <w:rPr>
          <w:b/>
          <w:sz w:val="20"/>
        </w:rPr>
        <w:t>44</w:t>
      </w:r>
      <w:r>
        <w:rPr>
          <w:b/>
          <w:sz w:val="20"/>
        </w:rPr>
        <w:t>/2024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 w:rsidR="00C33BFE">
        <w:rPr>
          <w:b/>
          <w:sz w:val="20"/>
        </w:rPr>
        <w:t>14</w:t>
      </w:r>
      <w:r>
        <w:rPr>
          <w:b/>
          <w:sz w:val="20"/>
        </w:rPr>
        <w:t>/0</w:t>
      </w:r>
      <w:r w:rsidR="00C33BFE">
        <w:rPr>
          <w:b/>
          <w:sz w:val="20"/>
        </w:rPr>
        <w:t>6</w:t>
      </w:r>
      <w:r>
        <w:rPr>
          <w:b/>
          <w:sz w:val="20"/>
        </w:rPr>
        <w:t>/2024</w:t>
      </w:r>
      <w:r w:rsidR="00C33BFE">
        <w:rPr>
          <w:b/>
          <w:sz w:val="20"/>
        </w:rPr>
        <w:t>, publicada em 17/06/2024</w:t>
      </w:r>
      <w:r>
        <w:rPr>
          <w:b/>
          <w:sz w:val="20"/>
        </w:rPr>
        <w:t>:</w:t>
      </w:r>
    </w:p>
    <w:p w14:paraId="03EBD159" w14:textId="77777777" w:rsidR="00BC0D7B" w:rsidRDefault="00BC0D7B">
      <w:pPr>
        <w:pStyle w:val="Corpodetexto"/>
        <w:rPr>
          <w:b/>
        </w:rPr>
      </w:pPr>
    </w:p>
    <w:p w14:paraId="08CAFD8E" w14:textId="77777777" w:rsidR="00BC0D7B" w:rsidRDefault="00000000">
      <w:pPr>
        <w:pStyle w:val="Corpodetexto"/>
        <w:ind w:left="1545" w:right="642"/>
      </w:pPr>
      <w:r>
        <w:t>§ 1º - No atestado admissional, a data de sua expedição deverá ser de, no máximo, até 30 (trinta) dias</w:t>
      </w:r>
      <w:r>
        <w:rPr>
          <w:spacing w:val="-47"/>
        </w:rPr>
        <w:t xml:space="preserve"> </w:t>
      </w:r>
      <w:r>
        <w:t>imediatamente</w:t>
      </w:r>
      <w:r>
        <w:rPr>
          <w:spacing w:val="-1"/>
        </w:rPr>
        <w:t xml:space="preserve"> </w:t>
      </w:r>
      <w:r>
        <w:t>anteriores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celebração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trabalho.</w:t>
      </w:r>
    </w:p>
    <w:p w14:paraId="6E6DE93B" w14:textId="77777777" w:rsidR="00BC0D7B" w:rsidRDefault="00BC0D7B">
      <w:pPr>
        <w:pStyle w:val="Corpodetexto"/>
        <w:spacing w:before="4"/>
      </w:pPr>
    </w:p>
    <w:p w14:paraId="09996291" w14:textId="77777777" w:rsidR="00BC0D7B" w:rsidRDefault="00000000">
      <w:pPr>
        <w:ind w:left="1545" w:right="358"/>
        <w:rPr>
          <w:sz w:val="20"/>
        </w:rPr>
      </w:pPr>
      <w:r>
        <w:rPr>
          <w:sz w:val="20"/>
        </w:rPr>
        <w:t>§ 2º - Além do exame admissional, caberá ao docente contratado comparecer aos exames periódicos,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retorno ao trabalho e demissionais nos dias e horários agendados, </w:t>
      </w:r>
      <w:r>
        <w:rPr>
          <w:b/>
          <w:i/>
          <w:sz w:val="20"/>
        </w:rPr>
        <w:t>sujeitando-se a devolução do valor do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lastRenderedPageBreak/>
        <w:t>exame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correspondente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 extinção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contratual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quando não</w:t>
      </w:r>
      <w:r>
        <w:rPr>
          <w:spacing w:val="-2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devido</w:t>
      </w:r>
      <w:r>
        <w:rPr>
          <w:spacing w:val="-2"/>
          <w:sz w:val="20"/>
        </w:rPr>
        <w:t xml:space="preserve"> </w:t>
      </w:r>
      <w:r>
        <w:rPr>
          <w:sz w:val="20"/>
        </w:rPr>
        <w:t>comparecimento.</w:t>
      </w:r>
    </w:p>
    <w:p w14:paraId="7543ADC5" w14:textId="77777777" w:rsidR="00BC0D7B" w:rsidRDefault="00000000">
      <w:pPr>
        <w:pStyle w:val="Corpodetexto"/>
        <w:spacing w:before="79"/>
        <w:ind w:left="1545" w:right="493"/>
      </w:pPr>
      <w:r>
        <w:t>§ 3º - É vedada a contratação temporária de estrangeiros e de pessoa com idade superior à 74 (setenta e</w:t>
      </w:r>
      <w:r>
        <w:rPr>
          <w:spacing w:val="-47"/>
        </w:rPr>
        <w:t xml:space="preserve"> </w:t>
      </w:r>
      <w:r>
        <w:t>quatro)</w:t>
      </w:r>
      <w:r>
        <w:rPr>
          <w:spacing w:val="-3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de idade.</w:t>
      </w:r>
    </w:p>
    <w:p w14:paraId="406E661D" w14:textId="77777777" w:rsidR="00BC0D7B" w:rsidRDefault="00BC0D7B">
      <w:pPr>
        <w:pStyle w:val="Corpodetexto"/>
        <w:rPr>
          <w:sz w:val="22"/>
        </w:rPr>
      </w:pPr>
    </w:p>
    <w:p w14:paraId="665030A3" w14:textId="77777777" w:rsidR="00BC0D7B" w:rsidRDefault="00BC0D7B">
      <w:pPr>
        <w:pStyle w:val="Corpodetexto"/>
        <w:spacing w:before="2"/>
        <w:rPr>
          <w:sz w:val="18"/>
        </w:rPr>
      </w:pPr>
    </w:p>
    <w:p w14:paraId="2D66CFB5" w14:textId="77777777" w:rsidR="00BC0D7B" w:rsidRDefault="00000000">
      <w:pPr>
        <w:pStyle w:val="Corpodetexto"/>
        <w:spacing w:line="242" w:lineRule="auto"/>
        <w:ind w:left="1545" w:right="303"/>
      </w:pPr>
      <w:r>
        <w:t>§ 4º - É vedada a permanência no serviço público de docente contratado com idade igual ou superior a 75</w:t>
      </w:r>
      <w:r>
        <w:rPr>
          <w:spacing w:val="-47"/>
        </w:rPr>
        <w:t xml:space="preserve"> </w:t>
      </w:r>
      <w:r>
        <w:t>(setenta</w:t>
      </w:r>
      <w:r>
        <w:rPr>
          <w:spacing w:val="-1"/>
        </w:rPr>
        <w:t xml:space="preserve"> </w:t>
      </w:r>
      <w:r>
        <w:t>e cinco)</w:t>
      </w:r>
      <w:r>
        <w:rPr>
          <w:spacing w:val="-1"/>
        </w:rPr>
        <w:t xml:space="preserve"> </w:t>
      </w:r>
      <w:r>
        <w:t>anos, em</w:t>
      </w:r>
      <w:r>
        <w:rPr>
          <w:spacing w:val="1"/>
        </w:rPr>
        <w:t xml:space="preserve"> </w:t>
      </w:r>
      <w:r>
        <w:t>observância</w:t>
      </w:r>
      <w:r>
        <w:rPr>
          <w:spacing w:val="-1"/>
        </w:rPr>
        <w:t xml:space="preserve"> </w:t>
      </w:r>
      <w:r>
        <w:t>à Lei</w:t>
      </w:r>
      <w:r>
        <w:rPr>
          <w:spacing w:val="-1"/>
        </w:rPr>
        <w:t xml:space="preserve"> </w:t>
      </w:r>
      <w:r>
        <w:t>Complementar</w:t>
      </w:r>
      <w:r>
        <w:rPr>
          <w:spacing w:val="-2"/>
        </w:rPr>
        <w:t xml:space="preserve"> </w:t>
      </w:r>
      <w:r>
        <w:t>Federal nº</w:t>
      </w:r>
      <w:r>
        <w:rPr>
          <w:spacing w:val="-1"/>
        </w:rPr>
        <w:t xml:space="preserve"> </w:t>
      </w:r>
      <w:r>
        <w:t>152/2015.</w:t>
      </w:r>
    </w:p>
    <w:p w14:paraId="5C3B1B35" w14:textId="77777777" w:rsidR="00BC0D7B" w:rsidRDefault="00BC0D7B">
      <w:pPr>
        <w:pStyle w:val="Corpodetexto"/>
        <w:spacing w:before="11"/>
        <w:rPr>
          <w:sz w:val="19"/>
        </w:rPr>
      </w:pPr>
    </w:p>
    <w:p w14:paraId="628FB2E4" w14:textId="77777777" w:rsidR="00BC0D7B" w:rsidRDefault="00000000">
      <w:pPr>
        <w:pStyle w:val="Corpodetexto"/>
        <w:ind w:left="1545" w:right="105"/>
      </w:pPr>
      <w:r>
        <w:t>§5º - O profissional a ser contratado, que seja aluno de curso de nível superior em andamento, deverá</w:t>
      </w:r>
      <w:r>
        <w:rPr>
          <w:spacing w:val="1"/>
        </w:rPr>
        <w:t xml:space="preserve"> </w:t>
      </w:r>
      <w:r>
        <w:t>apresentar, na inscrição e nas sessões de atribuição de classes e/ou aulas, atestado de matrícula e frequência</w:t>
      </w:r>
      <w:r>
        <w:rPr>
          <w:spacing w:val="-47"/>
        </w:rPr>
        <w:t xml:space="preserve"> </w:t>
      </w:r>
      <w:r>
        <w:t>ao curso, com data de expedição recente, retroativa, no máximo, a 60 (sessenta) dias da data da inscrição ou</w:t>
      </w:r>
      <w:r>
        <w:rPr>
          <w:spacing w:val="-47"/>
        </w:rPr>
        <w:t xml:space="preserve"> </w:t>
      </w:r>
      <w:r>
        <w:t>atribuição,</w:t>
      </w:r>
      <w:r>
        <w:rPr>
          <w:spacing w:val="-1"/>
        </w:rPr>
        <w:t xml:space="preserve"> </w:t>
      </w:r>
      <w:r>
        <w:t>conforme portaria</w:t>
      </w:r>
      <w:r>
        <w:rPr>
          <w:spacing w:val="-2"/>
        </w:rPr>
        <w:t xml:space="preserve"> </w:t>
      </w:r>
      <w:r>
        <w:t>da CGRH.</w:t>
      </w:r>
    </w:p>
    <w:p w14:paraId="3DCED196" w14:textId="77777777" w:rsidR="00BC0D7B" w:rsidRDefault="00BC0D7B">
      <w:pPr>
        <w:pStyle w:val="Corpodetexto"/>
        <w:rPr>
          <w:sz w:val="22"/>
        </w:rPr>
      </w:pPr>
    </w:p>
    <w:p w14:paraId="424B2B87" w14:textId="77777777" w:rsidR="00BC0D7B" w:rsidRDefault="00BC0D7B">
      <w:pPr>
        <w:pStyle w:val="Corpodetexto"/>
        <w:rPr>
          <w:sz w:val="22"/>
        </w:rPr>
      </w:pPr>
    </w:p>
    <w:p w14:paraId="58D1B12F" w14:textId="77777777" w:rsidR="00BC0D7B" w:rsidRDefault="00BC0D7B">
      <w:pPr>
        <w:pStyle w:val="Corpodetexto"/>
        <w:rPr>
          <w:sz w:val="22"/>
        </w:rPr>
      </w:pPr>
    </w:p>
    <w:p w14:paraId="7F873B6D" w14:textId="77777777" w:rsidR="00BC0D7B" w:rsidRDefault="00BC0D7B">
      <w:pPr>
        <w:pStyle w:val="Corpodetexto"/>
        <w:spacing w:before="4"/>
        <w:rPr>
          <w:sz w:val="27"/>
        </w:rPr>
      </w:pPr>
    </w:p>
    <w:p w14:paraId="01FFBF42" w14:textId="77777777" w:rsidR="00BC0D7B" w:rsidRDefault="00000000">
      <w:pPr>
        <w:pStyle w:val="Ttulo1"/>
        <w:ind w:left="4509"/>
      </w:pPr>
      <w:r>
        <w:t>Diadema,</w:t>
      </w:r>
      <w:r>
        <w:rPr>
          <w:spacing w:val="-6"/>
        </w:rPr>
        <w:t xml:space="preserve"> </w:t>
      </w:r>
      <w:r>
        <w:t>........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.......................................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...............</w:t>
      </w:r>
    </w:p>
    <w:p w14:paraId="4B5907CA" w14:textId="77777777" w:rsidR="00BC0D7B" w:rsidRDefault="00BC0D7B">
      <w:pPr>
        <w:pStyle w:val="Corpodetexto"/>
      </w:pPr>
    </w:p>
    <w:p w14:paraId="318CAECC" w14:textId="77777777" w:rsidR="00BC0D7B" w:rsidRDefault="00000000">
      <w:pPr>
        <w:pStyle w:val="Corpodetexto"/>
        <w:spacing w:before="2"/>
        <w:rPr>
          <w:sz w:val="19"/>
        </w:rPr>
      </w:pPr>
      <w:r>
        <w:pict w14:anchorId="17549A81">
          <v:shape id="_x0000_s1026" style="position:absolute;margin-left:259.6pt;margin-top:13.2pt;width:258pt;height:.1pt;z-index:-15724544;mso-wrap-distance-left:0;mso-wrap-distance-right:0;mso-position-horizontal-relative:page" coordorigin="5192,264" coordsize="5160,0" path="m5192,264r5160,e" filled="f" strokeweight=".48pt">
            <v:path arrowok="t"/>
            <w10:wrap type="topAndBottom" anchorx="page"/>
          </v:shape>
        </w:pict>
      </w:r>
    </w:p>
    <w:sectPr w:rsidR="00BC0D7B">
      <w:pgSz w:w="11940" w:h="16860"/>
      <w:pgMar w:top="660" w:right="12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6516C"/>
    <w:multiLevelType w:val="hybridMultilevel"/>
    <w:tmpl w:val="D58CFDD8"/>
    <w:lvl w:ilvl="0" w:tplc="EE142342">
      <w:start w:val="1"/>
      <w:numFmt w:val="decimal"/>
      <w:lvlText w:val="%1."/>
      <w:lvlJc w:val="left"/>
      <w:pPr>
        <w:ind w:left="2046" w:hanging="365"/>
        <w:jc w:val="left"/>
      </w:pPr>
      <w:rPr>
        <w:rFonts w:hint="default"/>
        <w:w w:val="90"/>
        <w:lang w:val="pt-PT" w:eastAsia="en-US" w:bidi="ar-SA"/>
      </w:rPr>
    </w:lvl>
    <w:lvl w:ilvl="1" w:tplc="260CE996">
      <w:numFmt w:val="bullet"/>
      <w:lvlText w:val="•"/>
      <w:lvlJc w:val="left"/>
      <w:pPr>
        <w:ind w:left="2850" w:hanging="363"/>
      </w:pPr>
      <w:rPr>
        <w:rFonts w:ascii="Times New Roman" w:eastAsia="Times New Roman" w:hAnsi="Times New Roman" w:cs="Times New Roman" w:hint="default"/>
        <w:w w:val="93"/>
        <w:sz w:val="20"/>
        <w:szCs w:val="20"/>
        <w:lang w:val="pt-PT" w:eastAsia="en-US" w:bidi="ar-SA"/>
      </w:rPr>
    </w:lvl>
    <w:lvl w:ilvl="2" w:tplc="BEE27F56">
      <w:numFmt w:val="bullet"/>
      <w:lvlText w:val="•"/>
      <w:lvlJc w:val="left"/>
      <w:pPr>
        <w:ind w:left="3685" w:hanging="363"/>
      </w:pPr>
      <w:rPr>
        <w:rFonts w:hint="default"/>
        <w:lang w:val="pt-PT" w:eastAsia="en-US" w:bidi="ar-SA"/>
      </w:rPr>
    </w:lvl>
    <w:lvl w:ilvl="3" w:tplc="90AA5C6C">
      <w:numFmt w:val="bullet"/>
      <w:lvlText w:val="•"/>
      <w:lvlJc w:val="left"/>
      <w:pPr>
        <w:ind w:left="4511" w:hanging="363"/>
      </w:pPr>
      <w:rPr>
        <w:rFonts w:hint="default"/>
        <w:lang w:val="pt-PT" w:eastAsia="en-US" w:bidi="ar-SA"/>
      </w:rPr>
    </w:lvl>
    <w:lvl w:ilvl="4" w:tplc="1D244F86">
      <w:numFmt w:val="bullet"/>
      <w:lvlText w:val="•"/>
      <w:lvlJc w:val="left"/>
      <w:pPr>
        <w:ind w:left="5336" w:hanging="363"/>
      </w:pPr>
      <w:rPr>
        <w:rFonts w:hint="default"/>
        <w:lang w:val="pt-PT" w:eastAsia="en-US" w:bidi="ar-SA"/>
      </w:rPr>
    </w:lvl>
    <w:lvl w:ilvl="5" w:tplc="5852B1BC">
      <w:numFmt w:val="bullet"/>
      <w:lvlText w:val="•"/>
      <w:lvlJc w:val="left"/>
      <w:pPr>
        <w:ind w:left="6162" w:hanging="363"/>
      </w:pPr>
      <w:rPr>
        <w:rFonts w:hint="default"/>
        <w:lang w:val="pt-PT" w:eastAsia="en-US" w:bidi="ar-SA"/>
      </w:rPr>
    </w:lvl>
    <w:lvl w:ilvl="6" w:tplc="19066850">
      <w:numFmt w:val="bullet"/>
      <w:lvlText w:val="•"/>
      <w:lvlJc w:val="left"/>
      <w:pPr>
        <w:ind w:left="6988" w:hanging="363"/>
      </w:pPr>
      <w:rPr>
        <w:rFonts w:hint="default"/>
        <w:lang w:val="pt-PT" w:eastAsia="en-US" w:bidi="ar-SA"/>
      </w:rPr>
    </w:lvl>
    <w:lvl w:ilvl="7" w:tplc="5E5EBCAC">
      <w:numFmt w:val="bullet"/>
      <w:lvlText w:val="•"/>
      <w:lvlJc w:val="left"/>
      <w:pPr>
        <w:ind w:left="7813" w:hanging="363"/>
      </w:pPr>
      <w:rPr>
        <w:rFonts w:hint="default"/>
        <w:lang w:val="pt-PT" w:eastAsia="en-US" w:bidi="ar-SA"/>
      </w:rPr>
    </w:lvl>
    <w:lvl w:ilvl="8" w:tplc="B21211E0">
      <w:numFmt w:val="bullet"/>
      <w:lvlText w:val="•"/>
      <w:lvlJc w:val="left"/>
      <w:pPr>
        <w:ind w:left="8639" w:hanging="363"/>
      </w:pPr>
      <w:rPr>
        <w:rFonts w:hint="default"/>
        <w:lang w:val="pt-PT" w:eastAsia="en-US" w:bidi="ar-SA"/>
      </w:rPr>
    </w:lvl>
  </w:abstractNum>
  <w:num w:numId="1" w16cid:durableId="198130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D7B"/>
    <w:rsid w:val="0008036E"/>
    <w:rsid w:val="00231B55"/>
    <w:rsid w:val="008516D1"/>
    <w:rsid w:val="00BC0D7B"/>
    <w:rsid w:val="00C33BFE"/>
    <w:rsid w:val="00C956E2"/>
    <w:rsid w:val="00D811A8"/>
    <w:rsid w:val="00F9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96F8D95"/>
  <w15:docId w15:val="{3FEA793C-C81B-4C12-AB99-879BA33B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620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5"/>
      <w:ind w:left="1613" w:right="29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046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p.sp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e.jus.br/eleitor/certidoes/certidao-de-quitacao-eleitoral" TargetMode="External"/><Relationship Id="rId5" Type="http://schemas.openxmlformats.org/officeDocument/2006/relationships/hyperlink" Target="http://www.tse.jus.br/eleitor/certidoes/certidao-de-quitacao-eleitor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Carolina Da Paz Sabino</cp:lastModifiedBy>
  <cp:revision>2</cp:revision>
  <cp:lastPrinted>2024-05-27T13:40:00Z</cp:lastPrinted>
  <dcterms:created xsi:type="dcterms:W3CDTF">2024-07-02T14:20:00Z</dcterms:created>
  <dcterms:modified xsi:type="dcterms:W3CDTF">2024-07-02T14:20:00Z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2024-05-27T00:00:00Z</vt:filetime>
  </property>
</Properties>
</file>