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E118" w14:textId="1B3A8FBA" w:rsidR="002B4D29" w:rsidRDefault="00020D1B" w:rsidP="005607C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bookmarkStart w:id="0" w:name="_gjdgxs" w:colFirst="0" w:colLast="0"/>
      <w:bookmarkEnd w:id="0"/>
      <w:r w:rsidRPr="00BC5E7F">
        <w:rPr>
          <w:rFonts w:ascii="Times New Roman" w:eastAsia="Arial" w:hAnsi="Times New Roman" w:cs="Times New Roman"/>
          <w:b/>
          <w:sz w:val="36"/>
          <w:szCs w:val="36"/>
        </w:rPr>
        <w:t>PROGRAMA DE AÇÃO 202</w:t>
      </w:r>
      <w:r w:rsidR="004344BF">
        <w:rPr>
          <w:rFonts w:ascii="Times New Roman" w:eastAsia="Arial" w:hAnsi="Times New Roman" w:cs="Times New Roman"/>
          <w:b/>
          <w:sz w:val="36"/>
          <w:szCs w:val="36"/>
        </w:rPr>
        <w:t>4</w:t>
      </w:r>
    </w:p>
    <w:p w14:paraId="65791B66" w14:textId="77777777" w:rsidR="00E10276" w:rsidRDefault="00E10276" w:rsidP="00E102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0276">
        <w:rPr>
          <w:rFonts w:ascii="Times New Roman" w:eastAsia="Arial" w:hAnsi="Times New Roman" w:cs="Times New Roman"/>
          <w:sz w:val="24"/>
          <w:szCs w:val="24"/>
        </w:rPr>
        <w:t xml:space="preserve">O Programa de Ação tem o objetivo de sistematizar as ações pedagógicas de cada profissional da escola. Este documento deve ser articulado ao Plano de Ação da Escola e aos Guias de Aprendizagem (no caso da atuação como professor e </w:t>
      </w:r>
      <w:r w:rsidR="00B75297">
        <w:rPr>
          <w:rFonts w:ascii="Times New Roman" w:eastAsia="Arial" w:hAnsi="Times New Roman" w:cs="Times New Roman"/>
          <w:sz w:val="24"/>
          <w:szCs w:val="24"/>
        </w:rPr>
        <w:t>CGP</w:t>
      </w:r>
      <w:r w:rsidRPr="00E10276">
        <w:rPr>
          <w:rFonts w:ascii="Times New Roman" w:eastAsia="Arial" w:hAnsi="Times New Roman" w:cs="Times New Roman"/>
          <w:sz w:val="24"/>
          <w:szCs w:val="24"/>
        </w:rPr>
        <w:t>A</w:t>
      </w:r>
      <w:r w:rsidR="00B75297">
        <w:rPr>
          <w:rFonts w:ascii="Times New Roman" w:eastAsia="Arial" w:hAnsi="Times New Roman" w:cs="Times New Roman"/>
          <w:sz w:val="24"/>
          <w:szCs w:val="24"/>
        </w:rPr>
        <w:t>C</w:t>
      </w:r>
      <w:r w:rsidR="00890C5D">
        <w:rPr>
          <w:rFonts w:ascii="Times New Roman" w:eastAsia="Arial" w:hAnsi="Times New Roman" w:cs="Times New Roman"/>
          <w:sz w:val="24"/>
          <w:szCs w:val="24"/>
        </w:rPr>
        <w:t>)</w:t>
      </w:r>
      <w:r w:rsidRPr="00E10276">
        <w:rPr>
          <w:rFonts w:ascii="Times New Roman" w:eastAsia="Arial" w:hAnsi="Times New Roman" w:cs="Times New Roman"/>
          <w:sz w:val="24"/>
          <w:szCs w:val="24"/>
        </w:rPr>
        <w:t xml:space="preserve">. Os princípios e premissas do </w:t>
      </w:r>
      <w:r w:rsidR="00890C5D">
        <w:rPr>
          <w:rFonts w:ascii="Times New Roman" w:eastAsia="Arial" w:hAnsi="Times New Roman" w:cs="Times New Roman"/>
          <w:sz w:val="24"/>
          <w:szCs w:val="24"/>
        </w:rPr>
        <w:t>P</w:t>
      </w:r>
      <w:r w:rsidRPr="00E10276">
        <w:rPr>
          <w:rFonts w:ascii="Times New Roman" w:eastAsia="Arial" w:hAnsi="Times New Roman" w:cs="Times New Roman"/>
          <w:sz w:val="24"/>
          <w:szCs w:val="24"/>
        </w:rPr>
        <w:t>rograma precisam estar presentes nas ações pedagógicas que a escola desenvolve. Para isso</w:t>
      </w:r>
      <w:r w:rsidR="00890C5D">
        <w:rPr>
          <w:rFonts w:ascii="Times New Roman" w:eastAsia="Arial" w:hAnsi="Times New Roman" w:cs="Times New Roman"/>
          <w:sz w:val="24"/>
          <w:szCs w:val="24"/>
        </w:rPr>
        <w:t>,</w:t>
      </w:r>
      <w:r w:rsidRPr="00E10276">
        <w:rPr>
          <w:rFonts w:ascii="Times New Roman" w:eastAsia="Arial" w:hAnsi="Times New Roman" w:cs="Times New Roman"/>
          <w:sz w:val="24"/>
          <w:szCs w:val="24"/>
        </w:rPr>
        <w:t xml:space="preserve"> o </w:t>
      </w:r>
      <w:r w:rsidR="00936D85">
        <w:rPr>
          <w:rFonts w:ascii="Times New Roman" w:eastAsia="Arial" w:hAnsi="Times New Roman" w:cs="Times New Roman"/>
          <w:sz w:val="24"/>
          <w:szCs w:val="24"/>
        </w:rPr>
        <w:t>P</w:t>
      </w:r>
      <w:r w:rsidRPr="00E10276">
        <w:rPr>
          <w:rFonts w:ascii="Times New Roman" w:eastAsia="Arial" w:hAnsi="Times New Roman" w:cs="Times New Roman"/>
          <w:sz w:val="24"/>
          <w:szCs w:val="24"/>
        </w:rPr>
        <w:t xml:space="preserve">rograma de </w:t>
      </w:r>
      <w:r w:rsidR="00936D85">
        <w:rPr>
          <w:rFonts w:ascii="Times New Roman" w:eastAsia="Arial" w:hAnsi="Times New Roman" w:cs="Times New Roman"/>
          <w:sz w:val="24"/>
          <w:szCs w:val="24"/>
        </w:rPr>
        <w:t>A</w:t>
      </w:r>
      <w:r w:rsidRPr="00E10276">
        <w:rPr>
          <w:rFonts w:ascii="Times New Roman" w:eastAsia="Arial" w:hAnsi="Times New Roman" w:cs="Times New Roman"/>
          <w:sz w:val="24"/>
          <w:szCs w:val="24"/>
        </w:rPr>
        <w:t>ção tem como base o mapa de competências, que é um importante recurso para mensurar as práticas pedagógicas elaboradas pelos educadores.</w:t>
      </w:r>
    </w:p>
    <w:p w14:paraId="721D1568" w14:textId="77777777" w:rsidR="00E10276" w:rsidRPr="00E10276" w:rsidRDefault="00E10276" w:rsidP="00E1027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36"/>
          <w:szCs w:val="36"/>
        </w:rPr>
      </w:pPr>
    </w:p>
    <w:tbl>
      <w:tblPr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39"/>
        <w:gridCol w:w="225"/>
        <w:gridCol w:w="3630"/>
        <w:gridCol w:w="1658"/>
        <w:gridCol w:w="6416"/>
      </w:tblGrid>
      <w:tr w:rsidR="002B4D29" w:rsidRPr="00BC5E7F" w14:paraId="6E5F9AD9" w14:textId="77777777" w:rsidTr="004344BF">
        <w:trPr>
          <w:trHeight w:val="25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3290" w14:textId="77777777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 xml:space="preserve">EE:                   </w:t>
            </w:r>
            <w:r w:rsidRPr="00BC5E7F">
              <w:rPr>
                <w:rFonts w:ascii="Times New Roman" w:eastAsia="Overlock" w:hAnsi="Times New Roman" w:cs="Times New Roman"/>
                <w:b/>
                <w:color w:val="0B5394"/>
              </w:rPr>
              <w:t xml:space="preserve">  </w:t>
            </w:r>
            <w:r w:rsidRPr="00BC5E7F">
              <w:rPr>
                <w:rFonts w:ascii="Times New Roman" w:eastAsia="Overlock" w:hAnsi="Times New Roman" w:cs="Times New Roman"/>
                <w:b/>
                <w:color w:val="FF0000"/>
              </w:rPr>
              <w:t xml:space="preserve">          </w:t>
            </w:r>
            <w:r w:rsidRPr="00BC5E7F">
              <w:rPr>
                <w:rFonts w:ascii="Times New Roman" w:eastAsia="Overlock" w:hAnsi="Times New Roman" w:cs="Times New Roman"/>
                <w:b/>
                <w:color w:val="0B5394"/>
              </w:rPr>
              <w:t xml:space="preserve">     </w:t>
            </w:r>
            <w:r w:rsidRPr="00BC5E7F">
              <w:rPr>
                <w:rFonts w:ascii="Times New Roman" w:eastAsia="Overlock" w:hAnsi="Times New Roman" w:cs="Times New Roman"/>
                <w:b/>
              </w:rPr>
              <w:t xml:space="preserve">     </w:t>
            </w:r>
          </w:p>
        </w:tc>
      </w:tr>
      <w:tr w:rsidR="002B4D29" w:rsidRPr="00BC5E7F" w14:paraId="5C37B2B5" w14:textId="77777777" w:rsidTr="004344BF">
        <w:trPr>
          <w:trHeight w:val="289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5D2F" w14:textId="77777777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 xml:space="preserve">NOME:             </w:t>
            </w:r>
          </w:p>
        </w:tc>
      </w:tr>
      <w:tr w:rsidR="002B4D29" w:rsidRPr="00BC5E7F" w14:paraId="46147E26" w14:textId="77777777" w:rsidTr="004344BF">
        <w:trPr>
          <w:trHeight w:val="284"/>
        </w:trPr>
        <w:tc>
          <w:tcPr>
            <w:tcW w:w="7094" w:type="dxa"/>
            <w:gridSpan w:val="3"/>
            <w:vMerge w:val="restart"/>
            <w:vAlign w:val="center"/>
          </w:tcPr>
          <w:p w14:paraId="5FCFB367" w14:textId="77777777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 xml:space="preserve">FUNÇÃO: </w:t>
            </w:r>
          </w:p>
        </w:tc>
        <w:tc>
          <w:tcPr>
            <w:tcW w:w="8074" w:type="dxa"/>
            <w:gridSpan w:val="2"/>
            <w:vAlign w:val="center"/>
          </w:tcPr>
          <w:p w14:paraId="3E22549A" w14:textId="77777777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 xml:space="preserve">Diretor: </w:t>
            </w:r>
            <w:r w:rsidRPr="00BC5E7F">
              <w:rPr>
                <w:rFonts w:ascii="Times New Roman" w:eastAsia="Overlock" w:hAnsi="Times New Roman" w:cs="Times New Roman"/>
                <w:b/>
                <w:color w:val="FF0000"/>
              </w:rPr>
              <w:t xml:space="preserve"> </w:t>
            </w:r>
          </w:p>
        </w:tc>
      </w:tr>
      <w:tr w:rsidR="002B4D29" w:rsidRPr="00BC5E7F" w14:paraId="02532DFD" w14:textId="77777777" w:rsidTr="004344BF">
        <w:trPr>
          <w:trHeight w:val="284"/>
        </w:trPr>
        <w:tc>
          <w:tcPr>
            <w:tcW w:w="7094" w:type="dxa"/>
            <w:gridSpan w:val="3"/>
            <w:vMerge/>
            <w:vAlign w:val="center"/>
          </w:tcPr>
          <w:p w14:paraId="1B38485B" w14:textId="77777777" w:rsidR="002B4D29" w:rsidRPr="00BC5E7F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verlock" w:hAnsi="Times New Roman" w:cs="Times New Roman"/>
                <w:color w:val="FF0000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593C88A6" w14:textId="10969071" w:rsidR="002B4D29" w:rsidRPr="00BC5E7F" w:rsidRDefault="002F7858" w:rsidP="00BC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Overlock" w:hAnsi="Times New Roman" w:cs="Times New Roman"/>
                <w:b/>
              </w:rPr>
            </w:pPr>
            <w:r>
              <w:rPr>
                <w:rFonts w:ascii="Times New Roman" w:eastAsia="Overlock" w:hAnsi="Times New Roman" w:cs="Times New Roman"/>
                <w:b/>
                <w:color w:val="000000"/>
              </w:rPr>
              <w:t>Vice-Diretor</w:t>
            </w:r>
            <w:r w:rsidR="00020D1B" w:rsidRPr="00BC5E7F">
              <w:rPr>
                <w:rFonts w:ascii="Times New Roman" w:eastAsia="Overlock" w:hAnsi="Times New Roman" w:cs="Times New Roman"/>
                <w:b/>
                <w:color w:val="000000"/>
              </w:rPr>
              <w:t xml:space="preserve">: </w:t>
            </w:r>
          </w:p>
        </w:tc>
      </w:tr>
      <w:tr w:rsidR="002B4D29" w:rsidRPr="00BC5E7F" w14:paraId="3E12655D" w14:textId="77777777" w:rsidTr="004344BF">
        <w:trPr>
          <w:trHeight w:val="226"/>
        </w:trPr>
        <w:tc>
          <w:tcPr>
            <w:tcW w:w="7094" w:type="dxa"/>
            <w:gridSpan w:val="3"/>
            <w:vMerge/>
            <w:vAlign w:val="center"/>
          </w:tcPr>
          <w:p w14:paraId="4C17E2AE" w14:textId="77777777" w:rsidR="002B4D29" w:rsidRPr="00BC5E7F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verlock" w:hAnsi="Times New Roman" w:cs="Times New Roman"/>
                <w:b/>
              </w:rPr>
            </w:pPr>
          </w:p>
        </w:tc>
        <w:tc>
          <w:tcPr>
            <w:tcW w:w="8074" w:type="dxa"/>
            <w:gridSpan w:val="2"/>
          </w:tcPr>
          <w:p w14:paraId="4B6007A7" w14:textId="77777777" w:rsidR="002B4D29" w:rsidRPr="00BC5E7F" w:rsidRDefault="00B75297" w:rsidP="00BC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Overlock" w:hAnsi="Times New Roman" w:cs="Times New Roman"/>
              </w:rPr>
            </w:pPr>
            <w:r>
              <w:rPr>
                <w:rFonts w:ascii="Times New Roman" w:eastAsia="Overlock" w:hAnsi="Times New Roman" w:cs="Times New Roman"/>
                <w:b/>
                <w:color w:val="000000"/>
              </w:rPr>
              <w:t>CGPAC</w:t>
            </w:r>
            <w:r w:rsidR="00020D1B" w:rsidRPr="00BC5E7F">
              <w:rPr>
                <w:rFonts w:ascii="Times New Roman" w:eastAsia="Overlock" w:hAnsi="Times New Roman" w:cs="Times New Roman"/>
                <w:b/>
                <w:color w:val="000000"/>
              </w:rPr>
              <w:t xml:space="preserve"> da respectiva área: </w:t>
            </w:r>
            <w:r w:rsidR="00020D1B" w:rsidRPr="00BC5E7F">
              <w:rPr>
                <w:rFonts w:ascii="Times New Roman" w:eastAsia="Overlock" w:hAnsi="Times New Roman" w:cs="Times New Roman"/>
                <w:b/>
                <w:color w:val="0B5394"/>
              </w:rPr>
              <w:t xml:space="preserve"> </w:t>
            </w:r>
          </w:p>
        </w:tc>
      </w:tr>
      <w:tr w:rsidR="002B4D29" w:rsidRPr="00BC5E7F" w14:paraId="163B3484" w14:textId="77777777" w:rsidTr="004344BF">
        <w:trPr>
          <w:trHeight w:val="371"/>
        </w:trPr>
        <w:tc>
          <w:tcPr>
            <w:tcW w:w="7094" w:type="dxa"/>
            <w:gridSpan w:val="3"/>
            <w:vMerge/>
            <w:vAlign w:val="center"/>
          </w:tcPr>
          <w:p w14:paraId="62C77680" w14:textId="77777777" w:rsidR="002B4D29" w:rsidRPr="00BC5E7F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verlock" w:hAnsi="Times New Roman" w:cs="Times New Roman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191A04EA" w14:textId="77777777" w:rsidR="002B4D29" w:rsidRPr="00BC5E7F" w:rsidRDefault="00B75297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b/>
                <w:color w:val="FF0000"/>
              </w:rPr>
            </w:pPr>
            <w:r>
              <w:rPr>
                <w:rFonts w:ascii="Times New Roman" w:eastAsia="Overlock" w:hAnsi="Times New Roman" w:cs="Times New Roman"/>
                <w:b/>
              </w:rPr>
              <w:t>CGPG</w:t>
            </w:r>
            <w:r w:rsidR="00020D1B" w:rsidRPr="00BC5E7F">
              <w:rPr>
                <w:rFonts w:ascii="Times New Roman" w:eastAsia="Overlock" w:hAnsi="Times New Roman" w:cs="Times New Roman"/>
                <w:b/>
              </w:rPr>
              <w:t xml:space="preserve">: </w:t>
            </w:r>
            <w:r w:rsidR="00020D1B" w:rsidRPr="00BC5E7F">
              <w:rPr>
                <w:rFonts w:ascii="Times New Roman" w:eastAsia="Overlock" w:hAnsi="Times New Roman" w:cs="Times New Roman"/>
                <w:b/>
                <w:color w:val="0B5394"/>
              </w:rPr>
              <w:t xml:space="preserve"> </w:t>
            </w:r>
          </w:p>
        </w:tc>
      </w:tr>
      <w:tr w:rsidR="002B4D29" w:rsidRPr="00BC5E7F" w14:paraId="38DD9B47" w14:textId="77777777" w:rsidTr="004344BF">
        <w:trPr>
          <w:trHeight w:val="342"/>
        </w:trPr>
        <w:tc>
          <w:tcPr>
            <w:tcW w:w="3464" w:type="dxa"/>
            <w:gridSpan w:val="2"/>
            <w:vAlign w:val="center"/>
          </w:tcPr>
          <w:p w14:paraId="785A6592" w14:textId="77777777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b/>
                <w:color w:val="073763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>VIGÊNCIA:</w:t>
            </w:r>
            <w:r w:rsidRPr="00BC5E7F">
              <w:rPr>
                <w:rFonts w:ascii="Times New Roman" w:eastAsia="Overlock" w:hAnsi="Times New Roman" w:cs="Times New Roman"/>
                <w:color w:val="FF0000"/>
              </w:rPr>
              <w:t xml:space="preserve"> </w:t>
            </w:r>
            <w:r w:rsidRPr="00BC5E7F">
              <w:rPr>
                <w:rFonts w:ascii="Times New Roman" w:eastAsia="Overlock" w:hAnsi="Times New Roman" w:cs="Times New Roman"/>
                <w:b/>
                <w:color w:val="073763"/>
              </w:rPr>
              <w:t>Anual</w:t>
            </w:r>
          </w:p>
        </w:tc>
        <w:tc>
          <w:tcPr>
            <w:tcW w:w="11704" w:type="dxa"/>
            <w:gridSpan w:val="3"/>
            <w:vAlign w:val="center"/>
          </w:tcPr>
          <w:p w14:paraId="3EF78607" w14:textId="77777777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>ÚLTIMA REVISÃO</w:t>
            </w:r>
            <w:r w:rsidRPr="00BC5E7F">
              <w:rPr>
                <w:rFonts w:ascii="Times New Roman" w:eastAsia="Overlock" w:hAnsi="Times New Roman" w:cs="Times New Roman"/>
              </w:rPr>
              <w:t xml:space="preserve">:__/__/   </w:t>
            </w:r>
          </w:p>
        </w:tc>
      </w:tr>
      <w:tr w:rsidR="002B4D29" w:rsidRPr="00BC5E7F" w14:paraId="1F8E70B3" w14:textId="77777777" w:rsidTr="004344BF">
        <w:trPr>
          <w:trHeight w:val="294"/>
        </w:trPr>
        <w:tc>
          <w:tcPr>
            <w:tcW w:w="15168" w:type="dxa"/>
            <w:gridSpan w:val="5"/>
          </w:tcPr>
          <w:p w14:paraId="289AB961" w14:textId="77777777" w:rsidR="0014514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b/>
                <w:i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 xml:space="preserve">1-- PRINCIPAIS ATRIBUIÇÕES DA FUNÇÃO </w:t>
            </w:r>
            <w:r w:rsidRPr="00BC5E7F">
              <w:rPr>
                <w:rFonts w:ascii="Times New Roman" w:eastAsia="Overlock" w:hAnsi="Times New Roman" w:cs="Times New Roman"/>
                <w:b/>
                <w:i/>
              </w:rPr>
              <w:t>(Caso exerça mais de uma função registre as atribuições das funções separadamente</w:t>
            </w:r>
            <w:r w:rsidR="00B75297">
              <w:rPr>
                <w:rFonts w:ascii="Times New Roman" w:eastAsia="Overlock" w:hAnsi="Times New Roman" w:cs="Times New Roman"/>
                <w:b/>
                <w:i/>
              </w:rPr>
              <w:t>, no mesmo documento</w:t>
            </w:r>
            <w:r w:rsidRPr="00BC5E7F">
              <w:rPr>
                <w:rFonts w:ascii="Times New Roman" w:eastAsia="Overlock" w:hAnsi="Times New Roman" w:cs="Times New Roman"/>
                <w:b/>
                <w:i/>
              </w:rPr>
              <w:t>)</w:t>
            </w:r>
          </w:p>
          <w:p w14:paraId="08C8919B" w14:textId="77777777" w:rsidR="00AB5A37" w:rsidRDefault="005607C3" w:rsidP="000B6A70">
            <w:pPr>
              <w:pStyle w:val="Ttulo3"/>
              <w:spacing w:before="0" w:after="0"/>
              <w:contextualSpacing/>
              <w:jc w:val="both"/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</w:pPr>
            <w:r w:rsidRPr="004642A1"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  <w:t>Cada profissional d</w:t>
            </w:r>
            <w:r w:rsidR="006E0471" w:rsidRPr="004642A1"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  <w:t xml:space="preserve">eve consultar suas atribuições </w:t>
            </w:r>
            <w:r w:rsidRPr="004642A1"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  <w:t>específicas da função no Programa Ensino Integral que estão dispostos na</w:t>
            </w:r>
            <w:r w:rsidR="00AB5A37"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  <w:t>s seguintes legislações:</w:t>
            </w:r>
          </w:p>
          <w:p w14:paraId="371BF54E" w14:textId="4B456F68" w:rsidR="00AB5A37" w:rsidRPr="000B6A70" w:rsidRDefault="00AB5A37" w:rsidP="000B6A70">
            <w:pPr>
              <w:pStyle w:val="Ttulo3"/>
              <w:spacing w:before="0" w:after="0"/>
              <w:contextualSpacing/>
              <w:jc w:val="both"/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</w:pPr>
            <w:r w:rsidRPr="000B6A70"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  <w:t xml:space="preserve">- Lei Complementar nº 1.374, de 30 de março de 2022 - </w:t>
            </w:r>
            <w:r w:rsidRPr="000B6A70">
              <w:rPr>
                <w:rFonts w:ascii="Times New Roman" w:eastAsia="Overlock" w:hAnsi="Times New Roman" w:cs="Times New Roman"/>
                <w:b w:val="0"/>
                <w:bCs/>
                <w:i/>
                <w:color w:val="000099"/>
                <w:sz w:val="22"/>
                <w:szCs w:val="22"/>
              </w:rPr>
              <w:t>Dispõe sobre o Estatuto dos Funcionários Públicos Civis do Estado</w:t>
            </w:r>
          </w:p>
          <w:p w14:paraId="2C39E9A6" w14:textId="77777777" w:rsidR="000B6A70" w:rsidRPr="000B6A70" w:rsidRDefault="00AB5A37" w:rsidP="000B6A70">
            <w:pPr>
              <w:pStyle w:val="Ttulo3"/>
              <w:spacing w:before="0" w:after="0"/>
              <w:contextualSpacing/>
              <w:jc w:val="both"/>
              <w:rPr>
                <w:rFonts w:ascii="Times New Roman" w:eastAsia="Overlock" w:hAnsi="Times New Roman" w:cs="Times New Roman"/>
                <w:b w:val="0"/>
                <w:bCs/>
                <w:i/>
                <w:color w:val="000099"/>
                <w:sz w:val="22"/>
                <w:szCs w:val="22"/>
              </w:rPr>
            </w:pPr>
            <w:r w:rsidRPr="000B6A70">
              <w:rPr>
                <w:rFonts w:ascii="Times New Roman" w:eastAsia="Overlock" w:hAnsi="Times New Roman" w:cs="Times New Roman"/>
                <w:i/>
                <w:color w:val="000099"/>
                <w:sz w:val="22"/>
                <w:szCs w:val="22"/>
              </w:rPr>
              <w:t xml:space="preserve">- Decreto 66.799, de 31 de maio de 2022 - </w:t>
            </w:r>
            <w:r w:rsidR="000B6A70" w:rsidRPr="000B6A70">
              <w:rPr>
                <w:rFonts w:ascii="Times New Roman" w:eastAsia="Overlock" w:hAnsi="Times New Roman" w:cs="Times New Roman"/>
                <w:b w:val="0"/>
                <w:bCs/>
                <w:i/>
                <w:color w:val="000099"/>
                <w:sz w:val="22"/>
                <w:szCs w:val="22"/>
              </w:rPr>
              <w:t>Dispõe sobre o Programa Ensino Integral - PEI, de que trata a Lei Complementar nº 1.374, de 30 de março de 2022, e dá providências correlatas</w:t>
            </w:r>
          </w:p>
          <w:p w14:paraId="7981D439" w14:textId="77777777" w:rsidR="000B6A70" w:rsidRPr="000B6A70" w:rsidRDefault="00AB5A37" w:rsidP="000B6A70">
            <w:pPr>
              <w:spacing w:after="0"/>
              <w:contextualSpacing/>
              <w:rPr>
                <w:rFonts w:ascii="Times New Roman" w:eastAsia="Overlock" w:hAnsi="Times New Roman" w:cs="Times New Roman"/>
                <w:b/>
                <w:i/>
                <w:color w:val="000099"/>
              </w:rPr>
            </w:pPr>
            <w:r w:rsidRPr="000B6A70">
              <w:rPr>
                <w:rFonts w:ascii="Times New Roman" w:eastAsia="Overlock" w:hAnsi="Times New Roman" w:cs="Times New Roman"/>
                <w:b/>
                <w:i/>
                <w:color w:val="000099"/>
              </w:rPr>
              <w:t xml:space="preserve">- Resolução SEDUC n° 41, de 01-06-2022 - </w:t>
            </w:r>
            <w:r w:rsidR="000B6A70" w:rsidRPr="000B6A70">
              <w:rPr>
                <w:rFonts w:ascii="Times New Roman" w:eastAsia="Overlock" w:hAnsi="Times New Roman" w:cs="Times New Roman"/>
                <w:bCs/>
                <w:i/>
                <w:color w:val="000099"/>
              </w:rPr>
              <w:t>Dispõe sobre as atribuições dos integrantes do quadro do magistério – QM em atuação no Programa Ensino Integral – PEI</w:t>
            </w:r>
          </w:p>
          <w:p w14:paraId="5F7ED3C1" w14:textId="77777777" w:rsidR="00C965C9" w:rsidRPr="00BC5E7F" w:rsidRDefault="00C965C9" w:rsidP="00D83E2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</w:p>
        </w:tc>
      </w:tr>
      <w:tr w:rsidR="002B4D29" w:rsidRPr="00BC5E7F" w14:paraId="520B1437" w14:textId="77777777" w:rsidTr="004344BF">
        <w:trPr>
          <w:trHeight w:val="321"/>
        </w:trPr>
        <w:tc>
          <w:tcPr>
            <w:tcW w:w="15168" w:type="dxa"/>
            <w:gridSpan w:val="5"/>
          </w:tcPr>
          <w:p w14:paraId="368657D9" w14:textId="77777777" w:rsidR="002B4D29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b/>
                <w:i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 xml:space="preserve">2 - COMPETÊNCIAS NECESSÁRIAS PARA DESEMPENHAR AS ATRIBUIÇÕES </w:t>
            </w:r>
            <w:r w:rsidRPr="00BC5E7F">
              <w:rPr>
                <w:rFonts w:ascii="Times New Roman" w:eastAsia="Overlock" w:hAnsi="Times New Roman" w:cs="Times New Roman"/>
                <w:b/>
                <w:i/>
              </w:rPr>
              <w:t>(Caso exerça mais de uma função registre as competências e habilidades necessárias separadamente)</w:t>
            </w:r>
          </w:p>
          <w:p w14:paraId="5AE4EAFC" w14:textId="77777777" w:rsidR="00327C8F" w:rsidRPr="00327C8F" w:rsidRDefault="00327C8F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bCs/>
                <w:i/>
                <w:color w:val="000099"/>
              </w:rPr>
            </w:pPr>
            <w:r w:rsidRPr="00327C8F">
              <w:rPr>
                <w:rFonts w:ascii="Times New Roman" w:eastAsia="Overlock" w:hAnsi="Times New Roman" w:cs="Times New Roman"/>
                <w:bCs/>
                <w:i/>
                <w:color w:val="000099"/>
              </w:rPr>
              <w:t xml:space="preserve">Descrever os macro e micro indicadores correspondentes às competências a serem desenvolvidas por função conforme a escolha do PIAF. Consultar o mapa de competências a partir da página 57 do caderno do gestor 2021. </w:t>
            </w:r>
          </w:p>
          <w:p w14:paraId="1B17A682" w14:textId="4AD664E1" w:rsidR="00327C8F" w:rsidRDefault="00327C8F" w:rsidP="00BC5E7F">
            <w:pPr>
              <w:spacing w:after="0" w:line="240" w:lineRule="auto"/>
              <w:jc w:val="both"/>
              <w:rPr>
                <w:color w:val="FF0000"/>
              </w:rPr>
            </w:pPr>
            <w:r w:rsidRPr="00327C8F">
              <w:rPr>
                <w:color w:val="FF0000"/>
              </w:rPr>
              <w:lastRenderedPageBreak/>
              <w:t xml:space="preserve">Profissionais novos no PEI - Utilizar as </w:t>
            </w:r>
            <w:r w:rsidR="005F4D4B">
              <w:rPr>
                <w:color w:val="FF0000"/>
              </w:rPr>
              <w:t xml:space="preserve">competências das </w:t>
            </w:r>
            <w:r w:rsidRPr="00327C8F">
              <w:rPr>
                <w:color w:val="FF0000"/>
              </w:rPr>
              <w:t>seguintes premissas: Protagonismo e Formação Continuada. Profissionais que já foram avaliados em 202</w:t>
            </w:r>
            <w:r w:rsidR="004344BF">
              <w:rPr>
                <w:color w:val="FF0000"/>
              </w:rPr>
              <w:t>3</w:t>
            </w:r>
            <w:r w:rsidRPr="00327C8F">
              <w:rPr>
                <w:color w:val="FF0000"/>
              </w:rPr>
              <w:t xml:space="preserve"> - Utilizar as duas </w:t>
            </w:r>
            <w:r w:rsidR="00890C5D">
              <w:rPr>
                <w:color w:val="FF0000"/>
              </w:rPr>
              <w:t>competências</w:t>
            </w:r>
            <w:r w:rsidRPr="00327C8F">
              <w:rPr>
                <w:color w:val="FF0000"/>
              </w:rPr>
              <w:t xml:space="preserve"> de menor pontuação na Avaliação </w:t>
            </w:r>
            <w:r w:rsidR="006F345B">
              <w:rPr>
                <w:color w:val="FF0000"/>
              </w:rPr>
              <w:t>de Desempenho</w:t>
            </w:r>
            <w:r w:rsidRPr="00327C8F">
              <w:rPr>
                <w:color w:val="FF0000"/>
              </w:rPr>
              <w:t xml:space="preserve">. O Mapa de Competências encontra-se no Caderno do Gestor “Modelo de Gestão de Desempenho das Equipes Escolares” (pp. 35-50) </w:t>
            </w:r>
          </w:p>
          <w:p w14:paraId="755B7E59" w14:textId="1AB963DB" w:rsidR="00327C8F" w:rsidRPr="00327C8F" w:rsidRDefault="00327C8F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327C8F">
              <w:rPr>
                <w:color w:val="FF0000"/>
              </w:rPr>
              <w:t xml:space="preserve">O item 2 do Programa de Ação tem relação direta com o PIAF. Apresenta as mesmas competências, macro e </w:t>
            </w:r>
            <w:proofErr w:type="spellStart"/>
            <w:r w:rsidRPr="00327C8F">
              <w:rPr>
                <w:color w:val="FF0000"/>
              </w:rPr>
              <w:t>microindicadores</w:t>
            </w:r>
            <w:proofErr w:type="spellEnd"/>
            <w:r w:rsidRPr="00327C8F">
              <w:rPr>
                <w:color w:val="FF0000"/>
              </w:rPr>
              <w:t xml:space="preserve"> priorizados no Plano Individual de Aprimoramento e Formação. Preencha, nos campos abaixo, as competências necessárias para o exercício da sua função, que ainda precisam ser desenvolvidas</w:t>
            </w:r>
            <w:r w:rsidR="006F345B">
              <w:rPr>
                <w:color w:val="FF0000"/>
              </w:rPr>
              <w:t xml:space="preserve"> </w:t>
            </w:r>
            <w:r w:rsidRPr="00327C8F">
              <w:rPr>
                <w:color w:val="FF0000"/>
              </w:rPr>
              <w:t>(</w:t>
            </w:r>
            <w:r w:rsidR="004C784E">
              <w:rPr>
                <w:color w:val="FF0000"/>
              </w:rPr>
              <w:t xml:space="preserve">consultar o </w:t>
            </w:r>
            <w:r w:rsidRPr="00327C8F">
              <w:rPr>
                <w:color w:val="FF0000"/>
              </w:rPr>
              <w:t>Mapa de Competências)</w:t>
            </w:r>
            <w:r w:rsidR="006F345B">
              <w:rPr>
                <w:color w:val="FF0000"/>
              </w:rPr>
              <w:t>.</w:t>
            </w:r>
          </w:p>
        </w:tc>
      </w:tr>
      <w:tr w:rsidR="002D23E4" w:rsidRPr="00BC5E7F" w14:paraId="4460F939" w14:textId="77777777" w:rsidTr="004344BF">
        <w:trPr>
          <w:trHeight w:val="1212"/>
        </w:trPr>
        <w:tc>
          <w:tcPr>
            <w:tcW w:w="3239" w:type="dxa"/>
            <w:shd w:val="clear" w:color="auto" w:fill="DBE5F1"/>
            <w:vAlign w:val="center"/>
          </w:tcPr>
          <w:p w14:paraId="0E1373CD" w14:textId="77777777" w:rsidR="002B4D29" w:rsidRPr="00BC5E7F" w:rsidRDefault="00020D1B" w:rsidP="00BC5E7F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lastRenderedPageBreak/>
              <w:t>PREMISSAS</w:t>
            </w:r>
          </w:p>
        </w:tc>
        <w:tc>
          <w:tcPr>
            <w:tcW w:w="5513" w:type="dxa"/>
            <w:gridSpan w:val="3"/>
            <w:shd w:val="clear" w:color="auto" w:fill="DBE5F1"/>
            <w:vAlign w:val="center"/>
          </w:tcPr>
          <w:p w14:paraId="1B4E2F94" w14:textId="77777777" w:rsidR="002B4D29" w:rsidRPr="00BC5E7F" w:rsidRDefault="00020D1B" w:rsidP="00BC5E7F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</w:rPr>
            </w:pPr>
            <w:r w:rsidRPr="00BC5E7F">
              <w:rPr>
                <w:rFonts w:ascii="Times New Roman" w:eastAsia="Overlock" w:hAnsi="Times New Roman" w:cs="Times New Roman"/>
                <w:b/>
              </w:rPr>
              <w:t>COMPETÊNCIAS</w:t>
            </w:r>
          </w:p>
        </w:tc>
        <w:tc>
          <w:tcPr>
            <w:tcW w:w="6416" w:type="dxa"/>
            <w:shd w:val="clear" w:color="auto" w:fill="DBE5F1"/>
          </w:tcPr>
          <w:p w14:paraId="21840BC5" w14:textId="77777777" w:rsidR="002B4D29" w:rsidRPr="007D448E" w:rsidRDefault="006E0471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i/>
                <w:color w:val="000099"/>
              </w:rPr>
            </w:pPr>
            <w:r>
              <w:rPr>
                <w:rFonts w:ascii="Times New Roman" w:eastAsia="Overlock" w:hAnsi="Times New Roman" w:cs="Times New Roman"/>
                <w:i/>
                <w:color w:val="000099"/>
              </w:rPr>
              <w:t xml:space="preserve">Descrever os </w:t>
            </w:r>
            <w:proofErr w:type="spellStart"/>
            <w:r>
              <w:rPr>
                <w:rFonts w:ascii="Times New Roman" w:eastAsia="Overlock" w:hAnsi="Times New Roman" w:cs="Times New Roman"/>
                <w:i/>
                <w:color w:val="000099"/>
              </w:rPr>
              <w:t>macroindicadores</w:t>
            </w:r>
            <w:proofErr w:type="spellEnd"/>
            <w:r>
              <w:rPr>
                <w:rFonts w:ascii="Times New Roman" w:eastAsia="Overlock" w:hAnsi="Times New Roman" w:cs="Times New Roman"/>
                <w:i/>
                <w:color w:val="000099"/>
              </w:rPr>
              <w:t xml:space="preserve"> e </w:t>
            </w:r>
            <w:proofErr w:type="spellStart"/>
            <w:r>
              <w:rPr>
                <w:rFonts w:ascii="Times New Roman" w:eastAsia="Overlock" w:hAnsi="Times New Roman" w:cs="Times New Roman"/>
                <w:i/>
                <w:color w:val="000099"/>
              </w:rPr>
              <w:t>micro</w:t>
            </w:r>
            <w:r w:rsidR="00020D1B" w:rsidRPr="007D448E">
              <w:rPr>
                <w:rFonts w:ascii="Times New Roman" w:eastAsia="Overlock" w:hAnsi="Times New Roman" w:cs="Times New Roman"/>
                <w:i/>
                <w:color w:val="000099"/>
              </w:rPr>
              <w:t>indicadores</w:t>
            </w:r>
            <w:proofErr w:type="spellEnd"/>
            <w:r w:rsidR="00020D1B" w:rsidRPr="007D448E">
              <w:rPr>
                <w:rFonts w:ascii="Times New Roman" w:eastAsia="Overlock" w:hAnsi="Times New Roman" w:cs="Times New Roman"/>
                <w:i/>
                <w:color w:val="000099"/>
              </w:rPr>
              <w:t xml:space="preserve"> correspondentes às competências a serem desenvolvidas por função, de acordo com suas necessidades, consultando o MA</w:t>
            </w:r>
            <w:r w:rsidR="005607C3" w:rsidRPr="007D448E">
              <w:rPr>
                <w:rFonts w:ascii="Times New Roman" w:eastAsia="Overlock" w:hAnsi="Times New Roman" w:cs="Times New Roman"/>
                <w:i/>
                <w:color w:val="000099"/>
              </w:rPr>
              <w:t xml:space="preserve">PA DE COMPETÊNCIAS: - conforme </w:t>
            </w:r>
            <w:r w:rsidR="00020D1B" w:rsidRPr="007D448E">
              <w:rPr>
                <w:rFonts w:ascii="Times New Roman" w:eastAsia="Overlock" w:hAnsi="Times New Roman" w:cs="Times New Roman"/>
                <w:i/>
                <w:color w:val="000099"/>
              </w:rPr>
              <w:t>link abaixo:</w:t>
            </w:r>
          </w:p>
          <w:p w14:paraId="61C45796" w14:textId="77777777" w:rsidR="002B4D29" w:rsidRPr="00BC5E7F" w:rsidRDefault="00000000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hyperlink r:id="rId7" w:history="1">
              <w:r w:rsidR="00AD2200" w:rsidRPr="00AD2200">
                <w:rPr>
                  <w:rFonts w:ascii="Times New Roman" w:eastAsia="Overlock" w:hAnsi="Times New Roman" w:cs="Times New Roman"/>
                  <w:i/>
                  <w:color w:val="000099"/>
                </w:rPr>
                <w:t>Ensino Integral - MAPA DE COMPETÊNCIAS PROGRAMA ENSINO INTEGRAL ANOS FINAIS DO ENSINO FUNDAMENTAL E ENSINO MÉDIO.pdf - Todos os Documentos (sharepoint.com)</w:t>
              </w:r>
            </w:hyperlink>
          </w:p>
        </w:tc>
      </w:tr>
      <w:tr w:rsidR="00327C8F" w:rsidRPr="00BC5E7F" w14:paraId="24F431D9" w14:textId="77777777" w:rsidTr="004344BF">
        <w:trPr>
          <w:trHeight w:val="397"/>
        </w:trPr>
        <w:tc>
          <w:tcPr>
            <w:tcW w:w="3239" w:type="dxa"/>
            <w:shd w:val="clear" w:color="auto" w:fill="DBE5F1"/>
          </w:tcPr>
          <w:p w14:paraId="5745D07B" w14:textId="77777777" w:rsidR="00327C8F" w:rsidRPr="00BC5E7F" w:rsidRDefault="00327C8F" w:rsidP="00327C8F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</w:rPr>
            </w:pPr>
            <w:r w:rsidRPr="00E62C85">
              <w:rPr>
                <w:color w:val="000000"/>
                <w:sz w:val="27"/>
                <w:szCs w:val="27"/>
              </w:rPr>
              <w:t>PROTAGONISMO</w:t>
            </w:r>
          </w:p>
        </w:tc>
        <w:tc>
          <w:tcPr>
            <w:tcW w:w="5513" w:type="dxa"/>
            <w:gridSpan w:val="3"/>
          </w:tcPr>
          <w:p w14:paraId="2C5BD12E" w14:textId="77777777" w:rsidR="00327C8F" w:rsidRPr="007614F3" w:rsidRDefault="00327C8F" w:rsidP="00327C8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Overlock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Pr="00327C8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 PROTAGONISMO: Promove o protagonismo juvenil, ajudando a formar pessoas autônomas, solidárias e competentes, sendo protagonista em sua própria atuação.</w:t>
            </w:r>
          </w:p>
        </w:tc>
        <w:tc>
          <w:tcPr>
            <w:tcW w:w="6416" w:type="dxa"/>
          </w:tcPr>
          <w:p w14:paraId="5974AB06" w14:textId="77777777" w:rsidR="008D68D3" w:rsidRDefault="00327C8F" w:rsidP="00327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Macroindicador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BD1F2CC" w14:textId="77777777" w:rsidR="00327C8F" w:rsidRDefault="00327C8F" w:rsidP="00327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1- Respeito à Individualidade: descrever de acordo com função 2-Promoção do Protagonismo Juvenil: descrever de acordo com função </w:t>
            </w:r>
          </w:p>
          <w:p w14:paraId="705C7258" w14:textId="77777777" w:rsidR="00327C8F" w:rsidRDefault="00327C8F" w:rsidP="00327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3-Protagonismo Sênior: descrever de acordo com função </w:t>
            </w:r>
          </w:p>
          <w:p w14:paraId="259B8C16" w14:textId="77777777" w:rsidR="00FA538E" w:rsidRDefault="00FA538E" w:rsidP="00327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A53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</w:t>
            </w:r>
            <w:proofErr w:type="spellEnd"/>
            <w:r w:rsidRPr="00FA53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5B59F40B" w14:textId="77777777" w:rsidR="00327C8F" w:rsidRPr="00327C8F" w:rsidRDefault="00327C8F" w:rsidP="00327C8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Observação: cada profissional deve consultar no “MAPA DE COMPETÊNCIAS” os </w:t>
            </w: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microindicadores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referentes à sua função.</w:t>
            </w:r>
          </w:p>
        </w:tc>
      </w:tr>
      <w:tr w:rsidR="00327C8F" w:rsidRPr="00BC5E7F" w14:paraId="5513BA34" w14:textId="77777777" w:rsidTr="004344BF">
        <w:trPr>
          <w:trHeight w:val="743"/>
        </w:trPr>
        <w:tc>
          <w:tcPr>
            <w:tcW w:w="3239" w:type="dxa"/>
            <w:vMerge w:val="restart"/>
            <w:shd w:val="clear" w:color="auto" w:fill="DBE5F1"/>
            <w:vAlign w:val="center"/>
          </w:tcPr>
          <w:p w14:paraId="4729223B" w14:textId="77777777" w:rsidR="00327C8F" w:rsidRPr="00BC5E7F" w:rsidRDefault="00327C8F" w:rsidP="00BC5E7F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</w:rPr>
            </w:pPr>
            <w:bookmarkStart w:id="1" w:name="_Hlk129855346"/>
            <w:r>
              <w:rPr>
                <w:color w:val="000000"/>
                <w:sz w:val="27"/>
                <w:szCs w:val="27"/>
              </w:rPr>
              <w:t>FORMAÇÃO CONTINUADA</w:t>
            </w:r>
          </w:p>
        </w:tc>
        <w:tc>
          <w:tcPr>
            <w:tcW w:w="5513" w:type="dxa"/>
            <w:gridSpan w:val="3"/>
            <w:vAlign w:val="center"/>
          </w:tcPr>
          <w:p w14:paraId="10130774" w14:textId="77777777" w:rsidR="00327C8F" w:rsidRPr="00BC5E7F" w:rsidRDefault="00327C8F" w:rsidP="00327C8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000000"/>
                <w:sz w:val="18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Pr="00327C8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 DOMÍNIO DO CONHECIMENTO E CONTEXTUALIZAÇÃO: Domínio de sua área de conhecimento, sendo capaz de comunicá-la e contextualizá-la, relacionando-a com a realidade do aluno, à prática, às disciplinas da Base Nacional Comum, à parte diversificada e aos Projetos de Vida</w:t>
            </w:r>
          </w:p>
        </w:tc>
        <w:tc>
          <w:tcPr>
            <w:tcW w:w="6416" w:type="dxa"/>
          </w:tcPr>
          <w:p w14:paraId="4511B4B2" w14:textId="77777777" w:rsidR="008D68D3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Macroindicadores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534DFC69" w14:textId="77777777" w:rsid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1- Domínio do Conhecimento: </w:t>
            </w:r>
          </w:p>
          <w:p w14:paraId="71D929A0" w14:textId="77777777" w:rsid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• Didática: </w:t>
            </w:r>
          </w:p>
          <w:p w14:paraId="331EC507" w14:textId="77777777" w:rsid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• Contextualização: </w:t>
            </w:r>
          </w:p>
          <w:p w14:paraId="3E797895" w14:textId="77777777" w:rsidR="00327C8F" w:rsidRPr="00BC5E7F" w:rsidRDefault="00327C8F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Observação: cada profissional deve consultar no “MAPA DE COMPETÊNCIAS” os </w:t>
            </w: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microindicadores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referentes à sua função.</w:t>
            </w:r>
          </w:p>
        </w:tc>
      </w:tr>
      <w:tr w:rsidR="00327C8F" w:rsidRPr="00BC5E7F" w14:paraId="77090106" w14:textId="77777777" w:rsidTr="004344BF">
        <w:trPr>
          <w:trHeight w:val="742"/>
        </w:trPr>
        <w:tc>
          <w:tcPr>
            <w:tcW w:w="3239" w:type="dxa"/>
            <w:vMerge/>
            <w:shd w:val="clear" w:color="auto" w:fill="DBE5F1"/>
            <w:vAlign w:val="center"/>
          </w:tcPr>
          <w:p w14:paraId="70DB4111" w14:textId="77777777" w:rsidR="00327C8F" w:rsidRDefault="00327C8F" w:rsidP="00BC5E7F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513" w:type="dxa"/>
            <w:gridSpan w:val="3"/>
            <w:vAlign w:val="center"/>
          </w:tcPr>
          <w:p w14:paraId="265C23C3" w14:textId="77777777" w:rsidR="00327C8F" w:rsidRDefault="00327C8F" w:rsidP="00327C8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Pr="00327C8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 DISPOSIÇÃO AO AUTODESENVOLVIMENTO CONTÍNUO: Busca contínua da aprendizagem e do desenvolvimento como pessoa e profissional, apresentando predisposição para reavaliar suas práticas, tecnologias, ferramentas e formas de pensar.</w:t>
            </w:r>
          </w:p>
        </w:tc>
        <w:tc>
          <w:tcPr>
            <w:tcW w:w="6416" w:type="dxa"/>
          </w:tcPr>
          <w:p w14:paraId="37D4A99C" w14:textId="77777777" w:rsid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Macroindicador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747BA13B" w14:textId="77777777" w:rsid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1 - Formação contínua: </w:t>
            </w:r>
          </w:p>
          <w:p w14:paraId="45E5534A" w14:textId="77777777" w:rsid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2 - Devolutivas: </w:t>
            </w:r>
          </w:p>
          <w:p w14:paraId="09B9054B" w14:textId="77777777" w:rsid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3 - Disposição para mudança: </w:t>
            </w:r>
          </w:p>
          <w:p w14:paraId="1A0CC5B2" w14:textId="77777777" w:rsidR="00327C8F" w:rsidRPr="00327C8F" w:rsidRDefault="00327C8F" w:rsidP="00BC5E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Observação: cada profissional deve consultar no “MAPA DE COMPETÊNCIAS” os </w:t>
            </w:r>
            <w:proofErr w:type="spellStart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microindicadores</w:t>
            </w:r>
            <w:proofErr w:type="spellEnd"/>
            <w:r w:rsidRPr="00327C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referentes à sua função</w:t>
            </w:r>
          </w:p>
        </w:tc>
      </w:tr>
      <w:bookmarkEnd w:id="1"/>
      <w:tr w:rsidR="00327C8F" w:rsidRPr="00BC5E7F" w14:paraId="2ABC9984" w14:textId="77777777" w:rsidTr="004344BF">
        <w:trPr>
          <w:trHeight w:val="1004"/>
        </w:trPr>
        <w:tc>
          <w:tcPr>
            <w:tcW w:w="3239" w:type="dxa"/>
            <w:shd w:val="clear" w:color="auto" w:fill="DBE5F1"/>
            <w:vAlign w:val="center"/>
          </w:tcPr>
          <w:p w14:paraId="2F792856" w14:textId="77777777" w:rsidR="00327C8F" w:rsidRPr="00BC5E7F" w:rsidRDefault="00327C8F" w:rsidP="008A6623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EXCELÊNCIA EM GESTÃO</w:t>
            </w:r>
          </w:p>
        </w:tc>
        <w:tc>
          <w:tcPr>
            <w:tcW w:w="5513" w:type="dxa"/>
            <w:gridSpan w:val="3"/>
            <w:vAlign w:val="center"/>
          </w:tcPr>
          <w:p w14:paraId="560D271C" w14:textId="77777777" w:rsidR="00327C8F" w:rsidRPr="00BC5E7F" w:rsidRDefault="008D68D3" w:rsidP="008A6623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000000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4. </w:t>
            </w:r>
            <w:r w:rsidRPr="008D68D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COMPROMETIMENTO COM O PROCESSO E RESULTADO: Demonstra determinação para planejar, executar e rever ações, de forma a atingir os resultados planejados.</w:t>
            </w:r>
          </w:p>
        </w:tc>
        <w:tc>
          <w:tcPr>
            <w:tcW w:w="6416" w:type="dxa"/>
          </w:tcPr>
          <w:p w14:paraId="51A23C08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Macroindicador</w:t>
            </w:r>
            <w:proofErr w:type="spellEnd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57E5D719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1 - Planejamento: </w:t>
            </w:r>
          </w:p>
          <w:p w14:paraId="2779ABE8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2 - Execução: </w:t>
            </w:r>
          </w:p>
          <w:p w14:paraId="01C4A440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3 - Reavaliação: </w:t>
            </w:r>
          </w:p>
          <w:p w14:paraId="6FDDCADE" w14:textId="77777777" w:rsidR="00327C8F" w:rsidRPr="00BC5E7F" w:rsidRDefault="008D68D3" w:rsidP="008A6623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proofErr w:type="spellStart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</w:t>
            </w:r>
            <w:proofErr w:type="spellEnd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Observação: cada profissional deve consultar no “MAPA DE COMPETÊNCIAS” os </w:t>
            </w:r>
            <w:proofErr w:type="spellStart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microindicadores</w:t>
            </w:r>
            <w:proofErr w:type="spellEnd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referentes à sua função.</w:t>
            </w:r>
          </w:p>
        </w:tc>
      </w:tr>
      <w:tr w:rsidR="00327C8F" w:rsidRPr="00BC5E7F" w14:paraId="64BCA4CB" w14:textId="77777777" w:rsidTr="004344BF">
        <w:trPr>
          <w:trHeight w:val="1677"/>
        </w:trPr>
        <w:tc>
          <w:tcPr>
            <w:tcW w:w="3239" w:type="dxa"/>
            <w:shd w:val="clear" w:color="auto" w:fill="DBE5F1"/>
            <w:vAlign w:val="center"/>
          </w:tcPr>
          <w:p w14:paraId="205A38E4" w14:textId="77777777" w:rsidR="00327C8F" w:rsidRPr="00BC5E7F" w:rsidRDefault="008D68D3" w:rsidP="008A6623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CORRESPONSABILIDADE</w:t>
            </w:r>
          </w:p>
        </w:tc>
        <w:tc>
          <w:tcPr>
            <w:tcW w:w="5513" w:type="dxa"/>
            <w:gridSpan w:val="3"/>
            <w:vAlign w:val="center"/>
          </w:tcPr>
          <w:p w14:paraId="404557CC" w14:textId="77777777" w:rsidR="00327C8F" w:rsidRPr="00BC5E7F" w:rsidRDefault="008D68D3" w:rsidP="008A6623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000000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5. </w:t>
            </w:r>
            <w:r w:rsidRPr="008D68D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RELACIONAMENTO E CORRESPONSABILIDADE: Desenvolve relacionamentos positivos com alunos, professores, funcionários, direção, pais e responsáveis e atua de forma corresponsável, tendo em vista o desenvolvimento dos alunos e profissionais da escola.</w:t>
            </w:r>
          </w:p>
        </w:tc>
        <w:tc>
          <w:tcPr>
            <w:tcW w:w="6416" w:type="dxa"/>
          </w:tcPr>
          <w:p w14:paraId="3F460633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Macroindicador</w:t>
            </w:r>
            <w:proofErr w:type="spellEnd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7C68AB3D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1 - Relacionamento e colaboração: </w:t>
            </w:r>
          </w:p>
          <w:p w14:paraId="567E45C2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2 - Corresponsabilidade: </w:t>
            </w:r>
          </w:p>
          <w:p w14:paraId="45471465" w14:textId="77777777" w:rsidR="008D68D3" w:rsidRDefault="008D68D3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</w:t>
            </w:r>
            <w:proofErr w:type="spellEnd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52E63644" w14:textId="77777777" w:rsidR="00327C8F" w:rsidRPr="00BC5E7F" w:rsidRDefault="008D68D3" w:rsidP="008A6623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Observação: cada profissional deve consultar no “MAPA DE COMPETÊNCIAS” os </w:t>
            </w:r>
            <w:proofErr w:type="spellStart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microindicadores</w:t>
            </w:r>
            <w:proofErr w:type="spellEnd"/>
            <w:r w:rsidRPr="008D68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referentes à sua função.</w:t>
            </w:r>
          </w:p>
        </w:tc>
      </w:tr>
      <w:tr w:rsidR="00E81A37" w:rsidRPr="00BC5E7F" w14:paraId="013B1026" w14:textId="77777777" w:rsidTr="004344BF">
        <w:trPr>
          <w:trHeight w:val="1004"/>
        </w:trPr>
        <w:tc>
          <w:tcPr>
            <w:tcW w:w="3239" w:type="dxa"/>
            <w:vMerge w:val="restart"/>
            <w:shd w:val="clear" w:color="auto" w:fill="DBE5F1"/>
            <w:vAlign w:val="center"/>
          </w:tcPr>
          <w:p w14:paraId="340AF4A3" w14:textId="77777777" w:rsidR="00E81A37" w:rsidRPr="00BC5E7F" w:rsidRDefault="00E81A37" w:rsidP="008A6623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REPLICABILIDADE</w:t>
            </w:r>
          </w:p>
        </w:tc>
        <w:tc>
          <w:tcPr>
            <w:tcW w:w="5513" w:type="dxa"/>
            <w:gridSpan w:val="3"/>
            <w:vAlign w:val="center"/>
          </w:tcPr>
          <w:p w14:paraId="2357D27B" w14:textId="77777777" w:rsidR="00E81A37" w:rsidRPr="00BC5E7F" w:rsidRDefault="00E81A37" w:rsidP="008A6623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000000"/>
                <w:sz w:val="18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 w:rsidRPr="008D68D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 SOLUÇÃO E CRIATIVIDADE: Tem visão crítica e foca em solucionar os problemas que identifica, criando caminhos alternativos sempre que necessário.</w:t>
            </w:r>
          </w:p>
        </w:tc>
        <w:tc>
          <w:tcPr>
            <w:tcW w:w="6416" w:type="dxa"/>
          </w:tcPr>
          <w:p w14:paraId="7B32742C" w14:textId="77777777" w:rsidR="005E3CA5" w:rsidRDefault="005E3CA5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Macroindicador</w:t>
            </w:r>
            <w:proofErr w:type="spellEnd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599FC4BA" w14:textId="77777777" w:rsidR="005E3CA5" w:rsidRDefault="005E3CA5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1 - Visão crítica: </w:t>
            </w:r>
          </w:p>
          <w:p w14:paraId="614B0070" w14:textId="77777777" w:rsidR="005E3CA5" w:rsidRDefault="005E3CA5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2 - Foco em solução: </w:t>
            </w:r>
          </w:p>
          <w:p w14:paraId="155CC5F8" w14:textId="77777777" w:rsidR="005E3CA5" w:rsidRDefault="005E3CA5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3 - Criatividade: </w:t>
            </w:r>
          </w:p>
          <w:p w14:paraId="2323898C" w14:textId="77777777" w:rsidR="005E3CA5" w:rsidRDefault="005E3CA5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</w:t>
            </w:r>
            <w:proofErr w:type="spellEnd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25607A28" w14:textId="77777777" w:rsidR="00E81A37" w:rsidRPr="00BC5E7F" w:rsidRDefault="005E3CA5" w:rsidP="008A6623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</w:rPr>
            </w:pPr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Observação: cada profissional deve consultar no “MAPA DE COMPETÊNCIAS” os </w:t>
            </w:r>
            <w:proofErr w:type="spellStart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microindicadores</w:t>
            </w:r>
            <w:proofErr w:type="spellEnd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referentes à sua função.</w:t>
            </w:r>
          </w:p>
        </w:tc>
      </w:tr>
      <w:tr w:rsidR="00E81A37" w:rsidRPr="00BC5E7F" w14:paraId="3FA6650A" w14:textId="77777777" w:rsidTr="004344BF">
        <w:trPr>
          <w:trHeight w:val="1004"/>
        </w:trPr>
        <w:tc>
          <w:tcPr>
            <w:tcW w:w="3239" w:type="dxa"/>
            <w:vMerge/>
            <w:shd w:val="clear" w:color="auto" w:fill="DBE5F1"/>
            <w:vAlign w:val="center"/>
          </w:tcPr>
          <w:p w14:paraId="51E73D72" w14:textId="77777777" w:rsidR="00E81A37" w:rsidRDefault="00E81A37" w:rsidP="008A6623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513" w:type="dxa"/>
            <w:gridSpan w:val="3"/>
            <w:vAlign w:val="center"/>
          </w:tcPr>
          <w:p w14:paraId="2F2D2EBC" w14:textId="77777777" w:rsidR="00E81A37" w:rsidRDefault="00E81A37" w:rsidP="008A6623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 </w:t>
            </w:r>
            <w:r w:rsidRPr="00E81A37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DIFUSÃO E MULTIPLICAÇÃO: Difunde e compartilha boas práticas, considerando a própria atividade como parte integrante de uma rede.</w:t>
            </w:r>
          </w:p>
        </w:tc>
        <w:tc>
          <w:tcPr>
            <w:tcW w:w="6416" w:type="dxa"/>
          </w:tcPr>
          <w:p w14:paraId="7366ABF3" w14:textId="77777777" w:rsidR="005E3CA5" w:rsidRDefault="005E3CA5" w:rsidP="008A6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Macroindicador</w:t>
            </w:r>
            <w:proofErr w:type="spellEnd"/>
            <w:r w:rsidRPr="005E3C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</w:p>
          <w:p w14:paraId="44DF7852" w14:textId="77777777" w:rsidR="005E3CA5" w:rsidRPr="005E3CA5" w:rsidRDefault="005E3CA5" w:rsidP="005E3CA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Registro de Boas Práticas: </w:t>
            </w:r>
          </w:p>
          <w:p w14:paraId="4C17C31F" w14:textId="77777777" w:rsidR="005E3CA5" w:rsidRPr="005E3CA5" w:rsidRDefault="005E3CA5" w:rsidP="005E3CA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Difusão: </w:t>
            </w:r>
          </w:p>
          <w:p w14:paraId="46A5543A" w14:textId="77777777" w:rsidR="005E3CA5" w:rsidRPr="005E3CA5" w:rsidRDefault="005E3CA5" w:rsidP="005E3CA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Multiplicação: </w:t>
            </w:r>
          </w:p>
          <w:p w14:paraId="4F9D185A" w14:textId="77777777" w:rsidR="005E3CA5" w:rsidRDefault="005E3CA5" w:rsidP="005E3C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>Microcroindicador</w:t>
            </w:r>
            <w:proofErr w:type="spellEnd"/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</w:p>
          <w:p w14:paraId="58BC0205" w14:textId="77777777" w:rsidR="00E81A37" w:rsidRPr="005E3CA5" w:rsidRDefault="005E3CA5" w:rsidP="005E3CA5">
            <w:pPr>
              <w:spacing w:after="0" w:line="240" w:lineRule="auto"/>
              <w:jc w:val="both"/>
              <w:rPr>
                <w:rFonts w:ascii="Times New Roman" w:eastAsia="Overlock" w:hAnsi="Times New Roman"/>
                <w:color w:val="FF0000"/>
              </w:rPr>
            </w:pPr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Observação: cada profissional deve consultar no “MAPA DE COMPETÊNCIAS” os </w:t>
            </w:r>
            <w:proofErr w:type="spellStart"/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>microindicadores</w:t>
            </w:r>
            <w:proofErr w:type="spellEnd"/>
            <w:r w:rsidRPr="005E3CA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referentes à sua função.</w:t>
            </w:r>
          </w:p>
        </w:tc>
      </w:tr>
    </w:tbl>
    <w:p w14:paraId="6D7F07B2" w14:textId="77777777" w:rsidR="002B4D29" w:rsidRDefault="002B4D29" w:rsidP="00560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5D5CD" w14:textId="77777777" w:rsidR="004A2ADF" w:rsidRDefault="004A2ADF" w:rsidP="00560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C9633" w14:textId="7850B6A3" w:rsidR="004344BF" w:rsidRDefault="00434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8364"/>
      </w:tblGrid>
      <w:tr w:rsidR="002B4D29" w:rsidRPr="00BC5E7F" w14:paraId="0D8D4056" w14:textId="77777777" w:rsidTr="004344BF">
        <w:tc>
          <w:tcPr>
            <w:tcW w:w="15168" w:type="dxa"/>
            <w:gridSpan w:val="4"/>
            <w:shd w:val="clear" w:color="auto" w:fill="DBE5F1"/>
          </w:tcPr>
          <w:p w14:paraId="3D573A6A" w14:textId="77777777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sz w:val="24"/>
                <w:szCs w:val="24"/>
              </w:rPr>
            </w:pPr>
            <w:r w:rsidRPr="00BC5E7F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lastRenderedPageBreak/>
              <w:t>3 – Prioridades, Causas, Resultado Esperado e Descrição da Atividade na Função e Premissas.</w:t>
            </w:r>
          </w:p>
          <w:p w14:paraId="5668CCFF" w14:textId="6C7B6841" w:rsidR="002B4D29" w:rsidRPr="00BC5E7F" w:rsidRDefault="00B226A1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  <w:sz w:val="24"/>
                <w:szCs w:val="24"/>
              </w:rPr>
            </w:pPr>
            <w:r w:rsidRPr="00B226A1">
              <w:rPr>
                <w:rFonts w:ascii="Overlock" w:eastAsia="Overlock" w:hAnsi="Overlock" w:cs="Overlock"/>
                <w:i/>
                <w:color w:val="000099"/>
                <w:sz w:val="24"/>
                <w:szCs w:val="24"/>
              </w:rPr>
              <w:t>A descrição da atividade são as ações que cada profissional irá desenvolver para atingir o resultado esperado pela escola, de acordo com sua função, tendo como base o Plano de Ação da Escola.</w:t>
            </w:r>
            <w:r w:rsidR="006F72C8">
              <w:rPr>
                <w:rFonts w:ascii="Overlock" w:eastAsia="Overlock" w:hAnsi="Overlock" w:cs="Overlock"/>
                <w:i/>
                <w:color w:val="000099"/>
                <w:sz w:val="24"/>
                <w:szCs w:val="24"/>
              </w:rPr>
              <w:t xml:space="preserve"> </w:t>
            </w:r>
            <w:r w:rsidR="006F72C8" w:rsidRPr="006F72C8">
              <w:rPr>
                <w:rFonts w:ascii="Overlock" w:eastAsia="Overlock" w:hAnsi="Overlock" w:cs="Overlock"/>
                <w:i/>
                <w:color w:val="FF0000"/>
                <w:sz w:val="24"/>
                <w:szCs w:val="24"/>
              </w:rPr>
              <w:t>Importante: Ajustar as metas do Plano de Ação e do Programa de Ação conforme a repactuação apresentada pelo Dirigente em live do dia 06/03</w:t>
            </w:r>
            <w:r w:rsidR="006F72C8">
              <w:rPr>
                <w:rFonts w:ascii="Overlock" w:eastAsia="Overlock" w:hAnsi="Overlock" w:cs="Overlock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2B4D29" w:rsidRPr="00BC5E7F" w14:paraId="2F3B6FDE" w14:textId="77777777" w:rsidTr="009C3D4E">
        <w:tc>
          <w:tcPr>
            <w:tcW w:w="6804" w:type="dxa"/>
            <w:gridSpan w:val="3"/>
          </w:tcPr>
          <w:p w14:paraId="7EE9D3B8" w14:textId="0E837C16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color w:val="FF0000"/>
                <w:sz w:val="24"/>
                <w:szCs w:val="24"/>
              </w:rPr>
            </w:pPr>
            <w:r w:rsidRPr="00BC5E7F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 xml:space="preserve">IDESP da escola: </w:t>
            </w:r>
            <w:r w:rsidR="00922450" w:rsidRPr="00874352">
              <w:rPr>
                <w:rFonts w:ascii="Overlock" w:eastAsia="Overlock" w:hAnsi="Overlock" w:cs="Overlock"/>
                <w:i/>
                <w:color w:val="000099"/>
                <w:sz w:val="24"/>
                <w:szCs w:val="24"/>
              </w:rPr>
              <w:t>registre o IDESP de sua escola</w:t>
            </w:r>
            <w:r w:rsidR="006F72C8">
              <w:rPr>
                <w:rFonts w:ascii="Overlock" w:eastAsia="Overlock" w:hAnsi="Overlock" w:cs="Overlock"/>
                <w:i/>
                <w:color w:val="000099"/>
                <w:sz w:val="24"/>
                <w:szCs w:val="24"/>
              </w:rPr>
              <w:t>, quando publicado</w:t>
            </w:r>
          </w:p>
        </w:tc>
        <w:tc>
          <w:tcPr>
            <w:tcW w:w="8364" w:type="dxa"/>
          </w:tcPr>
          <w:p w14:paraId="6B6C27B0" w14:textId="2DB9202A" w:rsidR="002B4D29" w:rsidRPr="00BC5E7F" w:rsidRDefault="00020D1B" w:rsidP="00BC5E7F">
            <w:pPr>
              <w:spacing w:after="0" w:line="240" w:lineRule="auto"/>
              <w:jc w:val="both"/>
              <w:rPr>
                <w:rFonts w:ascii="Times New Roman" w:eastAsia="Overlock" w:hAnsi="Times New Roman" w:cs="Times New Roman"/>
                <w:sz w:val="24"/>
                <w:szCs w:val="24"/>
              </w:rPr>
            </w:pPr>
            <w:r w:rsidRPr="00BC5E7F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>Meta simulada do IDESP da Escola para 202</w:t>
            </w:r>
            <w:r w:rsidR="006F72C8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>4</w:t>
            </w:r>
            <w:r w:rsidRPr="00BC5E7F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 xml:space="preserve">: </w:t>
            </w:r>
            <w:r w:rsidR="006F72C8" w:rsidRPr="006F72C8">
              <w:rPr>
                <w:rFonts w:ascii="Overlock" w:eastAsia="Overlock" w:hAnsi="Overlock" w:cs="Overlock"/>
                <w:i/>
                <w:color w:val="000099"/>
                <w:sz w:val="24"/>
                <w:szCs w:val="24"/>
              </w:rPr>
              <w:t>Aguardar publicação</w:t>
            </w:r>
          </w:p>
        </w:tc>
      </w:tr>
      <w:tr w:rsidR="002D23E4" w:rsidRPr="00BC5E7F" w14:paraId="2D65BD9C" w14:textId="77777777" w:rsidTr="009C3D4E">
        <w:tc>
          <w:tcPr>
            <w:tcW w:w="2835" w:type="dxa"/>
          </w:tcPr>
          <w:p w14:paraId="163F64E7" w14:textId="77777777" w:rsidR="002B4D29" w:rsidRPr="00897656" w:rsidRDefault="00020D1B" w:rsidP="00DD7008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b/>
                <w:sz w:val="24"/>
                <w:szCs w:val="24"/>
              </w:rPr>
            </w:pPr>
            <w:r w:rsidRPr="00897656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>PRIORIDADES DA ESCOLA</w:t>
            </w:r>
          </w:p>
          <w:p w14:paraId="190EAFD0" w14:textId="605D2FFF" w:rsidR="007D448E" w:rsidRPr="00531A19" w:rsidRDefault="00897656" w:rsidP="00531A1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</w:pPr>
            <w:r w:rsidRP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>Prioridade</w:t>
            </w:r>
            <w:r w:rsidR="008540E1" w:rsidRP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>s</w:t>
            </w:r>
            <w:r w:rsidRP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 xml:space="preserve"> em comum para todos os profissionais</w:t>
            </w:r>
            <w:r w:rsidR="008540E1" w:rsidRP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>,</w:t>
            </w:r>
            <w:r w:rsid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 xml:space="preserve"> conforme </w:t>
            </w:r>
            <w:r w:rsidRP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>o Plano de Ação</w:t>
            </w:r>
            <w:r w:rsidR="00E16DB4" w:rsidRP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>.</w:t>
            </w:r>
          </w:p>
          <w:p w14:paraId="637B7363" w14:textId="77777777" w:rsidR="00E16DB4" w:rsidRPr="004A21AA" w:rsidRDefault="00E16DB4" w:rsidP="00531A1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color w:val="000099"/>
                <w:sz w:val="20"/>
                <w:szCs w:val="20"/>
              </w:rPr>
            </w:pPr>
            <w:r w:rsidRPr="00531A19">
              <w:rPr>
                <w:rFonts w:asciiTheme="minorHAnsi" w:eastAsia="Calibri" w:hAnsiTheme="minorHAnsi" w:cstheme="minorHAnsi"/>
                <w:color w:val="000099"/>
                <w:sz w:val="22"/>
                <w:szCs w:val="22"/>
              </w:rPr>
              <w:t>Enquanto não houver a divulgação de resultados externos, a escola deve indicar prioridades baseadas nos resultados internos de fluxo e desempenho do ano anterior. Após a divulgação dos resultados e das metas das avaliações externas, se necessário, a UE poderá incluir ações complementares.</w:t>
            </w:r>
            <w:r>
              <w:rPr>
                <w:rFonts w:eastAsia="Calibri"/>
                <w:color w:val="000099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20678FB" w14:textId="77777777" w:rsidR="002B4D29" w:rsidRDefault="00020D1B" w:rsidP="00DD7008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b/>
                <w:sz w:val="24"/>
                <w:szCs w:val="24"/>
              </w:rPr>
            </w:pPr>
            <w:r w:rsidRPr="00BC5E7F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>CAUSAS</w:t>
            </w:r>
          </w:p>
          <w:p w14:paraId="1D5BEAC3" w14:textId="77777777" w:rsidR="00DD7008" w:rsidRDefault="00DD7008" w:rsidP="00DD7008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b/>
                <w:sz w:val="24"/>
                <w:szCs w:val="24"/>
              </w:rPr>
            </w:pPr>
          </w:p>
          <w:p w14:paraId="6A49E971" w14:textId="0DC36E7A" w:rsidR="007D448E" w:rsidRPr="00BC5E7F" w:rsidRDefault="004A21AA" w:rsidP="00DD7008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sz w:val="24"/>
                <w:szCs w:val="24"/>
              </w:rPr>
            </w:pPr>
            <w:r w:rsidRPr="00531A19">
              <w:rPr>
                <w:rFonts w:asciiTheme="minorHAnsi" w:hAnsiTheme="minorHAnsi" w:cstheme="minorHAnsi"/>
                <w:color w:val="000099"/>
              </w:rPr>
              <w:t>Causas em comum para todos os profissionais. Este item é preenchido com as causas</w:t>
            </w:r>
            <w:r w:rsidR="00DD7008" w:rsidRPr="00531A19">
              <w:rPr>
                <w:rFonts w:asciiTheme="minorHAnsi" w:hAnsiTheme="minorHAnsi" w:cstheme="minorHAnsi"/>
                <w:color w:val="000099"/>
              </w:rPr>
              <w:t xml:space="preserve"> </w:t>
            </w:r>
            <w:r w:rsidRPr="00531A19">
              <w:rPr>
                <w:rFonts w:asciiTheme="minorHAnsi" w:hAnsiTheme="minorHAnsi" w:cstheme="minorHAnsi"/>
                <w:color w:val="000099"/>
              </w:rPr>
              <w:t xml:space="preserve">apontadas </w:t>
            </w:r>
            <w:r w:rsidR="00531A19">
              <w:rPr>
                <w:rFonts w:asciiTheme="minorHAnsi" w:hAnsiTheme="minorHAnsi" w:cstheme="minorHAnsi"/>
                <w:color w:val="000099"/>
              </w:rPr>
              <w:t>no Plano de Ação</w:t>
            </w:r>
            <w:r w:rsidRPr="00531A19">
              <w:rPr>
                <w:rFonts w:asciiTheme="minorHAnsi" w:hAnsiTheme="minorHAnsi" w:cstheme="minorHAnsi"/>
                <w:color w:val="000099"/>
              </w:rPr>
              <w:t>.</w:t>
            </w:r>
          </w:p>
        </w:tc>
        <w:tc>
          <w:tcPr>
            <w:tcW w:w="1984" w:type="dxa"/>
          </w:tcPr>
          <w:p w14:paraId="308D9381" w14:textId="77777777" w:rsidR="007D448E" w:rsidRDefault="00020D1B" w:rsidP="00DD7008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b/>
                <w:sz w:val="24"/>
                <w:szCs w:val="24"/>
              </w:rPr>
            </w:pPr>
            <w:r w:rsidRPr="00BC5E7F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 xml:space="preserve">RESULTADO </w:t>
            </w:r>
            <w:r w:rsidR="006239A1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>ES</w:t>
            </w:r>
            <w:r w:rsidRPr="00BC5E7F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>PERADO</w:t>
            </w:r>
          </w:p>
          <w:p w14:paraId="42609494" w14:textId="77777777" w:rsidR="00DD7008" w:rsidRDefault="00DD7008" w:rsidP="00DD7008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b/>
                <w:sz w:val="24"/>
                <w:szCs w:val="24"/>
              </w:rPr>
            </w:pPr>
          </w:p>
          <w:p w14:paraId="0E30CE01" w14:textId="77777777" w:rsidR="008A47D7" w:rsidRPr="006239A1" w:rsidRDefault="008A47D7" w:rsidP="00DD7008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b/>
                <w:sz w:val="24"/>
                <w:szCs w:val="24"/>
              </w:rPr>
            </w:pPr>
            <w:r w:rsidRPr="00531A19">
              <w:rPr>
                <w:rFonts w:asciiTheme="minorHAnsi" w:hAnsiTheme="minorHAnsi" w:cstheme="minorHAnsi"/>
                <w:color w:val="000099"/>
              </w:rPr>
              <w:t>Comum para todos os profissionais.  Este item é preenchido com base no Plano de Ação da Escola</w:t>
            </w:r>
            <w:r w:rsidR="00E16DB4" w:rsidRPr="00531A19">
              <w:rPr>
                <w:rFonts w:asciiTheme="minorHAnsi" w:hAnsiTheme="minorHAnsi" w:cstheme="minorHAnsi"/>
                <w:color w:val="000099"/>
              </w:rPr>
              <w:t>.</w:t>
            </w:r>
          </w:p>
        </w:tc>
        <w:tc>
          <w:tcPr>
            <w:tcW w:w="8364" w:type="dxa"/>
            <w:vAlign w:val="center"/>
          </w:tcPr>
          <w:p w14:paraId="015BC6D9" w14:textId="77777777" w:rsidR="002B4D29" w:rsidRPr="008A47D7" w:rsidRDefault="00020D1B" w:rsidP="007D448E">
            <w:pPr>
              <w:spacing w:after="0" w:line="240" w:lineRule="auto"/>
              <w:jc w:val="center"/>
              <w:rPr>
                <w:rFonts w:ascii="Times New Roman" w:eastAsia="Overlock" w:hAnsi="Times New Roman" w:cs="Times New Roman"/>
                <w:b/>
                <w:sz w:val="24"/>
                <w:szCs w:val="24"/>
              </w:rPr>
            </w:pPr>
            <w:r w:rsidRPr="008A47D7">
              <w:rPr>
                <w:rFonts w:ascii="Times New Roman" w:eastAsia="Overlock" w:hAnsi="Times New Roman" w:cs="Times New Roman"/>
                <w:b/>
                <w:sz w:val="24"/>
                <w:szCs w:val="24"/>
              </w:rPr>
              <w:t>DESCRIÇÃO DA ATIVIDADE NA FUNÇÃO</w:t>
            </w:r>
          </w:p>
          <w:p w14:paraId="57E9A9E8" w14:textId="77777777" w:rsidR="004C784E" w:rsidRDefault="008A47D7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99"/>
              </w:rPr>
            </w:pPr>
            <w:r w:rsidRPr="00AB3BFC">
              <w:rPr>
                <w:rFonts w:asciiTheme="minorHAnsi" w:hAnsiTheme="minorHAnsi" w:cstheme="minorHAnsi"/>
                <w:color w:val="000099"/>
              </w:rPr>
              <w:t>- Indicar a ação relacionada à sua função que visa contribuir com a melhoria dos resultados da escola.</w:t>
            </w:r>
          </w:p>
          <w:p w14:paraId="38E81513" w14:textId="720F818B" w:rsidR="008A47D7" w:rsidRPr="00AB3BFC" w:rsidRDefault="008A47D7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99"/>
              </w:rPr>
            </w:pPr>
            <w:r w:rsidRPr="00AB3BFC">
              <w:rPr>
                <w:rFonts w:asciiTheme="minorHAnsi" w:hAnsiTheme="minorHAnsi" w:cstheme="minorHAnsi"/>
                <w:color w:val="000099"/>
              </w:rPr>
              <w:t xml:space="preserve">- Indicar a ação do </w:t>
            </w:r>
            <w:r w:rsidR="006D3AC5" w:rsidRPr="00AB3BFC">
              <w:rPr>
                <w:rFonts w:asciiTheme="minorHAnsi" w:hAnsiTheme="minorHAnsi" w:cstheme="minorHAnsi"/>
                <w:color w:val="000099"/>
              </w:rPr>
              <w:t xml:space="preserve">Plano de </w:t>
            </w:r>
            <w:r w:rsidR="00531A19" w:rsidRPr="00AB3BFC">
              <w:rPr>
                <w:rFonts w:asciiTheme="minorHAnsi" w:hAnsiTheme="minorHAnsi" w:cstheme="minorHAnsi"/>
                <w:color w:val="000099"/>
              </w:rPr>
              <w:t>A</w:t>
            </w:r>
            <w:r w:rsidR="006D3AC5" w:rsidRPr="00AB3BFC">
              <w:rPr>
                <w:rFonts w:asciiTheme="minorHAnsi" w:hAnsiTheme="minorHAnsi" w:cstheme="minorHAnsi"/>
                <w:color w:val="000099"/>
              </w:rPr>
              <w:t>ção</w:t>
            </w:r>
            <w:r w:rsidRPr="00AB3BFC">
              <w:rPr>
                <w:rFonts w:asciiTheme="minorHAnsi" w:hAnsiTheme="minorHAnsi" w:cstheme="minorHAnsi"/>
                <w:color w:val="000099"/>
              </w:rPr>
              <w:t xml:space="preserve"> pela qual o profissional é responsável. </w:t>
            </w:r>
          </w:p>
          <w:p w14:paraId="3A7D541E" w14:textId="6C11035E" w:rsidR="00613236" w:rsidRPr="00531A19" w:rsidRDefault="008A47D7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531A19">
              <w:rPr>
                <w:rFonts w:asciiTheme="minorHAnsi" w:hAnsiTheme="minorHAnsi" w:cstheme="minorHAnsi"/>
                <w:color w:val="FF0000"/>
              </w:rPr>
              <w:t xml:space="preserve">A escrita das Atividades na função deverá ser iniciada com verbos no infinitivo. Para os professores que não são diretamente responsáveis por nenhuma ação do Plano de </w:t>
            </w:r>
            <w:r w:rsidR="006D3AC5" w:rsidRPr="00531A19">
              <w:rPr>
                <w:rFonts w:asciiTheme="minorHAnsi" w:hAnsiTheme="minorHAnsi" w:cstheme="minorHAnsi"/>
                <w:color w:val="FF0000"/>
              </w:rPr>
              <w:t>Ação</w:t>
            </w:r>
            <w:r w:rsidR="00F37F68" w:rsidRPr="00531A19">
              <w:rPr>
                <w:rFonts w:asciiTheme="minorHAnsi" w:hAnsiTheme="minorHAnsi" w:cstheme="minorHAnsi"/>
                <w:color w:val="FF0000"/>
              </w:rPr>
              <w:t xml:space="preserve"> da Escola</w:t>
            </w:r>
            <w:r w:rsidR="00531A19" w:rsidRPr="00531A19">
              <w:rPr>
                <w:rFonts w:asciiTheme="minorHAnsi" w:hAnsiTheme="minorHAnsi" w:cstheme="minorHAnsi"/>
                <w:color w:val="FF0000"/>
              </w:rPr>
              <w:t>,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 a DE orient</w:t>
            </w:r>
            <w:r w:rsidR="00F37F68" w:rsidRPr="00531A19">
              <w:rPr>
                <w:rFonts w:asciiTheme="minorHAnsi" w:hAnsiTheme="minorHAnsi" w:cstheme="minorHAnsi"/>
                <w:color w:val="FF0000"/>
              </w:rPr>
              <w:t>a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 que descrevam</w:t>
            </w:r>
            <w:r w:rsidR="00531A19" w:rsidRPr="00531A1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31A19">
              <w:rPr>
                <w:rFonts w:asciiTheme="minorHAnsi" w:hAnsiTheme="minorHAnsi" w:cstheme="minorHAnsi"/>
                <w:color w:val="FF0000"/>
              </w:rPr>
              <w:t>aç</w:t>
            </w:r>
            <w:r w:rsidR="00531A19" w:rsidRPr="00531A19">
              <w:rPr>
                <w:rFonts w:asciiTheme="minorHAnsi" w:hAnsiTheme="minorHAnsi" w:cstheme="minorHAnsi"/>
                <w:color w:val="FF0000"/>
              </w:rPr>
              <w:t>ões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 que contribua</w:t>
            </w:r>
            <w:r w:rsidR="00531A19" w:rsidRPr="00531A19">
              <w:rPr>
                <w:rFonts w:asciiTheme="minorHAnsi" w:hAnsiTheme="minorHAnsi" w:cstheme="minorHAnsi"/>
                <w:color w:val="FF0000"/>
              </w:rPr>
              <w:t>m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 para a resolução dos problemas apresentados. Por exemplo, para um problema relacionado ao Fluxo Escolar:</w:t>
            </w:r>
          </w:p>
          <w:p w14:paraId="7510DC82" w14:textId="47F72A85" w:rsidR="006D3AC5" w:rsidRPr="00531A19" w:rsidRDefault="00531A19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531A19">
              <w:rPr>
                <w:rFonts w:asciiTheme="minorHAnsi" w:hAnsiTheme="minorHAnsi" w:cstheme="minorHAnsi"/>
                <w:color w:val="FF0000"/>
              </w:rPr>
              <w:t>“</w:t>
            </w:r>
            <w:r w:rsidR="008A47D7" w:rsidRPr="00531A19">
              <w:rPr>
                <w:rFonts w:asciiTheme="minorHAnsi" w:hAnsiTheme="minorHAnsi" w:cstheme="minorHAnsi"/>
                <w:color w:val="FF0000"/>
              </w:rPr>
              <w:t>Orientar, semanalmente, nas sessões de tutoria, meus tutorados quanto à importância da frequência às aulas para que a aprendizagem ocorra de forma satisfatória.</w:t>
            </w:r>
            <w:r w:rsidRPr="00531A19">
              <w:rPr>
                <w:rFonts w:asciiTheme="minorHAnsi" w:hAnsiTheme="minorHAnsi" w:cstheme="minorHAnsi"/>
                <w:color w:val="FF0000"/>
              </w:rPr>
              <w:t>”</w:t>
            </w:r>
            <w:r w:rsidR="008A47D7" w:rsidRPr="00531A19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22E870B9" w14:textId="77777777" w:rsidR="006D3AC5" w:rsidRPr="00531A19" w:rsidRDefault="008A47D7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531A19">
              <w:rPr>
                <w:rFonts w:asciiTheme="minorHAnsi" w:hAnsiTheme="minorHAnsi" w:cstheme="minorHAnsi"/>
                <w:color w:val="FF0000"/>
              </w:rPr>
              <w:t xml:space="preserve">- Planejar e desenvolver atividades de nivelamento, semanalmente, nas aulas da BNC e da Parte Diversificada (mencionar as disciplinas da PD se lecionar alguma, além da Eletiva), contribuindo para a superação das defasagens dos alunos em Língua Portuguesa e Matemática (especificar com quais habilidades irá trabalhar). </w:t>
            </w:r>
          </w:p>
          <w:p w14:paraId="4A3928AC" w14:textId="2103AC34" w:rsidR="006D3AC5" w:rsidRPr="00531A19" w:rsidRDefault="008A47D7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531A19">
              <w:rPr>
                <w:rFonts w:asciiTheme="minorHAnsi" w:hAnsiTheme="minorHAnsi" w:cstheme="minorHAnsi"/>
                <w:color w:val="FF0000"/>
              </w:rPr>
              <w:t>CGPAC: Discutir, no início de cada bimestre, em ATPCA, as habilidades do Currículo</w:t>
            </w:r>
            <w:r w:rsidR="009C3D4E">
              <w:rPr>
                <w:rFonts w:asciiTheme="minorHAnsi" w:hAnsiTheme="minorHAnsi" w:cstheme="minorHAnsi"/>
                <w:color w:val="FF0000"/>
              </w:rPr>
              <w:t>,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 a fim de que </w:t>
            </w:r>
            <w:r w:rsidRPr="004C784E">
              <w:rPr>
                <w:rFonts w:asciiTheme="minorHAnsi" w:hAnsiTheme="minorHAnsi" w:cstheme="minorHAnsi"/>
                <w:color w:val="FF0000"/>
                <w:u w:val="single"/>
              </w:rPr>
              <w:t>os professores elaborem os Guias de Aprendizagem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 contemplando estas habilidades</w:t>
            </w:r>
            <w:r w:rsidR="009C3D4E"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="009C3D4E" w:rsidRPr="004C784E">
              <w:rPr>
                <w:rFonts w:asciiTheme="minorHAnsi" w:hAnsiTheme="minorHAnsi" w:cstheme="minorHAnsi"/>
                <w:color w:val="FF0000"/>
                <w:u w:val="single"/>
              </w:rPr>
              <w:t>de acordo com o Material Digital e as plataformas, tendo o escopo-sequência como referência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. </w:t>
            </w:r>
          </w:p>
          <w:p w14:paraId="0DDA228F" w14:textId="77777777" w:rsidR="006D3AC5" w:rsidRPr="00531A19" w:rsidRDefault="008A47D7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531A19">
              <w:rPr>
                <w:rFonts w:asciiTheme="minorHAnsi" w:hAnsiTheme="minorHAnsi" w:cstheme="minorHAnsi"/>
                <w:color w:val="FF0000"/>
              </w:rPr>
              <w:t xml:space="preserve">CGPG: Analisar, no início de cada semestre, as ementas das disciplinas eletivas para orientar os professores a desenvolverem as habilidades necessárias à superação das defasagens detectadas nas Avaliações Diagnósticas. </w:t>
            </w:r>
          </w:p>
          <w:p w14:paraId="046C73C9" w14:textId="4D3594DB" w:rsidR="006D3AC5" w:rsidRPr="00531A19" w:rsidRDefault="009C3D4E" w:rsidP="006132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Vice-Diretor</w:t>
            </w:r>
            <w:r w:rsidR="008A47D7" w:rsidRPr="00531A19">
              <w:rPr>
                <w:rFonts w:asciiTheme="minorHAnsi" w:hAnsiTheme="minorHAnsi" w:cstheme="minorHAnsi"/>
                <w:color w:val="FF0000"/>
              </w:rPr>
              <w:t xml:space="preserve">: Acompanhar, semanalmente, por meio de formulário on-line, as ações de tutoria, visando orientar os docentes a acompanharem a frequência e o desempenho de seus tutorados. </w:t>
            </w:r>
          </w:p>
          <w:p w14:paraId="4FA2A376" w14:textId="040C831E" w:rsidR="008A47D7" w:rsidRPr="008A47D7" w:rsidRDefault="008A47D7" w:rsidP="00613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1A19">
              <w:rPr>
                <w:rFonts w:asciiTheme="minorHAnsi" w:hAnsiTheme="minorHAnsi" w:cstheme="minorHAnsi"/>
                <w:color w:val="FF0000"/>
              </w:rPr>
              <w:t>DIRETOR. Monitorar, nas reuniões semanais de alinhamento com a equipe gestora, as ações pedagógicas do Projeto de Vida</w:t>
            </w:r>
            <w:r w:rsidR="009C3D4E">
              <w:rPr>
                <w:rFonts w:asciiTheme="minorHAnsi" w:hAnsiTheme="minorHAnsi" w:cstheme="minorHAnsi"/>
                <w:color w:val="FF0000"/>
              </w:rPr>
              <w:t xml:space="preserve"> e</w:t>
            </w:r>
            <w:r w:rsidRPr="00531A19">
              <w:rPr>
                <w:rFonts w:asciiTheme="minorHAnsi" w:hAnsiTheme="minorHAnsi" w:cstheme="minorHAnsi"/>
                <w:color w:val="FF0000"/>
              </w:rPr>
              <w:t xml:space="preserve"> da Tutoria</w:t>
            </w:r>
            <w:r w:rsidR="009C3D4E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</w:tbl>
    <w:p w14:paraId="3327D80C" w14:textId="77777777" w:rsidR="002B4D29" w:rsidRPr="00BC5E7F" w:rsidRDefault="002B4D29" w:rsidP="005607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59"/>
        <w:gridCol w:w="2268"/>
        <w:gridCol w:w="2662"/>
        <w:gridCol w:w="8079"/>
      </w:tblGrid>
      <w:tr w:rsidR="002B4D29" w:rsidRPr="00BC5E7F" w14:paraId="2549CC99" w14:textId="77777777" w:rsidTr="00BC5E7F">
        <w:trPr>
          <w:trHeight w:val="20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9C75" w14:textId="77777777" w:rsidR="002B4D29" w:rsidRPr="00531A19" w:rsidRDefault="00020D1B" w:rsidP="00BC5E7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31A19">
              <w:rPr>
                <w:rFonts w:asciiTheme="minorHAnsi" w:hAnsiTheme="minorHAnsi" w:cstheme="minorHAnsi"/>
                <w:b/>
              </w:rPr>
              <w:t xml:space="preserve">4- Ações - </w:t>
            </w:r>
            <w:r w:rsidRPr="00531A19">
              <w:rPr>
                <w:rFonts w:asciiTheme="minorHAnsi" w:hAnsiTheme="minorHAnsi" w:cstheme="minorHAnsi"/>
                <w:i/>
              </w:rPr>
              <w:t xml:space="preserve">A partir de suas atividades na </w:t>
            </w:r>
            <w:r w:rsidR="00F37F68" w:rsidRPr="00531A19">
              <w:rPr>
                <w:rFonts w:asciiTheme="minorHAnsi" w:hAnsiTheme="minorHAnsi" w:cstheme="minorHAnsi"/>
                <w:i/>
              </w:rPr>
              <w:t>função, descreva</w:t>
            </w:r>
            <w:r w:rsidRPr="00531A19">
              <w:rPr>
                <w:rFonts w:asciiTheme="minorHAnsi" w:hAnsiTheme="minorHAnsi" w:cstheme="minorHAnsi"/>
                <w:i/>
              </w:rPr>
              <w:t xml:space="preserve"> as ações pedagógicas correspondentes a cada Premissa.</w:t>
            </w:r>
          </w:p>
          <w:p w14:paraId="30101623" w14:textId="5AE7BF27" w:rsidR="00E31076" w:rsidRPr="00531A19" w:rsidRDefault="00E31076" w:rsidP="00BC5E7F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531A19">
              <w:rPr>
                <w:rFonts w:asciiTheme="minorHAnsi" w:hAnsiTheme="minorHAnsi" w:cstheme="minorHAnsi"/>
                <w:color w:val="FF0000"/>
              </w:rPr>
              <w:t>É importante explicitar nas ações, os itens: Quando (mês, período ou periodicidade)? O quê? Como? Público-alvo</w:t>
            </w:r>
            <w:r w:rsidR="00531A19">
              <w:rPr>
                <w:rFonts w:asciiTheme="minorHAnsi" w:hAnsiTheme="minorHAnsi" w:cstheme="minorHAnsi"/>
                <w:color w:val="FF0000"/>
              </w:rPr>
              <w:t xml:space="preserve"> e </w:t>
            </w:r>
            <w:r w:rsidRPr="00531A19">
              <w:rPr>
                <w:rFonts w:asciiTheme="minorHAnsi" w:hAnsiTheme="minorHAnsi" w:cstheme="minorHAnsi"/>
                <w:color w:val="FF0000"/>
                <w:highlight w:val="yellow"/>
              </w:rPr>
              <w:t>prever a forma de evidenciar as ações descritas.</w:t>
            </w:r>
          </w:p>
          <w:p w14:paraId="742E0A30" w14:textId="0FDAB8A8" w:rsidR="002C4237" w:rsidRPr="004C784E" w:rsidRDefault="002C4237" w:rsidP="00BC5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4C78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Deverá ser elaborada </w:t>
            </w:r>
            <w:r w:rsidRPr="004C784E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pelo menos</w:t>
            </w:r>
            <w:r w:rsidRPr="004C78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1 ação para cada </w:t>
            </w:r>
            <w:proofErr w:type="spellStart"/>
            <w:r w:rsidRPr="004C784E">
              <w:rPr>
                <w:rFonts w:asciiTheme="minorHAnsi" w:hAnsiTheme="minorHAnsi" w:cstheme="minorHAnsi"/>
                <w:b/>
                <w:bCs/>
                <w:color w:val="FF0000"/>
              </w:rPr>
              <w:t>Macroindicador</w:t>
            </w:r>
            <w:proofErr w:type="spellEnd"/>
            <w:r w:rsidRPr="004C784E">
              <w:rPr>
                <w:rFonts w:asciiTheme="minorHAnsi" w:hAnsiTheme="minorHAnsi" w:cstheme="minorHAnsi"/>
                <w:b/>
                <w:bCs/>
                <w:color w:val="FF0000"/>
              </w:rPr>
              <w:t>, ou seja, pelo menos 20 ações</w:t>
            </w:r>
            <w:r w:rsidR="004C784E" w:rsidRPr="004C78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, sendo recomendável 1 ação para cada </w:t>
            </w:r>
            <w:proofErr w:type="spellStart"/>
            <w:r w:rsidR="004C784E" w:rsidRPr="004C784E">
              <w:rPr>
                <w:rFonts w:asciiTheme="minorHAnsi" w:hAnsiTheme="minorHAnsi" w:cstheme="minorHAnsi"/>
                <w:b/>
                <w:bCs/>
                <w:color w:val="FF0000"/>
              </w:rPr>
              <w:t>Microindicador</w:t>
            </w:r>
            <w:proofErr w:type="spellEnd"/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, considerando que o conjunto dos </w:t>
            </w:r>
            <w:proofErr w:type="spellStart"/>
            <w:r w:rsidR="001825E4">
              <w:rPr>
                <w:rFonts w:asciiTheme="minorHAnsi" w:hAnsiTheme="minorHAnsi" w:cstheme="minorHAnsi"/>
                <w:b/>
                <w:bCs/>
                <w:color w:val="FF0000"/>
              </w:rPr>
              <w:t>M</w:t>
            </w:r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>icroindicadores</w:t>
            </w:r>
            <w:proofErr w:type="spellEnd"/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compõe cada </w:t>
            </w:r>
            <w:proofErr w:type="spellStart"/>
            <w:r w:rsidR="001825E4">
              <w:rPr>
                <w:rFonts w:asciiTheme="minorHAnsi" w:hAnsiTheme="minorHAnsi" w:cstheme="minorHAnsi"/>
                <w:b/>
                <w:bCs/>
                <w:color w:val="FF0000"/>
              </w:rPr>
              <w:t>M</w:t>
            </w:r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>acroindicador</w:t>
            </w:r>
            <w:proofErr w:type="spellEnd"/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que por sua vez compõe </w:t>
            </w:r>
            <w:r w:rsidR="001825E4">
              <w:rPr>
                <w:rFonts w:asciiTheme="minorHAnsi" w:hAnsiTheme="minorHAnsi" w:cstheme="minorHAnsi"/>
                <w:b/>
                <w:bCs/>
                <w:color w:val="FF0000"/>
              </w:rPr>
              <w:t>cada um</w:t>
            </w:r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>a</w:t>
            </w:r>
            <w:r w:rsidR="001825E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das</w:t>
            </w:r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competência</w:t>
            </w:r>
            <w:r w:rsidR="001825E4">
              <w:rPr>
                <w:rFonts w:asciiTheme="minorHAnsi" w:hAnsiTheme="minorHAnsi" w:cstheme="minorHAnsi"/>
                <w:b/>
                <w:bCs/>
                <w:color w:val="FF0000"/>
              </w:rPr>
              <w:t>s</w:t>
            </w:r>
            <w:r w:rsidR="004C784E">
              <w:rPr>
                <w:rFonts w:asciiTheme="minorHAnsi" w:hAnsiTheme="minorHAnsi" w:cstheme="minorHAnsi"/>
                <w:b/>
                <w:bCs/>
                <w:color w:val="FF0000"/>
              </w:rPr>
              <w:t>.</w:t>
            </w:r>
          </w:p>
        </w:tc>
      </w:tr>
      <w:tr w:rsidR="007E2968" w:rsidRPr="00BC5E7F" w14:paraId="007E4F1C" w14:textId="77777777" w:rsidTr="00BC31C0">
        <w:trPr>
          <w:trHeight w:val="70"/>
        </w:trPr>
        <w:tc>
          <w:tcPr>
            <w:tcW w:w="70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AD87C" w14:textId="77777777" w:rsidR="007E2968" w:rsidRPr="00531A19" w:rsidRDefault="007E2968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ASPECTOS</w:t>
            </w:r>
          </w:p>
        </w:tc>
        <w:tc>
          <w:tcPr>
            <w:tcW w:w="807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CACA" w14:textId="77777777" w:rsidR="007E2968" w:rsidRPr="00531A19" w:rsidRDefault="007E2968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SUA AÇÃO</w:t>
            </w:r>
          </w:p>
          <w:p w14:paraId="166374A3" w14:textId="1A5BAAA2" w:rsidR="007E2968" w:rsidRPr="00531A19" w:rsidRDefault="002C4237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531A19">
              <w:rPr>
                <w:rFonts w:asciiTheme="minorHAnsi" w:hAnsiTheme="minorHAnsi" w:cstheme="minorHAnsi"/>
                <w:i/>
                <w:color w:val="000099"/>
              </w:rPr>
              <w:t xml:space="preserve">Preencher com base nos </w:t>
            </w:r>
            <w:proofErr w:type="spellStart"/>
            <w:r w:rsidRPr="00531A19">
              <w:rPr>
                <w:rFonts w:asciiTheme="minorHAnsi" w:hAnsiTheme="minorHAnsi" w:cstheme="minorHAnsi"/>
                <w:i/>
                <w:color w:val="000099"/>
              </w:rPr>
              <w:t>microindicadores</w:t>
            </w:r>
            <w:proofErr w:type="spellEnd"/>
            <w:r w:rsidRPr="00531A19">
              <w:rPr>
                <w:rFonts w:asciiTheme="minorHAnsi" w:hAnsiTheme="minorHAnsi" w:cstheme="minorHAnsi"/>
                <w:i/>
                <w:color w:val="000099"/>
              </w:rPr>
              <w:t xml:space="preserve"> correspondentes a cada premissa,</w:t>
            </w:r>
            <w:r w:rsidR="001825E4">
              <w:rPr>
                <w:rFonts w:asciiTheme="minorHAnsi" w:hAnsiTheme="minorHAnsi" w:cstheme="minorHAnsi"/>
                <w:i/>
                <w:color w:val="000099"/>
              </w:rPr>
              <w:t xml:space="preserve"> </w:t>
            </w:r>
            <w:r w:rsidRPr="00531A19">
              <w:rPr>
                <w:rFonts w:asciiTheme="minorHAnsi" w:hAnsiTheme="minorHAnsi" w:cstheme="minorHAnsi"/>
                <w:i/>
                <w:color w:val="000099"/>
              </w:rPr>
              <w:t>registrando as ações pedagógicas (possíveis de verificar evidência) e que serão desenvolvidas no decorrer do ano letivo. Consultar o mapa de competências presente no Caderno “Modelo de Gestão de Desempenho das Equipes Escolares” (pp. 35-50)</w:t>
            </w:r>
          </w:p>
        </w:tc>
      </w:tr>
      <w:tr w:rsidR="007E2968" w:rsidRPr="00BC5E7F" w14:paraId="1CC05B15" w14:textId="77777777" w:rsidTr="005E2196">
        <w:trPr>
          <w:trHeight w:val="244"/>
        </w:trPr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D9A00" w14:textId="77777777" w:rsidR="007E2968" w:rsidRPr="00531A19" w:rsidRDefault="007E2968" w:rsidP="001B7186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i/>
                <w:color w:val="000099"/>
              </w:rPr>
            </w:pPr>
            <w:r w:rsidRPr="00531A19">
              <w:rPr>
                <w:rFonts w:asciiTheme="minorHAnsi" w:hAnsiTheme="minorHAnsi" w:cstheme="minorHAnsi"/>
                <w:i/>
                <w:color w:val="000099"/>
              </w:rPr>
              <w:t>Premissa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9A7A7" w14:textId="77777777" w:rsidR="007E2968" w:rsidRPr="00531A19" w:rsidRDefault="007E2968" w:rsidP="001B71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99"/>
              </w:rPr>
            </w:pPr>
            <w:r w:rsidRPr="00531A19">
              <w:rPr>
                <w:rFonts w:asciiTheme="minorHAnsi" w:hAnsiTheme="minorHAnsi" w:cstheme="minorHAnsi"/>
                <w:i/>
                <w:color w:val="000099"/>
              </w:rPr>
              <w:t>Competência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172BF" w14:textId="77777777" w:rsidR="007E2968" w:rsidRPr="00531A19" w:rsidRDefault="007E2968" w:rsidP="001B71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99"/>
              </w:rPr>
            </w:pPr>
            <w:proofErr w:type="spellStart"/>
            <w:r w:rsidRPr="00531A19">
              <w:rPr>
                <w:rFonts w:asciiTheme="minorHAnsi" w:hAnsiTheme="minorHAnsi" w:cstheme="minorHAnsi"/>
                <w:i/>
                <w:color w:val="000099"/>
              </w:rPr>
              <w:t>Macroindicador</w:t>
            </w:r>
            <w:proofErr w:type="spellEnd"/>
          </w:p>
        </w:tc>
        <w:tc>
          <w:tcPr>
            <w:tcW w:w="80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C6A3" w14:textId="77777777" w:rsidR="007E2968" w:rsidRPr="00531A19" w:rsidRDefault="007E2968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</w:tc>
      </w:tr>
      <w:tr w:rsidR="002D23E4" w:rsidRPr="00BC5E7F" w14:paraId="11464844" w14:textId="77777777" w:rsidTr="005E2196">
        <w:trPr>
          <w:trHeight w:val="244"/>
        </w:trPr>
        <w:tc>
          <w:tcPr>
            <w:tcW w:w="21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2FA3D" w14:textId="77777777" w:rsidR="002B4D29" w:rsidRPr="00531A19" w:rsidRDefault="00020D1B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PROTAGONISMO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C62F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11DD29D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025AD32" w14:textId="77777777" w:rsidR="002B4D29" w:rsidRPr="00531A19" w:rsidRDefault="0014514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1-</w:t>
            </w:r>
            <w:r w:rsidR="00020D1B" w:rsidRPr="00531A19">
              <w:rPr>
                <w:rFonts w:asciiTheme="minorHAnsi" w:hAnsiTheme="minorHAnsi" w:cstheme="minorHAnsi"/>
                <w:b/>
              </w:rPr>
              <w:t>Protagonismo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4109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Respeito à individualidade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E95C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</w:tc>
      </w:tr>
      <w:tr w:rsidR="002D23E4" w:rsidRPr="00BC5E7F" w14:paraId="1908260A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3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C07C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FCE9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Promoção do Protagonismo Juvenil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4266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</w:tc>
      </w:tr>
      <w:tr w:rsidR="002D23E4" w:rsidRPr="00BC5E7F" w14:paraId="4F199AF6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FF29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A436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highlight w:val="whit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56B4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Protagonismo Sênior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FBE1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01B0BAFE" w14:textId="77777777" w:rsidTr="005E2196">
        <w:trPr>
          <w:trHeight w:val="244"/>
        </w:trPr>
        <w:tc>
          <w:tcPr>
            <w:tcW w:w="21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AC05C" w14:textId="77777777" w:rsidR="002B4D29" w:rsidRPr="00531A19" w:rsidRDefault="00020D1B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FORMAÇÃO CONTINUADA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5FF7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2-Domínio do conhecimento e contextualização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58B4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Domínio do Conhecimento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C04A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31E6A0C8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4929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8E27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3A13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Didática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9E73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3F6C7611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F989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F7A7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974F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Contextualização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A325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116867A1" w14:textId="77777777" w:rsidTr="005E2196">
        <w:trPr>
          <w:trHeight w:val="245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49C9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8C2C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3-Disposição ao autodesenvolvimento contínuo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39E5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Formação contínua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CBBA" w14:textId="77777777" w:rsidR="002B4D29" w:rsidRPr="00531A19" w:rsidRDefault="002B4D29" w:rsidP="00BC5E7F">
            <w:pPr>
              <w:spacing w:after="0" w:line="240" w:lineRule="auto"/>
              <w:ind w:right="10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23E4" w:rsidRPr="00BC5E7F" w14:paraId="48AA690F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42C8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F4CF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704F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Devolutivas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748A3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23E4" w:rsidRPr="00BC5E7F" w14:paraId="36422474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481A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FD9C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46A8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Disposição para mudança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4D9C" w14:textId="77777777" w:rsidR="002B4D29" w:rsidRPr="00531A19" w:rsidRDefault="002B4D29" w:rsidP="00BC5E7F">
            <w:pPr>
              <w:spacing w:after="0" w:line="240" w:lineRule="auto"/>
              <w:ind w:right="10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23E4" w:rsidRPr="00BC5E7F" w14:paraId="24395117" w14:textId="77777777" w:rsidTr="005E2196">
        <w:trPr>
          <w:trHeight w:val="244"/>
        </w:trPr>
        <w:tc>
          <w:tcPr>
            <w:tcW w:w="2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227D3442" w14:textId="77777777" w:rsidR="002B4D29" w:rsidRPr="00531A19" w:rsidRDefault="00020D1B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EXCELÊNCIA EM GESTÃO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384A91B5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4-Comprometimento com o processo e resultado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9C68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Planejamento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F87A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6826E255" w14:textId="77777777" w:rsidTr="005E2196">
        <w:trPr>
          <w:trHeight w:val="244"/>
        </w:trPr>
        <w:tc>
          <w:tcPr>
            <w:tcW w:w="2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45E8A0FE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08750E9D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4473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Execução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B815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3D097488" w14:textId="77777777" w:rsidTr="005E2196">
        <w:trPr>
          <w:trHeight w:val="244"/>
        </w:trPr>
        <w:tc>
          <w:tcPr>
            <w:tcW w:w="21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E0E3"/>
          </w:tcPr>
          <w:p w14:paraId="36C5B584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E0E3"/>
          </w:tcPr>
          <w:p w14:paraId="59D14C3D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9E58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Reavaliação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7C2B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04F3F1AF" w14:textId="77777777" w:rsidTr="005E2196">
        <w:trPr>
          <w:trHeight w:val="244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A682" w14:textId="77777777" w:rsidR="001825E4" w:rsidRDefault="001825E4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2EC86970" w14:textId="54EACA1D" w:rsidR="002B4D29" w:rsidRPr="00531A19" w:rsidRDefault="00020D1B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CORRESPONSABILIDADE</w:t>
            </w:r>
          </w:p>
          <w:p w14:paraId="5981B3F8" w14:textId="77777777" w:rsidR="002B4D29" w:rsidRPr="00531A19" w:rsidRDefault="002B4D29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1978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5-Relacionamento e Corresponsabilidade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EB67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Relacionamento e Colaboração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D450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7150B46A" w14:textId="77777777" w:rsidTr="005E2196">
        <w:trPr>
          <w:trHeight w:val="245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7A47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B603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37C1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2" w:name="_3znysh7" w:colFirst="0" w:colLast="0"/>
            <w:bookmarkEnd w:id="2"/>
            <w:r w:rsidRPr="00531A19">
              <w:rPr>
                <w:rFonts w:asciiTheme="minorHAnsi" w:hAnsiTheme="minorHAnsi" w:cstheme="minorHAnsi"/>
              </w:rPr>
              <w:t>Corresponsabilidade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B677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03D6596B" w14:textId="77777777" w:rsidTr="005E2196">
        <w:trPr>
          <w:trHeight w:val="244"/>
        </w:trPr>
        <w:tc>
          <w:tcPr>
            <w:tcW w:w="21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47C2" w14:textId="77777777" w:rsidR="002B4D29" w:rsidRPr="00531A19" w:rsidRDefault="002B4D29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179BC40E" w14:textId="77777777" w:rsidR="002B4D29" w:rsidRPr="00531A19" w:rsidRDefault="002B4D29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BD1A1D" w14:textId="77777777" w:rsidR="002B4D29" w:rsidRPr="00531A19" w:rsidRDefault="00020D1B" w:rsidP="00BC5E7F">
            <w:pPr>
              <w:spacing w:after="0" w:line="240" w:lineRule="auto"/>
              <w:ind w:left="120" w:right="120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REPLICABILIDADE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99E2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7DF5AA8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6-Solução e Criatividade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938F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Visão crítica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9516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2396C4FF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0AFA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FFFF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B80B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Foco em solução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791B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1FF8C0BA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2959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3CD0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A63F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Criatividade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7896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62ACCFE3" w14:textId="77777777" w:rsidTr="005E2196">
        <w:trPr>
          <w:trHeight w:val="20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55D2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203E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1A19">
              <w:rPr>
                <w:rFonts w:asciiTheme="minorHAnsi" w:hAnsiTheme="minorHAnsi" w:cstheme="minorHAnsi"/>
                <w:b/>
              </w:rPr>
              <w:t>7-Difusão e Multiplicação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EB40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Registro de boas práticas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27C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3C3A9E0B" w14:textId="77777777" w:rsidTr="005E2196">
        <w:trPr>
          <w:trHeight w:val="244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2696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0A47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3211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Difusão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7BC8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23E4" w:rsidRPr="00BC5E7F" w14:paraId="1A22AEEF" w14:textId="77777777" w:rsidTr="005E2196">
        <w:trPr>
          <w:trHeight w:val="245"/>
        </w:trPr>
        <w:tc>
          <w:tcPr>
            <w:tcW w:w="21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E589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94EF" w14:textId="77777777" w:rsidR="002B4D29" w:rsidRPr="00531A19" w:rsidRDefault="002B4D29" w:rsidP="00BC5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5855" w14:textId="77777777" w:rsidR="002B4D29" w:rsidRPr="00531A19" w:rsidRDefault="00020D1B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1A19">
              <w:rPr>
                <w:rFonts w:asciiTheme="minorHAnsi" w:hAnsiTheme="minorHAnsi" w:cstheme="minorHAnsi"/>
              </w:rPr>
              <w:t>Multiplicação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A7F9" w14:textId="77777777" w:rsidR="002B4D29" w:rsidRPr="00531A19" w:rsidRDefault="002B4D29" w:rsidP="00BC5E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5875987" w14:textId="77777777" w:rsidR="007D448E" w:rsidRDefault="007D448E" w:rsidP="005607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76"/>
        <w:gridCol w:w="5580"/>
        <w:gridCol w:w="4812"/>
      </w:tblGrid>
      <w:tr w:rsidR="007D448E" w:rsidRPr="00883671" w14:paraId="3D834D96" w14:textId="77777777" w:rsidTr="00CE4BFF">
        <w:trPr>
          <w:trHeight w:val="783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5E44" w14:textId="77777777" w:rsidR="007D448E" w:rsidRPr="00883671" w:rsidRDefault="000D4F84" w:rsidP="0061323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CGP</w:t>
            </w:r>
            <w:r w:rsidR="007D448E" w:rsidRPr="008836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G/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CGPAC</w:t>
            </w:r>
            <w:r w:rsidR="007D448E" w:rsidRPr="008836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48D2" w14:textId="77777777" w:rsidR="007D448E" w:rsidRPr="00883671" w:rsidRDefault="007D448E" w:rsidP="00883671">
            <w:pPr>
              <w:spacing w:after="0" w:line="240" w:lineRule="auto"/>
              <w:ind w:left="16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36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DIRETOR DE ESCOLA</w:t>
            </w:r>
          </w:p>
        </w:tc>
        <w:tc>
          <w:tcPr>
            <w:tcW w:w="4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6C45" w14:textId="77777777" w:rsidR="007D448E" w:rsidRPr="00883671" w:rsidRDefault="007D448E" w:rsidP="00883671">
            <w:pPr>
              <w:spacing w:after="0" w:line="240" w:lineRule="auto"/>
              <w:ind w:left="16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36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SUPERVISOR DE ENSINO:</w:t>
            </w:r>
          </w:p>
        </w:tc>
      </w:tr>
      <w:tr w:rsidR="007D448E" w:rsidRPr="00883671" w14:paraId="37D4C7BC" w14:textId="77777777" w:rsidTr="00F775E2">
        <w:trPr>
          <w:trHeight w:val="636"/>
        </w:trPr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70BB" w14:textId="382B74E2" w:rsidR="007D448E" w:rsidRPr="00883671" w:rsidRDefault="007D448E" w:rsidP="00F775E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36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DATA DA ELABORAÇÃO: </w:t>
            </w:r>
            <w:r w:rsidRPr="00883671">
              <w:rPr>
                <w:rFonts w:ascii="Times New Roman" w:eastAsia="Arial" w:hAnsi="Times New Roman" w:cs="Times New Roman"/>
                <w:i/>
                <w:color w:val="000099"/>
                <w:sz w:val="24"/>
                <w:szCs w:val="24"/>
              </w:rPr>
              <w:t>preencher com a data em que foi elaborado o Programa de Ação</w:t>
            </w:r>
          </w:p>
        </w:tc>
        <w:tc>
          <w:tcPr>
            <w:tcW w:w="10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A772" w14:textId="77777777" w:rsidR="007D448E" w:rsidRPr="00883671" w:rsidRDefault="007D448E" w:rsidP="008836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367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DATA DA REVISÃO: </w:t>
            </w:r>
            <w:r w:rsidRPr="00883671">
              <w:rPr>
                <w:rFonts w:ascii="Times New Roman" w:eastAsia="Arial" w:hAnsi="Times New Roman" w:cs="Times New Roman"/>
                <w:i/>
                <w:color w:val="000099"/>
                <w:sz w:val="24"/>
                <w:szCs w:val="24"/>
              </w:rPr>
              <w:t>preencher com as datas em que foram feitas as revisões do Programa de Ação.</w:t>
            </w:r>
          </w:p>
        </w:tc>
      </w:tr>
    </w:tbl>
    <w:p w14:paraId="78FF52EE" w14:textId="77777777" w:rsidR="007D448E" w:rsidRDefault="007D448E" w:rsidP="005607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D448E" w:rsidSect="00674439">
      <w:headerReference w:type="default" r:id="rId8"/>
      <w:pgSz w:w="16838" w:h="11906"/>
      <w:pgMar w:top="1477" w:right="1417" w:bottom="567" w:left="1417" w:header="34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68EB" w14:textId="77777777" w:rsidR="00674439" w:rsidRDefault="00674439">
      <w:pPr>
        <w:spacing w:after="0" w:line="240" w:lineRule="auto"/>
      </w:pPr>
      <w:r>
        <w:separator/>
      </w:r>
    </w:p>
  </w:endnote>
  <w:endnote w:type="continuationSeparator" w:id="0">
    <w:p w14:paraId="44817095" w14:textId="77777777" w:rsidR="00674439" w:rsidRDefault="0067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F8EB" w14:textId="77777777" w:rsidR="00674439" w:rsidRDefault="00674439">
      <w:pPr>
        <w:spacing w:after="0" w:line="240" w:lineRule="auto"/>
      </w:pPr>
      <w:r>
        <w:separator/>
      </w:r>
    </w:p>
  </w:footnote>
  <w:footnote w:type="continuationSeparator" w:id="0">
    <w:p w14:paraId="5614D148" w14:textId="77777777" w:rsidR="00674439" w:rsidRDefault="0067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7506" w14:textId="2086EB30" w:rsidR="002B4D29" w:rsidRDefault="004344BF" w:rsidP="004344BF">
    <w:pPr>
      <w:ind w:left="-284" w:hanging="283"/>
      <w:jc w:val="center"/>
    </w:pPr>
    <w:r w:rsidRPr="004344BF">
      <w:rPr>
        <w:noProof/>
      </w:rPr>
      <w:drawing>
        <wp:inline distT="0" distB="0" distL="0" distR="0" wp14:anchorId="1CAE9B93" wp14:editId="5602DF2F">
          <wp:extent cx="9591675" cy="990600"/>
          <wp:effectExtent l="0" t="0" r="9525" b="0"/>
          <wp:docPr id="5" name="Imagem 4">
            <a:extLst xmlns:a="http://schemas.openxmlformats.org/drawingml/2006/main">
              <a:ext uri="{FF2B5EF4-FFF2-40B4-BE49-F238E27FC236}">
                <a16:creationId xmlns:a16="http://schemas.microsoft.com/office/drawing/2014/main" id="{AB6B4446-ECC0-94CD-1A9C-27EB119D1A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AB6B4446-ECC0-94CD-1A9C-27EB119D1A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"/>
                  <a:stretch/>
                </pic:blipFill>
                <pic:spPr bwMode="auto">
                  <a:xfrm>
                    <a:off x="0" y="0"/>
                    <a:ext cx="9591675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1B8"/>
    <w:multiLevelType w:val="multilevel"/>
    <w:tmpl w:val="B6460F40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vertAlign w:val="baseline"/>
      </w:rPr>
    </w:lvl>
  </w:abstractNum>
  <w:abstractNum w:abstractNumId="1" w15:restartNumberingAfterBreak="0">
    <w:nsid w:val="413B40A7"/>
    <w:multiLevelType w:val="hybridMultilevel"/>
    <w:tmpl w:val="95CE655A"/>
    <w:lvl w:ilvl="0" w:tplc="6A165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2597">
    <w:abstractNumId w:val="0"/>
  </w:num>
  <w:num w:numId="2" w16cid:durableId="184412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19"/>
    <w:rsid w:val="0002019E"/>
    <w:rsid w:val="00020D1B"/>
    <w:rsid w:val="0005401D"/>
    <w:rsid w:val="000B6A70"/>
    <w:rsid w:val="000D4F84"/>
    <w:rsid w:val="0014069E"/>
    <w:rsid w:val="00145149"/>
    <w:rsid w:val="0016188B"/>
    <w:rsid w:val="001825E4"/>
    <w:rsid w:val="001B7186"/>
    <w:rsid w:val="002B4D29"/>
    <w:rsid w:val="002C4237"/>
    <w:rsid w:val="002D23E4"/>
    <w:rsid w:val="002F7858"/>
    <w:rsid w:val="00327C8F"/>
    <w:rsid w:val="0036711B"/>
    <w:rsid w:val="003A353B"/>
    <w:rsid w:val="004344BF"/>
    <w:rsid w:val="004642A1"/>
    <w:rsid w:val="004A21AA"/>
    <w:rsid w:val="004A2ADF"/>
    <w:rsid w:val="004C784E"/>
    <w:rsid w:val="00504AD3"/>
    <w:rsid w:val="00531A19"/>
    <w:rsid w:val="005336BA"/>
    <w:rsid w:val="005607C3"/>
    <w:rsid w:val="005E2196"/>
    <w:rsid w:val="005E3CA5"/>
    <w:rsid w:val="005E6626"/>
    <w:rsid w:val="005F4D4B"/>
    <w:rsid w:val="00613236"/>
    <w:rsid w:val="006239A1"/>
    <w:rsid w:val="00657488"/>
    <w:rsid w:val="00674439"/>
    <w:rsid w:val="006D3AC5"/>
    <w:rsid w:val="006E0471"/>
    <w:rsid w:val="006F345B"/>
    <w:rsid w:val="006F72C8"/>
    <w:rsid w:val="00703BC5"/>
    <w:rsid w:val="00732B89"/>
    <w:rsid w:val="00740AD7"/>
    <w:rsid w:val="0075444C"/>
    <w:rsid w:val="007614F3"/>
    <w:rsid w:val="00772455"/>
    <w:rsid w:val="007D448E"/>
    <w:rsid w:val="007E2968"/>
    <w:rsid w:val="008133BA"/>
    <w:rsid w:val="008161D9"/>
    <w:rsid w:val="008540E1"/>
    <w:rsid w:val="008556CE"/>
    <w:rsid w:val="00883671"/>
    <w:rsid w:val="00890C5D"/>
    <w:rsid w:val="00897656"/>
    <w:rsid w:val="008A47D7"/>
    <w:rsid w:val="008D68D3"/>
    <w:rsid w:val="00900493"/>
    <w:rsid w:val="00922450"/>
    <w:rsid w:val="00936D85"/>
    <w:rsid w:val="00937985"/>
    <w:rsid w:val="00955648"/>
    <w:rsid w:val="009C3D4E"/>
    <w:rsid w:val="009C76FD"/>
    <w:rsid w:val="009D3526"/>
    <w:rsid w:val="00A42188"/>
    <w:rsid w:val="00AB3BFC"/>
    <w:rsid w:val="00AB5A37"/>
    <w:rsid w:val="00AD2200"/>
    <w:rsid w:val="00AD5D4C"/>
    <w:rsid w:val="00AF64F0"/>
    <w:rsid w:val="00B14680"/>
    <w:rsid w:val="00B226A1"/>
    <w:rsid w:val="00B66EFD"/>
    <w:rsid w:val="00B75297"/>
    <w:rsid w:val="00B95F9D"/>
    <w:rsid w:val="00B97EA9"/>
    <w:rsid w:val="00BC124E"/>
    <w:rsid w:val="00BC31C0"/>
    <w:rsid w:val="00BC5E7F"/>
    <w:rsid w:val="00BC6770"/>
    <w:rsid w:val="00BD0C35"/>
    <w:rsid w:val="00C13806"/>
    <w:rsid w:val="00C90856"/>
    <w:rsid w:val="00C965C9"/>
    <w:rsid w:val="00CE4BFF"/>
    <w:rsid w:val="00D83E2F"/>
    <w:rsid w:val="00DD62C8"/>
    <w:rsid w:val="00DD7008"/>
    <w:rsid w:val="00E10276"/>
    <w:rsid w:val="00E16DB4"/>
    <w:rsid w:val="00E20D6A"/>
    <w:rsid w:val="00E31076"/>
    <w:rsid w:val="00E600FB"/>
    <w:rsid w:val="00E81A37"/>
    <w:rsid w:val="00F05ED6"/>
    <w:rsid w:val="00F35B23"/>
    <w:rsid w:val="00F37F68"/>
    <w:rsid w:val="00F5383A"/>
    <w:rsid w:val="00F775E2"/>
    <w:rsid w:val="00FA538E"/>
    <w:rsid w:val="00FA5551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E410"/>
  <w15:chartTrackingRefBased/>
  <w15:docId w15:val="{9972F056-7346-4C51-A5E4-B0F13EDF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352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rsid w:val="009D35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D35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D35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D35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D352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D35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D3526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D352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D35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5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D35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D35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D35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96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5C9"/>
  </w:style>
  <w:style w:type="paragraph" w:styleId="Rodap">
    <w:name w:val="footer"/>
    <w:basedOn w:val="Normal"/>
    <w:link w:val="RodapChar"/>
    <w:uiPriority w:val="99"/>
    <w:unhideWhenUsed/>
    <w:rsid w:val="00C96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5C9"/>
  </w:style>
  <w:style w:type="paragraph" w:styleId="TextosemFormatao">
    <w:name w:val="Plain Text"/>
    <w:basedOn w:val="Normal"/>
    <w:link w:val="TextosemFormataoChar"/>
    <w:uiPriority w:val="99"/>
    <w:unhideWhenUsed/>
    <w:rsid w:val="005607C3"/>
    <w:pPr>
      <w:spacing w:after="0" w:line="240" w:lineRule="auto"/>
    </w:pPr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5607C3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Normal1">
    <w:name w:val="Normal1"/>
    <w:rsid w:val="005607C3"/>
    <w:pPr>
      <w:spacing w:after="200" w:line="276" w:lineRule="auto"/>
    </w:pPr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A42188"/>
    <w:pPr>
      <w:ind w:left="720"/>
      <w:contextualSpacing/>
    </w:pPr>
    <w:rPr>
      <w:rFonts w:cs="Times New Roman"/>
      <w:lang w:eastAsia="en-US"/>
    </w:rPr>
  </w:style>
  <w:style w:type="character" w:styleId="Hyperlink">
    <w:name w:val="Hyperlink"/>
    <w:uiPriority w:val="99"/>
    <w:unhideWhenUsed/>
    <w:rsid w:val="00F05E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esp.sharepoint.com/sites/intranet/coordenadorias/COPED/ensino-integral/ProgramaEnsinoIntegral/Forms/AllItems.aspx?id=%2Fsites%2Fintranet%2Fcoordenadorias%2FCOPED%2Fensino%2Dintegral%2FProgramaEnsinoIntegral%2FFerramenta%20de%20Gest%C3%A3o%20%E2%80%93%20Plano%20de%20A%C3%A7%C3%A3o%20para%20o%20programa%20ensino%20integral%2FGest%C3%A3o%20de%20Desempenho%20dos%20profissionais%2FMAPA%20DE%20COMPET%C3%8ANCIAS%20PROGRAMA%20ENSINO%20INTEGRAL%20ANOS%20FINAIS%20DO%20ENSINO%20FUNDAMENTAL%20E%20ENSINO%20M%C3%89DIO%2Epdf&amp;parent=%2Fsites%2Fintranet%2Fcoordenadorias%2FCOPED%2Fensino%2Dintegral%2FProgramaEnsinoIntegral%2FFerramenta%20de%20Gest%C3%A3o%20%E2%80%93%20Plano%20de%20A%C3%A7%C3%A3o%20para%20o%20programa%20ensino%20integral%2FGest%C3%A3o%20de%20Desempenho%20dos%20profission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lete\Desktop\Comunicado%20PRA%20e%20Plano%20de%20Acao\Programa%20de%20A&#231;&#227;o_2023%20revisado12ab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de Ação_2023 revisado12abr.dotx</Template>
  <TotalTime>43</TotalTime>
  <Pages>6</Pages>
  <Words>1831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Links>
    <vt:vector size="24" baseType="variant">
      <vt:variant>
        <vt:i4>4849786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https://drive.google.com/drive/folders/1pfJkynmutncGnbuvvJHv95_yKdoEiw2z</vt:lpwstr>
      </vt:variant>
      <vt:variant>
        <vt:lpwstr/>
      </vt:variant>
      <vt:variant>
        <vt:i4>6488087</vt:i4>
      </vt:variant>
      <vt:variant>
        <vt:i4>6</vt:i4>
      </vt:variant>
      <vt:variant>
        <vt:i4>0</vt:i4>
      </vt:variant>
      <vt:variant>
        <vt:i4>5</vt:i4>
      </vt:variant>
      <vt:variant>
        <vt:lpwstr>http://siau.edunet.sp.gov.br/ItemLise/arquivos/22_12.HTM</vt:lpwstr>
      </vt:variant>
      <vt:variant>
        <vt:lpwstr/>
      </vt:variant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https://www.al.sp.gov.br/repositorio/legislacao/lei.complementar/2012/lei.complementar-1191-28.12.2012.html</vt:lpwstr>
      </vt:variant>
      <vt:variant>
        <vt:lpwstr>:~:text=Disp%C3%B5e%20sobre%20o%20Programa%20Ensino,nas%20escolas%20estaduais%20de%20ensino</vt:lpwstr>
      </vt:variant>
      <vt:variant>
        <vt:i4>3014774</vt:i4>
      </vt:variant>
      <vt:variant>
        <vt:i4>0</vt:i4>
      </vt:variant>
      <vt:variant>
        <vt:i4>0</vt:i4>
      </vt:variant>
      <vt:variant>
        <vt:i4>5</vt:i4>
      </vt:variant>
      <vt:variant>
        <vt:lpwstr>https://www.al.sp.gov.br/repositorio/legislacao/lei.complementar/2012/lei.complementar-1164-04.01.2012.html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</dc:creator>
  <cp:keywords/>
  <cp:lastModifiedBy>Arlete Fernandes Correa</cp:lastModifiedBy>
  <cp:revision>9</cp:revision>
  <dcterms:created xsi:type="dcterms:W3CDTF">2024-03-15T19:42:00Z</dcterms:created>
  <dcterms:modified xsi:type="dcterms:W3CDTF">2024-03-18T19:07:00Z</dcterms:modified>
</cp:coreProperties>
</file>