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0561" w14:textId="77777777" w:rsidR="00922790" w:rsidRDefault="00967691">
      <w:pPr>
        <w:jc w:val="both"/>
        <w:rPr>
          <w:b/>
          <w:lang w:val="pt-BR"/>
        </w:rPr>
      </w:pPr>
      <w:r>
        <w:rPr>
          <w:b/>
          <w:lang w:val="pt-BR"/>
        </w:rPr>
        <w:t>INASSIDUIDADE</w:t>
      </w:r>
      <w:r w:rsidR="00922790">
        <w:rPr>
          <w:b/>
        </w:rPr>
        <w:t xml:space="preserve"> DE CARGO/ FUNÇÃO ATIVIDADE</w:t>
      </w:r>
    </w:p>
    <w:p w14:paraId="01B60C25" w14:textId="77777777" w:rsidR="00922790" w:rsidRDefault="00922790">
      <w:pPr>
        <w:jc w:val="both"/>
        <w:rPr>
          <w:b/>
          <w:lang w:val="pt-BR"/>
        </w:rPr>
      </w:pPr>
    </w:p>
    <w:p w14:paraId="3FFC99DE" w14:textId="77777777" w:rsidR="00922790" w:rsidRDefault="00922790">
      <w:pPr>
        <w:jc w:val="both"/>
      </w:pPr>
      <w:r>
        <w:rPr>
          <w:b/>
        </w:rPr>
        <w:t>CONCEITO</w:t>
      </w:r>
      <w:r>
        <w:t xml:space="preserve"> </w:t>
      </w:r>
    </w:p>
    <w:p w14:paraId="58A7BCDB" w14:textId="77777777" w:rsidR="00922790" w:rsidRPr="0068341F" w:rsidRDefault="00922790">
      <w:pPr>
        <w:jc w:val="both"/>
        <w:rPr>
          <w:lang w:val="pt-BR"/>
        </w:rPr>
      </w:pPr>
      <w:r w:rsidRPr="0068341F">
        <w:t xml:space="preserve">Configura-se </w:t>
      </w:r>
      <w:r w:rsidR="00967691" w:rsidRPr="0068341F">
        <w:rPr>
          <w:lang w:val="pt-BR"/>
        </w:rPr>
        <w:t>Inassiduidade</w:t>
      </w:r>
      <w:r w:rsidRPr="0068341F">
        <w:t xml:space="preserve"> de cargo/função atividade o não comparecimento no período de 01/01 a 31/12 de cada ano</w:t>
      </w:r>
      <w:r w:rsidR="00967691" w:rsidRPr="0068341F">
        <w:rPr>
          <w:lang w:val="pt-BR"/>
        </w:rPr>
        <w:t xml:space="preserve"> (a partir de </w:t>
      </w:r>
      <w:r w:rsidR="00967691" w:rsidRPr="00110384">
        <w:rPr>
          <w:b/>
          <w:bCs/>
          <w:lang w:val="pt-BR"/>
        </w:rPr>
        <w:t>1º/11/2021</w:t>
      </w:r>
      <w:r w:rsidR="00967691" w:rsidRPr="0068341F">
        <w:rPr>
          <w:lang w:val="pt-BR"/>
        </w:rPr>
        <w:t xml:space="preserve"> - vigência da </w:t>
      </w:r>
      <w:r w:rsidR="00967691" w:rsidRPr="00110384">
        <w:rPr>
          <w:b/>
          <w:bCs/>
          <w:lang w:val="pt-BR"/>
        </w:rPr>
        <w:t>LC nº 1.361/2021</w:t>
      </w:r>
      <w:r w:rsidR="00967691" w:rsidRPr="0068341F">
        <w:rPr>
          <w:lang w:val="pt-BR"/>
        </w:rPr>
        <w:t>)</w:t>
      </w:r>
      <w:r w:rsidRPr="0068341F">
        <w:t>:</w:t>
      </w:r>
    </w:p>
    <w:p w14:paraId="3604FAEC" w14:textId="2D930197" w:rsidR="00922790" w:rsidRPr="0068341F" w:rsidRDefault="00922790">
      <w:pPr>
        <w:jc w:val="both"/>
        <w:rPr>
          <w:lang w:val="pt-BR"/>
        </w:rPr>
      </w:pPr>
      <w:r w:rsidRPr="0068341F">
        <w:t>- do titular de cargo</w:t>
      </w:r>
      <w:r w:rsidR="00110384">
        <w:rPr>
          <w:lang w:val="pt-BR"/>
        </w:rPr>
        <w:t xml:space="preserve"> (categoria A)</w:t>
      </w:r>
      <w:r w:rsidRPr="0068341F">
        <w:t xml:space="preserve"> </w:t>
      </w:r>
      <w:r w:rsidR="00967691" w:rsidRPr="0068341F">
        <w:rPr>
          <w:lang w:val="pt-BR"/>
        </w:rPr>
        <w:t xml:space="preserve">e do </w:t>
      </w:r>
      <w:r w:rsidR="00967691" w:rsidRPr="0068341F">
        <w:t>OFA (Ocupante de Função Atividade</w:t>
      </w:r>
      <w:r w:rsidR="00110384">
        <w:rPr>
          <w:lang w:val="pt-BR"/>
        </w:rPr>
        <w:t xml:space="preserve"> - Categoria F ou P para OFA Estável</w:t>
      </w:r>
      <w:r w:rsidR="00967691" w:rsidRPr="0068341F">
        <w:t>)</w:t>
      </w:r>
      <w:r w:rsidR="00967691" w:rsidRPr="0068341F">
        <w:rPr>
          <w:lang w:val="pt-BR"/>
        </w:rPr>
        <w:t xml:space="preserve"> </w:t>
      </w:r>
      <w:r w:rsidRPr="0068341F">
        <w:t xml:space="preserve">por mais de </w:t>
      </w:r>
      <w:r w:rsidR="00967691" w:rsidRPr="0068341F">
        <w:rPr>
          <w:lang w:val="pt-BR"/>
        </w:rPr>
        <w:t>15</w:t>
      </w:r>
      <w:r w:rsidRPr="0068341F">
        <w:t xml:space="preserve"> dias consecutivos</w:t>
      </w:r>
      <w:r w:rsidR="00A53011" w:rsidRPr="0068341F">
        <w:rPr>
          <w:lang w:val="pt-BR"/>
        </w:rPr>
        <w:t xml:space="preserve"> (</w:t>
      </w:r>
      <w:r w:rsidR="00A53011" w:rsidRPr="0068341F">
        <w:rPr>
          <w:color w:val="000000"/>
        </w:rPr>
        <w:t>serão computados os sábados, os domingos, os feriados e os pontos facultativos subsequentes à primeira falta</w:t>
      </w:r>
      <w:r w:rsidR="00A53011" w:rsidRPr="0068341F">
        <w:rPr>
          <w:color w:val="000000"/>
          <w:lang w:val="pt-BR"/>
        </w:rPr>
        <w:t>)</w:t>
      </w:r>
      <w:r w:rsidR="00967691" w:rsidRPr="0068341F">
        <w:rPr>
          <w:lang w:val="pt-BR"/>
        </w:rPr>
        <w:t>.</w:t>
      </w:r>
    </w:p>
    <w:p w14:paraId="781AEFA5" w14:textId="7BB0CC74" w:rsidR="00A53011" w:rsidRPr="0068341F" w:rsidRDefault="00A53011" w:rsidP="00A53011">
      <w:pPr>
        <w:jc w:val="both"/>
        <w:rPr>
          <w:lang w:val="pt-BR"/>
        </w:rPr>
      </w:pPr>
      <w:r w:rsidRPr="0068341F">
        <w:t xml:space="preserve">- do titular de cargo </w:t>
      </w:r>
      <w:r w:rsidRPr="0068341F">
        <w:rPr>
          <w:lang w:val="pt-BR"/>
        </w:rPr>
        <w:t xml:space="preserve">e do </w:t>
      </w:r>
      <w:r w:rsidRPr="0068341F">
        <w:t xml:space="preserve">OFA por mais de </w:t>
      </w:r>
      <w:r w:rsidRPr="0068341F">
        <w:rPr>
          <w:lang w:val="pt-BR"/>
        </w:rPr>
        <w:t>20</w:t>
      </w:r>
      <w:r w:rsidRPr="0068341F">
        <w:t xml:space="preserve"> dias </w:t>
      </w:r>
      <w:r w:rsidRPr="0068341F">
        <w:rPr>
          <w:lang w:val="pt-BR"/>
        </w:rPr>
        <w:t>úteis intercalados.</w:t>
      </w:r>
    </w:p>
    <w:p w14:paraId="3C688AD2" w14:textId="77777777" w:rsidR="00A53011" w:rsidRPr="00967691" w:rsidRDefault="00A53011">
      <w:pPr>
        <w:jc w:val="both"/>
        <w:rPr>
          <w:lang w:val="pt-BR"/>
        </w:rPr>
      </w:pPr>
    </w:p>
    <w:p w14:paraId="11A27A20" w14:textId="77777777" w:rsidR="00922790" w:rsidRDefault="00922790">
      <w:pPr>
        <w:jc w:val="both"/>
        <w:rPr>
          <w:b/>
          <w:lang w:val="pt-BR"/>
        </w:rPr>
      </w:pPr>
    </w:p>
    <w:p w14:paraId="2133DD51" w14:textId="77777777" w:rsidR="00922790" w:rsidRDefault="00922790">
      <w:pPr>
        <w:jc w:val="both"/>
      </w:pPr>
      <w:r>
        <w:rPr>
          <w:b/>
        </w:rPr>
        <w:t>FUNDAMENTO LEGAL</w:t>
      </w:r>
      <w:r>
        <w:t xml:space="preserve"> </w:t>
      </w:r>
    </w:p>
    <w:p w14:paraId="5DBE2F09" w14:textId="388FA8FF" w:rsidR="00922790" w:rsidRPr="00770087" w:rsidRDefault="00A53011">
      <w:pPr>
        <w:jc w:val="both"/>
        <w:rPr>
          <w:color w:val="222222"/>
          <w:lang w:val="pt-BR"/>
        </w:rPr>
      </w:pPr>
      <w:r>
        <w:rPr>
          <w:lang w:val="pt-BR"/>
        </w:rPr>
        <w:t>Inciso V</w:t>
      </w:r>
      <w:r w:rsidR="00235F7E">
        <w:rPr>
          <w:lang w:val="pt-BR"/>
        </w:rPr>
        <w:t>, §</w:t>
      </w:r>
      <w:r>
        <w:rPr>
          <w:lang w:val="pt-BR"/>
        </w:rPr>
        <w:t xml:space="preserve"> </w:t>
      </w:r>
      <w:r w:rsidR="00235F7E">
        <w:rPr>
          <w:lang w:val="pt-BR"/>
        </w:rPr>
        <w:t xml:space="preserve">1º </w:t>
      </w:r>
      <w:r>
        <w:rPr>
          <w:lang w:val="pt-BR"/>
        </w:rPr>
        <w:t>do artigo</w:t>
      </w:r>
      <w:r w:rsidR="00922790">
        <w:t xml:space="preserve"> 256 da</w:t>
      </w:r>
      <w:r w:rsidR="0044679B">
        <w:rPr>
          <w:lang w:val="pt-BR"/>
        </w:rPr>
        <w:t xml:space="preserve"> </w:t>
      </w:r>
      <w:r w:rsidR="00922790">
        <w:rPr>
          <w:color w:val="0000FF"/>
          <w:u w:val="single"/>
        </w:rPr>
        <w:t>Lei 10.261/68</w:t>
      </w:r>
      <w:r w:rsidR="0044679B">
        <w:rPr>
          <w:color w:val="222222"/>
          <w:lang w:val="pt-BR"/>
        </w:rPr>
        <w:t xml:space="preserve"> </w:t>
      </w:r>
      <w:r w:rsidR="00922790">
        <w:t>com nova redação da</w:t>
      </w:r>
      <w:r w:rsidR="0044679B">
        <w:rPr>
          <w:lang w:val="pt-BR"/>
        </w:rPr>
        <w:t xml:space="preserve"> </w:t>
      </w:r>
      <w:r w:rsidR="00922790">
        <w:rPr>
          <w:color w:val="0000FF"/>
          <w:u w:val="single"/>
        </w:rPr>
        <w:t xml:space="preserve">LC </w:t>
      </w:r>
      <w:r>
        <w:rPr>
          <w:color w:val="0000FF"/>
          <w:u w:val="single"/>
          <w:lang w:val="pt-BR"/>
        </w:rPr>
        <w:t>1361</w:t>
      </w:r>
      <w:r w:rsidR="00922790">
        <w:rPr>
          <w:color w:val="0000FF"/>
          <w:u w:val="single"/>
        </w:rPr>
        <w:t>/</w:t>
      </w:r>
      <w:r>
        <w:rPr>
          <w:color w:val="0000FF"/>
          <w:u w:val="single"/>
          <w:lang w:val="pt-BR"/>
        </w:rPr>
        <w:t>2021</w:t>
      </w:r>
      <w:r w:rsidR="0044679B">
        <w:rPr>
          <w:color w:val="222222"/>
          <w:lang w:val="pt-BR"/>
        </w:rPr>
        <w:t xml:space="preserve"> </w:t>
      </w:r>
      <w:r w:rsidR="00922790">
        <w:t xml:space="preserve">e </w:t>
      </w:r>
      <w:r>
        <w:rPr>
          <w:lang w:val="pt-BR"/>
        </w:rPr>
        <w:t>artigo</w:t>
      </w:r>
      <w:r w:rsidR="00922790">
        <w:t xml:space="preserve"> 36 da </w:t>
      </w:r>
      <w:r>
        <w:rPr>
          <w:lang w:val="pt-BR"/>
        </w:rPr>
        <w:t>L</w:t>
      </w:r>
      <w:r w:rsidR="00922790">
        <w:t>ei</w:t>
      </w:r>
      <w:r w:rsidR="0044679B">
        <w:rPr>
          <w:lang w:val="pt-BR"/>
        </w:rPr>
        <w:t xml:space="preserve"> </w:t>
      </w:r>
      <w:r w:rsidR="00922790">
        <w:rPr>
          <w:color w:val="0000FF"/>
          <w:u w:val="single"/>
        </w:rPr>
        <w:t>500/74</w:t>
      </w:r>
      <w:r w:rsidR="00922790">
        <w:rPr>
          <w:color w:val="222222"/>
          <w:lang w:val="pt-BR"/>
        </w:rPr>
        <w:t xml:space="preserve"> </w:t>
      </w:r>
      <w:r>
        <w:t>com nova redação da</w:t>
      </w:r>
      <w:r w:rsidR="0044679B">
        <w:rPr>
          <w:lang w:val="pt-BR"/>
        </w:rPr>
        <w:t xml:space="preserve"> </w:t>
      </w:r>
      <w:r>
        <w:rPr>
          <w:color w:val="0000FF"/>
          <w:u w:val="single"/>
        </w:rPr>
        <w:t xml:space="preserve">LC </w:t>
      </w:r>
      <w:r>
        <w:rPr>
          <w:color w:val="0000FF"/>
          <w:u w:val="single"/>
          <w:lang w:val="pt-BR"/>
        </w:rPr>
        <w:t>1361</w:t>
      </w:r>
      <w:r>
        <w:rPr>
          <w:color w:val="0000FF"/>
          <w:u w:val="single"/>
        </w:rPr>
        <w:t>/</w:t>
      </w:r>
      <w:r>
        <w:rPr>
          <w:color w:val="0000FF"/>
          <w:u w:val="single"/>
          <w:lang w:val="pt-BR"/>
        </w:rPr>
        <w:t>2021</w:t>
      </w:r>
      <w:r w:rsidR="00770087">
        <w:rPr>
          <w:lang w:val="pt-BR"/>
        </w:rPr>
        <w:t>.</w:t>
      </w:r>
    </w:p>
    <w:p w14:paraId="641F5877" w14:textId="77777777" w:rsidR="00922790" w:rsidRDefault="00922790">
      <w:pPr>
        <w:jc w:val="both"/>
        <w:rPr>
          <w:lang w:val="pt-BR"/>
        </w:rPr>
      </w:pPr>
    </w:p>
    <w:p w14:paraId="2191B229" w14:textId="77777777" w:rsidR="00922790" w:rsidRDefault="00922790">
      <w:pPr>
        <w:jc w:val="both"/>
      </w:pPr>
      <w:r>
        <w:rPr>
          <w:b/>
        </w:rPr>
        <w:t>PROCEDIMENTOS</w:t>
      </w:r>
      <w:r>
        <w:t xml:space="preserve"> </w:t>
      </w:r>
    </w:p>
    <w:p w14:paraId="6D6C9C11" w14:textId="77777777" w:rsidR="00922790" w:rsidRDefault="00922790">
      <w:pPr>
        <w:jc w:val="both"/>
        <w:rPr>
          <w:lang w:val="pt-BR"/>
        </w:rPr>
      </w:pPr>
      <w:r>
        <w:t>Instaurar processo administrativo quando caracterizad</w:t>
      </w:r>
      <w:r w:rsidR="00A53011">
        <w:rPr>
          <w:lang w:val="pt-BR"/>
        </w:rPr>
        <w:t>a</w:t>
      </w:r>
      <w:r>
        <w:t xml:space="preserve"> </w:t>
      </w:r>
      <w:r w:rsidR="00A53011">
        <w:rPr>
          <w:lang w:val="pt-BR"/>
        </w:rPr>
        <w:t>inassiduidade</w:t>
      </w:r>
      <w:r>
        <w:t xml:space="preserve"> de cargo/função-atividade para determinar ou não a</w:t>
      </w:r>
      <w:r w:rsidR="00FC56C3">
        <w:t xml:space="preserve"> aplicação de pena de demissão/</w:t>
      </w:r>
      <w:r>
        <w:t>dispensa.</w:t>
      </w:r>
    </w:p>
    <w:p w14:paraId="7AAC3BD2" w14:textId="77777777" w:rsidR="00922790" w:rsidRDefault="00922790">
      <w:pPr>
        <w:jc w:val="both"/>
        <w:rPr>
          <w:lang w:val="pt-BR"/>
        </w:rPr>
      </w:pPr>
    </w:p>
    <w:p w14:paraId="3C7FED09" w14:textId="77777777" w:rsidR="00922790" w:rsidRDefault="00922790">
      <w:pPr>
        <w:jc w:val="both"/>
      </w:pPr>
      <w:r>
        <w:rPr>
          <w:b/>
        </w:rPr>
        <w:t>COMPETÊNCIA</w:t>
      </w:r>
      <w:r>
        <w:t xml:space="preserve"> </w:t>
      </w:r>
    </w:p>
    <w:p w14:paraId="12B554F4" w14:textId="77777777" w:rsidR="00922790" w:rsidRPr="00770087" w:rsidRDefault="00770087">
      <w:pPr>
        <w:jc w:val="both"/>
        <w:rPr>
          <w:lang w:val="pt-BR"/>
        </w:rPr>
      </w:pPr>
      <w:r>
        <w:t>Secretário d</w:t>
      </w:r>
      <w:r>
        <w:rPr>
          <w:lang w:val="pt-BR"/>
        </w:rPr>
        <w:t>o</w:t>
      </w:r>
      <w:r w:rsidRPr="00780FC9">
        <w:t xml:space="preserve"> Estado da Educação de São Paulo</w:t>
      </w:r>
      <w:r>
        <w:rPr>
          <w:lang w:val="pt-BR"/>
        </w:rPr>
        <w:t>.</w:t>
      </w:r>
    </w:p>
    <w:p w14:paraId="5188D095" w14:textId="77777777" w:rsidR="00922790" w:rsidRDefault="00922790">
      <w:pPr>
        <w:jc w:val="both"/>
        <w:rPr>
          <w:lang w:val="pt-BR"/>
        </w:rPr>
      </w:pPr>
    </w:p>
    <w:p w14:paraId="08B6C9F6" w14:textId="77777777" w:rsidR="00922790" w:rsidRDefault="00922790">
      <w:pPr>
        <w:jc w:val="both"/>
        <w:rPr>
          <w:lang w:val="pt-BR"/>
        </w:rPr>
      </w:pPr>
      <w:r>
        <w:rPr>
          <w:b/>
        </w:rPr>
        <w:t>Documentação necessária</w:t>
      </w:r>
      <w:r>
        <w:t>:</w:t>
      </w:r>
    </w:p>
    <w:p w14:paraId="676E9012" w14:textId="77777777" w:rsidR="0044679B" w:rsidRPr="000122EA" w:rsidRDefault="0044679B" w:rsidP="0044679B">
      <w:pPr>
        <w:jc w:val="both"/>
        <w:rPr>
          <w:lang w:val="pt-BR"/>
        </w:rPr>
      </w:pPr>
      <w:r>
        <w:t xml:space="preserve">1. </w:t>
      </w:r>
      <w:r w:rsidRPr="008744C5">
        <w:rPr>
          <w:lang w:val="pt-BR"/>
        </w:rPr>
        <w:t>Ofício do superior imediato, comunicando o fato ao Sr. Secretário da Educação</w:t>
      </w:r>
      <w:r>
        <w:rPr>
          <w:lang w:val="pt-BR"/>
        </w:rPr>
        <w:t xml:space="preserve"> (conforme modelo proposto).</w:t>
      </w:r>
    </w:p>
    <w:p w14:paraId="1799FB1A" w14:textId="77777777" w:rsidR="0044679B" w:rsidRPr="00641CBA" w:rsidRDefault="0044679B" w:rsidP="0044679B">
      <w:pPr>
        <w:jc w:val="both"/>
        <w:rPr>
          <w:lang w:val="pt-BR"/>
        </w:rPr>
      </w:pPr>
      <w:r>
        <w:t xml:space="preserve">2. </w:t>
      </w:r>
      <w:r w:rsidRPr="008744C5">
        <w:rPr>
          <w:lang w:val="pt-BR"/>
        </w:rPr>
        <w:t xml:space="preserve">Atestado de Frequência (AF) </w:t>
      </w:r>
      <w:r w:rsidRPr="008744C5">
        <w:rPr>
          <w:u w:val="single"/>
          <w:lang w:val="pt-BR"/>
        </w:rPr>
        <w:t>referente ao ano da ocorrência</w:t>
      </w:r>
      <w:r>
        <w:rPr>
          <w:u w:val="single"/>
          <w:lang w:val="pt-BR"/>
        </w:rPr>
        <w:t xml:space="preserve"> do ilícito</w:t>
      </w:r>
      <w:r>
        <w:rPr>
          <w:lang w:val="pt-BR"/>
        </w:rPr>
        <w:t>.</w:t>
      </w:r>
    </w:p>
    <w:p w14:paraId="0942D1E4" w14:textId="77777777" w:rsidR="0044679B" w:rsidRDefault="0044679B" w:rsidP="0044679B">
      <w:pPr>
        <w:jc w:val="both"/>
        <w:rPr>
          <w:lang w:val="pt-BR"/>
        </w:rPr>
      </w:pPr>
      <w:r>
        <w:t xml:space="preserve">3. Ficha 100 original </w:t>
      </w:r>
      <w:r>
        <w:rPr>
          <w:lang w:val="pt-BR"/>
        </w:rPr>
        <w:t>ou cópia da ficha 100 com visto confere dos últimos cinco anos.</w:t>
      </w:r>
    </w:p>
    <w:p w14:paraId="637AC934" w14:textId="77777777" w:rsidR="0044679B" w:rsidRDefault="0044679B" w:rsidP="0044679B">
      <w:pPr>
        <w:pStyle w:val="Corpodetexto"/>
        <w:rPr>
          <w:lang w:val="pt-BR"/>
        </w:rPr>
      </w:pPr>
      <w:r>
        <w:t xml:space="preserve">4. </w:t>
      </w:r>
      <w:r w:rsidRPr="008744C5">
        <w:rPr>
          <w:lang w:val="pt-BR"/>
        </w:rPr>
        <w:t xml:space="preserve">Comprovante de ciência do servidor de que foi notificado e orientado quanto ao disposto nos artigos 308, 309 e 310 da Lei nº 10.261/1968, com nova redação dada pela Lei Complementar nº 942, de 06/06/2003 – </w:t>
      </w:r>
      <w:r>
        <w:rPr>
          <w:lang w:val="pt-BR"/>
        </w:rPr>
        <w:t xml:space="preserve">conforme </w:t>
      </w:r>
      <w:r w:rsidRPr="008744C5">
        <w:rPr>
          <w:lang w:val="pt-BR"/>
        </w:rPr>
        <w:t>modelo proposto (</w:t>
      </w:r>
      <w:r w:rsidRPr="008744C5">
        <w:rPr>
          <w:b/>
          <w:bCs/>
          <w:lang w:val="pt-BR"/>
        </w:rPr>
        <w:t xml:space="preserve">caso o servidor não seja localizado, efetuar convocação em DOE por três dias consecutivos para comparecer em sua Unidade de Classificação por motivo de </w:t>
      </w:r>
      <w:r>
        <w:rPr>
          <w:b/>
          <w:bCs/>
          <w:lang w:val="pt-BR"/>
        </w:rPr>
        <w:t>Inassiduidade</w:t>
      </w:r>
      <w:r w:rsidRPr="008744C5">
        <w:rPr>
          <w:lang w:val="pt-BR"/>
        </w:rPr>
        <w:t>)</w:t>
      </w:r>
      <w:r>
        <w:t>.</w:t>
      </w:r>
    </w:p>
    <w:p w14:paraId="7885C4A0" w14:textId="77777777" w:rsidR="0044679B" w:rsidRPr="0096569E" w:rsidRDefault="0044679B" w:rsidP="0044679B">
      <w:pPr>
        <w:pStyle w:val="Corpodetexto"/>
        <w:rPr>
          <w:lang w:val="pt-BR"/>
        </w:rPr>
      </w:pPr>
      <w:r w:rsidRPr="0096569E">
        <w:rPr>
          <w:lang w:val="pt-BR"/>
        </w:rPr>
        <w:t xml:space="preserve">5. </w:t>
      </w:r>
      <w:r w:rsidRPr="008744C5">
        <w:rPr>
          <w:lang w:val="pt-BR"/>
        </w:rPr>
        <w:t>Justificativa do servidor, com indicação do(s) motivo(s) das ausências</w:t>
      </w:r>
      <w:r w:rsidRPr="0037407D">
        <w:rPr>
          <w:lang w:val="pt-BR"/>
        </w:rPr>
        <w:t xml:space="preserve"> (conforme modelo proposto)</w:t>
      </w:r>
      <w:r w:rsidRPr="0096569E">
        <w:rPr>
          <w:lang w:val="pt-BR"/>
        </w:rPr>
        <w:t>.</w:t>
      </w:r>
    </w:p>
    <w:p w14:paraId="3ED52E2E" w14:textId="77777777" w:rsidR="0044679B" w:rsidRDefault="0044679B" w:rsidP="0044679B">
      <w:pPr>
        <w:jc w:val="both"/>
        <w:rPr>
          <w:lang w:val="pt-BR"/>
        </w:rPr>
      </w:pPr>
    </w:p>
    <w:p w14:paraId="13595E86" w14:textId="77777777" w:rsidR="0044679B" w:rsidRDefault="0044679B" w:rsidP="0044679B">
      <w:pPr>
        <w:jc w:val="both"/>
        <w:rPr>
          <w:lang w:val="pt-BR"/>
        </w:rPr>
      </w:pPr>
    </w:p>
    <w:p w14:paraId="668BFCEA" w14:textId="77777777" w:rsidR="0044679B" w:rsidRDefault="0044679B" w:rsidP="0044679B">
      <w:pPr>
        <w:jc w:val="both"/>
        <w:rPr>
          <w:lang w:val="pt-BR"/>
        </w:rPr>
      </w:pPr>
      <w:r>
        <w:rPr>
          <w:b/>
        </w:rPr>
        <w:t>Provid</w:t>
      </w:r>
      <w:r>
        <w:rPr>
          <w:b/>
          <w:lang w:val="pt-BR"/>
        </w:rPr>
        <w:t>ê</w:t>
      </w:r>
      <w:r>
        <w:rPr>
          <w:b/>
        </w:rPr>
        <w:t>ncias:</w:t>
      </w:r>
      <w:r>
        <w:t xml:space="preserve"> </w:t>
      </w:r>
    </w:p>
    <w:p w14:paraId="23728CBA" w14:textId="77777777" w:rsidR="0044679B" w:rsidRDefault="0044679B" w:rsidP="0044679B">
      <w:pPr>
        <w:jc w:val="both"/>
        <w:rPr>
          <w:lang w:val="pt-BR"/>
        </w:rPr>
      </w:pPr>
    </w:p>
    <w:p w14:paraId="7C8D8EBD" w14:textId="03FFDD17" w:rsidR="0044679B" w:rsidRPr="00277D2F" w:rsidRDefault="0044679B" w:rsidP="0044679B">
      <w:pPr>
        <w:pStyle w:val="Default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- </w:t>
      </w:r>
      <w:r w:rsidRPr="00277D2F">
        <w:rPr>
          <w:rFonts w:ascii="Times New Roman" w:hAnsi="Times New Roman"/>
          <w:bCs/>
          <w:color w:val="auto"/>
        </w:rPr>
        <w:t xml:space="preserve">Autuação do Processo </w:t>
      </w:r>
      <w:r w:rsidR="00110384">
        <w:rPr>
          <w:rFonts w:ascii="Times New Roman" w:hAnsi="Times New Roman"/>
          <w:b/>
          <w:bCs/>
          <w:color w:val="FF0000"/>
        </w:rPr>
        <w:t xml:space="preserve">até </w:t>
      </w:r>
      <w:r w:rsidRPr="00277D2F">
        <w:rPr>
          <w:rFonts w:ascii="Times New Roman" w:hAnsi="Times New Roman"/>
          <w:b/>
          <w:bCs/>
          <w:color w:val="FF0000"/>
        </w:rPr>
        <w:t>o mês de Janeiro do ano subsequente ao da ocorrência</w:t>
      </w:r>
      <w:r w:rsidRPr="00277D2F">
        <w:rPr>
          <w:rFonts w:ascii="Times New Roman" w:hAnsi="Times New Roman"/>
          <w:bCs/>
          <w:color w:val="auto"/>
        </w:rPr>
        <w:t xml:space="preserve">. </w:t>
      </w:r>
    </w:p>
    <w:p w14:paraId="5DA9DA53" w14:textId="77777777" w:rsidR="0044679B" w:rsidRPr="00277D2F" w:rsidRDefault="0044679B" w:rsidP="0044679B">
      <w:pPr>
        <w:pStyle w:val="Default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- </w:t>
      </w:r>
      <w:r w:rsidRPr="00277D2F">
        <w:rPr>
          <w:rFonts w:ascii="Times New Roman" w:hAnsi="Times New Roman"/>
          <w:bCs/>
          <w:color w:val="auto"/>
        </w:rPr>
        <w:t xml:space="preserve">Encaminhamento do processo </w:t>
      </w:r>
      <w:r w:rsidRPr="00277D2F">
        <w:rPr>
          <w:rFonts w:ascii="Times New Roman" w:hAnsi="Times New Roman"/>
          <w:b/>
          <w:bCs/>
          <w:color w:val="002060"/>
        </w:rPr>
        <w:t>até o final do mês de Fevereiro para o CE</w:t>
      </w:r>
      <w:r>
        <w:rPr>
          <w:rFonts w:ascii="Times New Roman" w:hAnsi="Times New Roman"/>
          <w:b/>
          <w:bCs/>
          <w:color w:val="002060"/>
        </w:rPr>
        <w:t>LEP</w:t>
      </w:r>
      <w:r>
        <w:rPr>
          <w:rFonts w:ascii="Times New Roman" w:hAnsi="Times New Roman"/>
          <w:bCs/>
          <w:color w:val="auto"/>
        </w:rPr>
        <w:t>.</w:t>
      </w:r>
    </w:p>
    <w:p w14:paraId="5829911F" w14:textId="77777777" w:rsidR="0044679B" w:rsidRPr="00277D2F" w:rsidRDefault="0044679B" w:rsidP="0044679B">
      <w:pPr>
        <w:pStyle w:val="Default"/>
        <w:jc w:val="both"/>
        <w:rPr>
          <w:rFonts w:ascii="Times New Roman" w:hAnsi="Times New Roman"/>
          <w:bCs/>
          <w:color w:val="auto"/>
        </w:rPr>
      </w:pPr>
    </w:p>
    <w:p w14:paraId="4DB12C7A" w14:textId="77777777" w:rsidR="0044679B" w:rsidRPr="00277D2F" w:rsidRDefault="0044679B" w:rsidP="0044679B">
      <w:pPr>
        <w:pStyle w:val="Default"/>
        <w:jc w:val="both"/>
        <w:rPr>
          <w:rFonts w:ascii="Times New Roman" w:hAnsi="Times New Roman"/>
          <w:bCs/>
          <w:color w:val="auto"/>
        </w:rPr>
      </w:pPr>
    </w:p>
    <w:p w14:paraId="21041279" w14:textId="77777777" w:rsidR="0044679B" w:rsidRPr="00277D2F" w:rsidRDefault="0044679B" w:rsidP="0044679B">
      <w:pPr>
        <w:pStyle w:val="Default"/>
        <w:jc w:val="center"/>
        <w:rPr>
          <w:rFonts w:ascii="Times New Roman" w:hAnsi="Times New Roman"/>
          <w:bCs/>
          <w:color w:val="auto"/>
        </w:rPr>
      </w:pPr>
      <w:r w:rsidRPr="00277D2F">
        <w:rPr>
          <w:rFonts w:ascii="Times New Roman" w:hAnsi="Times New Roman"/>
          <w:bCs/>
          <w:color w:val="auto"/>
          <w:highlight w:val="yellow"/>
          <w:u w:val="single"/>
        </w:rPr>
        <w:t>APURAÇÃO DE RESPONSABILIDADE EM CASO DE NÃO ENCAMINHAMENTO DO PROCESSO NO PRAZO PREVISTO</w:t>
      </w:r>
    </w:p>
    <w:p w14:paraId="344570BE" w14:textId="77777777" w:rsidR="0044679B" w:rsidRPr="00277D2F" w:rsidRDefault="0044679B" w:rsidP="0044679B">
      <w:pPr>
        <w:pStyle w:val="Default"/>
        <w:jc w:val="both"/>
        <w:rPr>
          <w:rFonts w:ascii="Times New Roman" w:hAnsi="Times New Roman"/>
          <w:bCs/>
          <w:color w:val="auto"/>
        </w:rPr>
      </w:pPr>
    </w:p>
    <w:p w14:paraId="6702F91F" w14:textId="77777777" w:rsidR="00922790" w:rsidRDefault="00922790">
      <w:pPr>
        <w:jc w:val="both"/>
        <w:rPr>
          <w:lang w:val="pt-BR"/>
        </w:rPr>
      </w:pPr>
    </w:p>
    <w:sectPr w:rsidR="0092279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56561"/>
    <w:multiLevelType w:val="hybridMultilevel"/>
    <w:tmpl w:val="D010908E"/>
    <w:lvl w:ilvl="0" w:tplc="44A28A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2A8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6C8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2C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0F8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4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25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CA6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EC3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6C3"/>
    <w:rsid w:val="000122EA"/>
    <w:rsid w:val="00110384"/>
    <w:rsid w:val="00235F7E"/>
    <w:rsid w:val="00403C20"/>
    <w:rsid w:val="0044679B"/>
    <w:rsid w:val="0068341F"/>
    <w:rsid w:val="00770087"/>
    <w:rsid w:val="00922790"/>
    <w:rsid w:val="00967691"/>
    <w:rsid w:val="00A53011"/>
    <w:rsid w:val="00E774A7"/>
    <w:rsid w:val="00EB7E41"/>
    <w:rsid w:val="00F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02F9B"/>
  <w15:chartTrackingRefBased/>
  <w15:docId w15:val="{22D1BFFA-B8D7-40C0-950D-43FEEE0E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customStyle="1" w:styleId="Default">
    <w:name w:val="Default"/>
    <w:basedOn w:val="Normal"/>
    <w:rsid w:val="0044679B"/>
    <w:pPr>
      <w:autoSpaceDE w:val="0"/>
      <w:autoSpaceDN w:val="0"/>
    </w:pPr>
    <w:rPr>
      <w:rFonts w:ascii="Calibri" w:eastAsia="Calibri" w:hAnsi="Calibri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ABANDONO DE CARGO/ FUNÇÃO ATIVIDADE</vt:lpstr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ABANDONO DE CARGO/ FUNÇÃO ATIVIDADE</dc:title>
  <dc:subject/>
  <dc:creator>User</dc:creator>
  <cp:keywords/>
  <cp:lastModifiedBy>DE CENTRO AT</cp:lastModifiedBy>
  <cp:revision>3</cp:revision>
  <cp:lastPrinted>1601-01-01T00:00:00Z</cp:lastPrinted>
  <dcterms:created xsi:type="dcterms:W3CDTF">2022-06-23T16:33:00Z</dcterms:created>
  <dcterms:modified xsi:type="dcterms:W3CDTF">2022-06-23T16:37:00Z</dcterms:modified>
</cp:coreProperties>
</file>