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39" w:type="dxa"/>
        <w:tblInd w:w="-1" w:type="dxa"/>
        <w:tblLayout w:type="fixed"/>
        <w:tblLook w:val="0000" w:firstRow="0" w:lastRow="0" w:firstColumn="0" w:lastColumn="0" w:noHBand="0" w:noVBand="0"/>
      </w:tblPr>
      <w:tblGrid>
        <w:gridCol w:w="1630"/>
        <w:gridCol w:w="71"/>
        <w:gridCol w:w="7867"/>
        <w:gridCol w:w="71"/>
      </w:tblGrid>
      <w:tr w:rsidR="00DA5773" w14:paraId="3F9F358B" w14:textId="77777777">
        <w:trPr>
          <w:gridAfter w:val="1"/>
          <w:wAfter w:w="71" w:type="dxa"/>
          <w:trHeight w:val="1614"/>
        </w:trPr>
        <w:tc>
          <w:tcPr>
            <w:tcW w:w="1630" w:type="dxa"/>
            <w:tcMar>
              <w:top w:w="0" w:type="dxa"/>
              <w:bottom w:w="0" w:type="dxa"/>
            </w:tcMar>
          </w:tcPr>
          <w:p w14:paraId="427413D2" w14:textId="77777777" w:rsidR="00DA5773" w:rsidRDefault="006B5299" w:rsidP="00A3721E">
            <w:pPr>
              <w:spacing w:line="276" w:lineRule="auto"/>
              <w:jc w:val="both"/>
              <w:rPr>
                <w:rFonts w:ascii="Arial" w:eastAsia="Arial" w:hAnsi="Arial" w:cs="Arial"/>
              </w:rPr>
            </w:pPr>
            <w:r>
              <w:rPr>
                <w:rFonts w:ascii="Arial" w:eastAsia="Arial" w:hAnsi="Arial" w:cs="Arial"/>
                <w:noProof/>
              </w:rPr>
              <w:drawing>
                <wp:inline distT="0" distB="0" distL="0" distR="0" wp14:anchorId="0593F17A" wp14:editId="17A38D98">
                  <wp:extent cx="1033780" cy="1073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3780" cy="1073150"/>
                          </a:xfrm>
                          <a:prstGeom prst="rect">
                            <a:avLst/>
                          </a:prstGeom>
                          <a:ln/>
                        </pic:spPr>
                      </pic:pic>
                    </a:graphicData>
                  </a:graphic>
                </wp:inline>
              </w:drawing>
            </w:r>
          </w:p>
        </w:tc>
        <w:tc>
          <w:tcPr>
            <w:tcW w:w="7938" w:type="dxa"/>
            <w:gridSpan w:val="2"/>
            <w:tcMar>
              <w:top w:w="0" w:type="dxa"/>
              <w:bottom w:w="0" w:type="dxa"/>
            </w:tcMar>
          </w:tcPr>
          <w:p w14:paraId="7A2928A4" w14:textId="77777777" w:rsidR="00DA5773" w:rsidRDefault="006B5299" w:rsidP="00A3721E">
            <w:pPr>
              <w:keepNext/>
              <w:widowControl/>
              <w:pBdr>
                <w:top w:val="nil"/>
                <w:left w:val="nil"/>
                <w:bottom w:val="nil"/>
                <w:right w:val="nil"/>
                <w:between w:val="nil"/>
              </w:pBdr>
              <w:spacing w:line="276" w:lineRule="auto"/>
              <w:jc w:val="center"/>
              <w:rPr>
                <w:rFonts w:ascii="Arial" w:eastAsia="Arial" w:hAnsi="Arial" w:cs="Arial"/>
                <w:b/>
                <w:i/>
                <w:color w:val="000000"/>
                <w:sz w:val="24"/>
                <w:szCs w:val="24"/>
              </w:rPr>
            </w:pPr>
            <w:r>
              <w:rPr>
                <w:rFonts w:ascii="Arial" w:eastAsia="Arial" w:hAnsi="Arial" w:cs="Arial"/>
                <w:b/>
                <w:i/>
                <w:color w:val="000000"/>
                <w:sz w:val="24"/>
                <w:szCs w:val="24"/>
              </w:rPr>
              <w:t>GOVERNO DO ESTADO DE SÃO PAULO</w:t>
            </w:r>
          </w:p>
          <w:p w14:paraId="1809151D" w14:textId="77777777" w:rsidR="00DA5773" w:rsidRDefault="006B5299" w:rsidP="00A3721E">
            <w:pPr>
              <w:keepNext/>
              <w:widowControl/>
              <w:pBdr>
                <w:top w:val="nil"/>
                <w:left w:val="nil"/>
                <w:bottom w:val="nil"/>
                <w:right w:val="nil"/>
                <w:between w:val="nil"/>
              </w:pBdr>
              <w:spacing w:line="276" w:lineRule="auto"/>
              <w:jc w:val="center"/>
              <w:rPr>
                <w:rFonts w:ascii="Arial" w:eastAsia="Arial" w:hAnsi="Arial" w:cs="Arial"/>
                <w:b/>
                <w:i/>
                <w:color w:val="000000"/>
                <w:sz w:val="24"/>
                <w:szCs w:val="24"/>
              </w:rPr>
            </w:pPr>
            <w:r>
              <w:rPr>
                <w:rFonts w:ascii="Arial" w:eastAsia="Arial" w:hAnsi="Arial" w:cs="Arial"/>
                <w:b/>
                <w:i/>
                <w:color w:val="000000"/>
                <w:sz w:val="24"/>
                <w:szCs w:val="24"/>
              </w:rPr>
              <w:t>SECRETARIA DE ESTADO DA EDUCAÇÃO</w:t>
            </w:r>
          </w:p>
          <w:p w14:paraId="4911C12F" w14:textId="46975729" w:rsidR="0035097C" w:rsidRDefault="006B5299" w:rsidP="00A3721E">
            <w:pPr>
              <w:keepNext/>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b/>
                <w:i/>
                <w:color w:val="000000"/>
                <w:sz w:val="24"/>
                <w:szCs w:val="24"/>
              </w:rPr>
              <w:t xml:space="preserve">DIRETORIA DE ENSINO – REGIÃO DE </w:t>
            </w:r>
            <w:r w:rsidR="00707FDE">
              <w:rPr>
                <w:rFonts w:ascii="Arial" w:eastAsia="Arial" w:hAnsi="Arial" w:cs="Arial"/>
                <w:b/>
                <w:i/>
                <w:color w:val="000000"/>
                <w:sz w:val="24"/>
                <w:szCs w:val="24"/>
              </w:rPr>
              <w:t>JABOTICABAL</w:t>
            </w:r>
          </w:p>
          <w:p w14:paraId="67C6898A" w14:textId="77777777" w:rsidR="0035097C" w:rsidRDefault="00707FDE" w:rsidP="00A3721E">
            <w:pPr>
              <w:keepNext/>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rPr>
              <w:t>Pça Dr. Joaquim Batista, 204</w:t>
            </w:r>
            <w:r w:rsidR="006B5299">
              <w:rPr>
                <w:rFonts w:ascii="Arial" w:eastAsia="Arial" w:hAnsi="Arial" w:cs="Arial"/>
              </w:rPr>
              <w:t xml:space="preserve"> – Centro – </w:t>
            </w:r>
            <w:r>
              <w:rPr>
                <w:rFonts w:ascii="Arial" w:eastAsia="Arial" w:hAnsi="Arial" w:cs="Arial"/>
              </w:rPr>
              <w:t>Jaboticabal</w:t>
            </w:r>
          </w:p>
          <w:p w14:paraId="68EBF83D" w14:textId="56D94204" w:rsidR="00DA5773" w:rsidRPr="0035097C" w:rsidRDefault="002466C3" w:rsidP="00A3721E">
            <w:pPr>
              <w:keepNext/>
              <w:widowControl/>
              <w:pBdr>
                <w:top w:val="nil"/>
                <w:left w:val="nil"/>
                <w:bottom w:val="nil"/>
                <w:right w:val="nil"/>
                <w:between w:val="nil"/>
              </w:pBdr>
              <w:spacing w:line="276" w:lineRule="auto"/>
              <w:jc w:val="center"/>
              <w:rPr>
                <w:rFonts w:ascii="Arial" w:eastAsia="Arial" w:hAnsi="Arial" w:cs="Arial"/>
                <w:i/>
                <w:color w:val="000000"/>
                <w:sz w:val="20"/>
                <w:szCs w:val="20"/>
              </w:rPr>
            </w:pPr>
            <w:hyperlink r:id="rId7" w:history="1">
              <w:r w:rsidR="00707FDE" w:rsidRPr="00D5251B">
                <w:rPr>
                  <w:rStyle w:val="Hyperlink"/>
                  <w:rFonts w:ascii="Arial" w:eastAsia="Arial" w:hAnsi="Arial" w:cs="Arial"/>
                </w:rPr>
                <w:t>http://dejabcrh@educacao.sp.gov.br</w:t>
              </w:r>
            </w:hyperlink>
          </w:p>
        </w:tc>
      </w:tr>
      <w:tr w:rsidR="00DA5773" w14:paraId="6BF88EF6" w14:textId="77777777">
        <w:tc>
          <w:tcPr>
            <w:tcW w:w="1701" w:type="dxa"/>
            <w:gridSpan w:val="2"/>
            <w:tcMar>
              <w:top w:w="0" w:type="dxa"/>
              <w:left w:w="71" w:type="dxa"/>
              <w:bottom w:w="0" w:type="dxa"/>
              <w:right w:w="71" w:type="dxa"/>
            </w:tcMar>
          </w:tcPr>
          <w:p w14:paraId="59D5F939" w14:textId="77777777" w:rsidR="00DA5773" w:rsidRDefault="006B5299" w:rsidP="00A3721E">
            <w:pPr>
              <w:spacing w:line="276" w:lineRule="auto"/>
              <w:rPr>
                <w:rFonts w:ascii="Arial" w:eastAsia="Arial" w:hAnsi="Arial" w:cs="Arial"/>
                <w:b/>
                <w:i/>
                <w:sz w:val="24"/>
                <w:szCs w:val="24"/>
              </w:rPr>
            </w:pPr>
            <w:r>
              <w:rPr>
                <w:i/>
                <w:sz w:val="24"/>
                <w:szCs w:val="24"/>
              </w:rPr>
              <w:tab/>
            </w:r>
          </w:p>
        </w:tc>
        <w:tc>
          <w:tcPr>
            <w:tcW w:w="7938" w:type="dxa"/>
            <w:gridSpan w:val="2"/>
            <w:tcMar>
              <w:top w:w="0" w:type="dxa"/>
              <w:left w:w="71" w:type="dxa"/>
              <w:bottom w:w="0" w:type="dxa"/>
              <w:right w:w="71" w:type="dxa"/>
            </w:tcMar>
          </w:tcPr>
          <w:p w14:paraId="00C6F6D9" w14:textId="77777777" w:rsidR="00DA5773" w:rsidRDefault="006B5299" w:rsidP="00A3721E">
            <w:pPr>
              <w:spacing w:line="276" w:lineRule="auto"/>
              <w:rPr>
                <w:rFonts w:ascii="Arial" w:eastAsia="Arial" w:hAnsi="Arial" w:cs="Arial"/>
                <w:b/>
                <w:i/>
                <w:sz w:val="24"/>
                <w:szCs w:val="24"/>
              </w:rPr>
            </w:pPr>
            <w:r>
              <w:rPr>
                <w:rFonts w:ascii="Arial" w:eastAsia="Arial" w:hAnsi="Arial" w:cs="Arial"/>
                <w:b/>
                <w:i/>
                <w:sz w:val="24"/>
                <w:szCs w:val="24"/>
              </w:rPr>
              <w:t xml:space="preserve">                 </w:t>
            </w:r>
          </w:p>
        </w:tc>
      </w:tr>
    </w:tbl>
    <w:p w14:paraId="7D16DB5A" w14:textId="77777777" w:rsidR="00DA5773" w:rsidRDefault="00DA5773" w:rsidP="00A3721E">
      <w:pPr>
        <w:pBdr>
          <w:top w:val="nil"/>
          <w:left w:val="nil"/>
          <w:bottom w:val="nil"/>
          <w:right w:val="nil"/>
          <w:between w:val="nil"/>
        </w:pBdr>
        <w:spacing w:line="276" w:lineRule="auto"/>
        <w:rPr>
          <w:color w:val="000000"/>
          <w:sz w:val="17"/>
          <w:szCs w:val="17"/>
        </w:rPr>
      </w:pPr>
    </w:p>
    <w:p w14:paraId="70EA0F31" w14:textId="5951A66E" w:rsidR="00DA5773" w:rsidRPr="00A3721E" w:rsidRDefault="006B5299" w:rsidP="00A3721E">
      <w:pPr>
        <w:spacing w:line="276" w:lineRule="auto"/>
        <w:jc w:val="center"/>
        <w:rPr>
          <w:b/>
          <w:sz w:val="24"/>
          <w:szCs w:val="24"/>
          <w:u w:val="single"/>
        </w:rPr>
      </w:pPr>
      <w:r w:rsidRPr="00A3721E">
        <w:rPr>
          <w:b/>
          <w:sz w:val="24"/>
          <w:szCs w:val="24"/>
          <w:u w:val="single"/>
        </w:rPr>
        <w:t>EDITAL DO CADASTRO EMERGENCIAL 202</w:t>
      </w:r>
      <w:r w:rsidR="008346F3">
        <w:rPr>
          <w:b/>
          <w:sz w:val="24"/>
          <w:szCs w:val="24"/>
          <w:u w:val="single"/>
        </w:rPr>
        <w:t>2</w:t>
      </w:r>
    </w:p>
    <w:p w14:paraId="3AD96956" w14:textId="77777777" w:rsidR="00A3721E" w:rsidRPr="00A3721E" w:rsidRDefault="00A3721E" w:rsidP="00A3721E">
      <w:pPr>
        <w:spacing w:line="276" w:lineRule="auto"/>
        <w:jc w:val="center"/>
        <w:rPr>
          <w:b/>
          <w:sz w:val="24"/>
          <w:szCs w:val="24"/>
        </w:rPr>
      </w:pPr>
    </w:p>
    <w:p w14:paraId="5E55C29C" w14:textId="1AF078C0" w:rsidR="00DA5773"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 xml:space="preserve">O Dirigente Regional de Ensino da Diretoria de Ensino – Região de </w:t>
      </w:r>
      <w:r w:rsidR="00707FDE" w:rsidRPr="00A3721E">
        <w:rPr>
          <w:color w:val="000000"/>
          <w:sz w:val="24"/>
          <w:szCs w:val="24"/>
        </w:rPr>
        <w:t>Jaboticabal</w:t>
      </w:r>
      <w:r w:rsidRPr="00A3721E">
        <w:rPr>
          <w:color w:val="000000"/>
          <w:sz w:val="24"/>
          <w:szCs w:val="24"/>
        </w:rPr>
        <w:t xml:space="preserve"> torna público o Edital de Abertura de Cadastramento Emergencial 202</w:t>
      </w:r>
      <w:r w:rsidR="008346F3">
        <w:rPr>
          <w:color w:val="000000"/>
          <w:sz w:val="24"/>
          <w:szCs w:val="24"/>
        </w:rPr>
        <w:t>2</w:t>
      </w:r>
      <w:r w:rsidRPr="00A3721E">
        <w:rPr>
          <w:color w:val="000000"/>
          <w:sz w:val="24"/>
          <w:szCs w:val="24"/>
        </w:rPr>
        <w:t xml:space="preserve">, nos termos da legislação vigente, para a contratação por tempo determinado docente, para </w:t>
      </w:r>
      <w:r w:rsidRPr="00A3721E">
        <w:rPr>
          <w:b/>
          <w:color w:val="000000"/>
          <w:sz w:val="24"/>
          <w:szCs w:val="24"/>
        </w:rPr>
        <w:t xml:space="preserve">atuação presencial </w:t>
      </w:r>
      <w:r w:rsidRPr="00A3721E">
        <w:rPr>
          <w:color w:val="000000"/>
          <w:sz w:val="24"/>
          <w:szCs w:val="24"/>
        </w:rPr>
        <w:t xml:space="preserve">por portadores de habilitação ou que apresentem qualificação para a docência, nos termos da </w:t>
      </w:r>
      <w:r w:rsidR="00DC2A45" w:rsidRPr="00A3721E">
        <w:rPr>
          <w:color w:val="000000"/>
          <w:sz w:val="24"/>
          <w:szCs w:val="24"/>
        </w:rPr>
        <w:t>R</w:t>
      </w:r>
      <w:r w:rsidRPr="00A3721E">
        <w:rPr>
          <w:color w:val="000000"/>
          <w:sz w:val="24"/>
          <w:szCs w:val="24"/>
        </w:rPr>
        <w:t>esolução SE 72/2020, de 13/10/2020, artigos 10,</w:t>
      </w:r>
      <w:r w:rsidR="00091AE4" w:rsidRPr="00A3721E">
        <w:rPr>
          <w:color w:val="000000"/>
          <w:sz w:val="24"/>
          <w:szCs w:val="24"/>
        </w:rPr>
        <w:t xml:space="preserve"> </w:t>
      </w:r>
      <w:r w:rsidRPr="00A3721E">
        <w:rPr>
          <w:color w:val="000000"/>
          <w:sz w:val="24"/>
          <w:szCs w:val="24"/>
        </w:rPr>
        <w:t>11 e 12 nas disciplinas de ARTE</w:t>
      </w:r>
      <w:r w:rsidR="00C717E7">
        <w:rPr>
          <w:color w:val="000000"/>
          <w:sz w:val="24"/>
          <w:szCs w:val="24"/>
        </w:rPr>
        <w:t>;</w:t>
      </w:r>
      <w:r w:rsidRPr="00A3721E">
        <w:rPr>
          <w:color w:val="000000"/>
          <w:sz w:val="24"/>
          <w:szCs w:val="24"/>
        </w:rPr>
        <w:t xml:space="preserve"> LÍNGUA PORTUGUESA</w:t>
      </w:r>
      <w:r w:rsidR="00C717E7">
        <w:rPr>
          <w:color w:val="000000"/>
          <w:sz w:val="24"/>
          <w:szCs w:val="24"/>
        </w:rPr>
        <w:t>;</w:t>
      </w:r>
      <w:r w:rsidRPr="00A3721E">
        <w:rPr>
          <w:color w:val="000000"/>
          <w:sz w:val="24"/>
          <w:szCs w:val="24"/>
        </w:rPr>
        <w:t xml:space="preserve"> INGLÊS</w:t>
      </w:r>
      <w:r w:rsidR="00C717E7">
        <w:rPr>
          <w:color w:val="000000"/>
          <w:sz w:val="24"/>
          <w:szCs w:val="24"/>
        </w:rPr>
        <w:t>;</w:t>
      </w:r>
      <w:r w:rsidRPr="00A3721E">
        <w:rPr>
          <w:color w:val="000000"/>
          <w:sz w:val="24"/>
          <w:szCs w:val="24"/>
        </w:rPr>
        <w:t xml:space="preserve"> GEOGRAFIA</w:t>
      </w:r>
      <w:r w:rsidR="00C717E7">
        <w:rPr>
          <w:color w:val="000000"/>
          <w:sz w:val="24"/>
          <w:szCs w:val="24"/>
        </w:rPr>
        <w:t>;</w:t>
      </w:r>
      <w:r w:rsidRPr="00A3721E">
        <w:rPr>
          <w:color w:val="000000"/>
          <w:sz w:val="24"/>
          <w:szCs w:val="24"/>
        </w:rPr>
        <w:t xml:space="preserve"> HISTÓRIA</w:t>
      </w:r>
      <w:r w:rsidR="00C717E7">
        <w:rPr>
          <w:color w:val="000000"/>
          <w:sz w:val="24"/>
          <w:szCs w:val="24"/>
        </w:rPr>
        <w:t xml:space="preserve">; </w:t>
      </w:r>
      <w:r w:rsidRPr="00A3721E">
        <w:rPr>
          <w:color w:val="000000"/>
          <w:sz w:val="24"/>
          <w:szCs w:val="24"/>
        </w:rPr>
        <w:t>MATEMÁTICA</w:t>
      </w:r>
      <w:r w:rsidR="00C717E7">
        <w:rPr>
          <w:color w:val="000000"/>
          <w:sz w:val="24"/>
          <w:szCs w:val="24"/>
        </w:rPr>
        <w:t>;</w:t>
      </w:r>
      <w:r w:rsidRPr="00A3721E">
        <w:rPr>
          <w:color w:val="000000"/>
          <w:sz w:val="24"/>
          <w:szCs w:val="24"/>
        </w:rPr>
        <w:t xml:space="preserve"> </w:t>
      </w:r>
      <w:r w:rsidR="00707FDE" w:rsidRPr="00A3721E">
        <w:rPr>
          <w:color w:val="000000"/>
          <w:sz w:val="24"/>
          <w:szCs w:val="24"/>
        </w:rPr>
        <w:t>BIOLOGIA</w:t>
      </w:r>
      <w:r w:rsidR="00C717E7">
        <w:rPr>
          <w:color w:val="000000"/>
          <w:sz w:val="24"/>
          <w:szCs w:val="24"/>
        </w:rPr>
        <w:t>;</w:t>
      </w:r>
      <w:r w:rsidR="00707FDE" w:rsidRPr="00A3721E">
        <w:rPr>
          <w:color w:val="000000"/>
          <w:sz w:val="24"/>
          <w:szCs w:val="24"/>
        </w:rPr>
        <w:t xml:space="preserve"> CIÊNCIAS</w:t>
      </w:r>
      <w:r w:rsidR="00707FDE" w:rsidRPr="00A3721E">
        <w:rPr>
          <w:sz w:val="24"/>
          <w:szCs w:val="24"/>
        </w:rPr>
        <w:t xml:space="preserve"> FÍSICAS E BIOL</w:t>
      </w:r>
      <w:r w:rsidR="00C717E7">
        <w:rPr>
          <w:sz w:val="24"/>
          <w:szCs w:val="24"/>
        </w:rPr>
        <w:t>Ó</w:t>
      </w:r>
      <w:r w:rsidR="00707FDE" w:rsidRPr="00A3721E">
        <w:rPr>
          <w:sz w:val="24"/>
          <w:szCs w:val="24"/>
        </w:rPr>
        <w:t>GICAS</w:t>
      </w:r>
      <w:r w:rsidR="00C717E7">
        <w:rPr>
          <w:sz w:val="24"/>
          <w:szCs w:val="24"/>
        </w:rPr>
        <w:t xml:space="preserve">; </w:t>
      </w:r>
      <w:r w:rsidR="00707FDE" w:rsidRPr="00A3721E">
        <w:rPr>
          <w:sz w:val="24"/>
          <w:szCs w:val="24"/>
        </w:rPr>
        <w:t>FÍSICA</w:t>
      </w:r>
      <w:r w:rsidR="00C717E7">
        <w:rPr>
          <w:sz w:val="24"/>
          <w:szCs w:val="24"/>
        </w:rPr>
        <w:t>;</w:t>
      </w:r>
      <w:r w:rsidR="00707FDE" w:rsidRPr="00A3721E">
        <w:rPr>
          <w:sz w:val="24"/>
          <w:szCs w:val="24"/>
        </w:rPr>
        <w:t xml:space="preserve"> QUÍMICA</w:t>
      </w:r>
      <w:r w:rsidR="00C717E7">
        <w:rPr>
          <w:sz w:val="24"/>
          <w:szCs w:val="24"/>
        </w:rPr>
        <w:t>;</w:t>
      </w:r>
      <w:r w:rsidR="00707FDE" w:rsidRPr="00A3721E">
        <w:rPr>
          <w:sz w:val="24"/>
          <w:szCs w:val="24"/>
        </w:rPr>
        <w:t xml:space="preserve"> SOCIOLOGIA</w:t>
      </w:r>
      <w:r w:rsidR="00C717E7">
        <w:rPr>
          <w:sz w:val="24"/>
          <w:szCs w:val="24"/>
        </w:rPr>
        <w:t>;</w:t>
      </w:r>
      <w:r w:rsidR="00707FDE" w:rsidRPr="00A3721E">
        <w:rPr>
          <w:sz w:val="24"/>
          <w:szCs w:val="24"/>
        </w:rPr>
        <w:t xml:space="preserve"> FILOSOFIA</w:t>
      </w:r>
      <w:r w:rsidR="00C717E7">
        <w:rPr>
          <w:sz w:val="24"/>
          <w:szCs w:val="24"/>
        </w:rPr>
        <w:t>;</w:t>
      </w:r>
      <w:r w:rsidR="00707FDE" w:rsidRPr="00A3721E">
        <w:rPr>
          <w:sz w:val="24"/>
          <w:szCs w:val="24"/>
        </w:rPr>
        <w:t xml:space="preserve"> </w:t>
      </w:r>
      <w:r w:rsidR="00435198" w:rsidRPr="00A3721E">
        <w:rPr>
          <w:sz w:val="24"/>
          <w:szCs w:val="24"/>
        </w:rPr>
        <w:t>EDUCAÇÃO FÍSICA</w:t>
      </w:r>
      <w:r w:rsidR="00C717E7">
        <w:rPr>
          <w:sz w:val="24"/>
          <w:szCs w:val="24"/>
        </w:rPr>
        <w:t>;</w:t>
      </w:r>
      <w:r w:rsidR="00435198" w:rsidRPr="00A3721E">
        <w:rPr>
          <w:sz w:val="24"/>
          <w:szCs w:val="24"/>
        </w:rPr>
        <w:t xml:space="preserve"> </w:t>
      </w:r>
      <w:r w:rsidR="00435198" w:rsidRPr="00A3721E">
        <w:rPr>
          <w:color w:val="000000"/>
          <w:sz w:val="24"/>
          <w:szCs w:val="24"/>
        </w:rPr>
        <w:t xml:space="preserve">INTERLOCUTOR DE </w:t>
      </w:r>
      <w:r w:rsidRPr="00A3721E">
        <w:rPr>
          <w:color w:val="000000"/>
          <w:sz w:val="24"/>
          <w:szCs w:val="24"/>
        </w:rPr>
        <w:t xml:space="preserve">LIBRAS; </w:t>
      </w:r>
      <w:r w:rsidR="00707FDE" w:rsidRPr="00A3721E">
        <w:rPr>
          <w:color w:val="000000"/>
          <w:sz w:val="24"/>
          <w:szCs w:val="24"/>
        </w:rPr>
        <w:t>EDUCAÇÃO ESPECIAL</w:t>
      </w:r>
      <w:r w:rsidRPr="00A3721E">
        <w:rPr>
          <w:b/>
          <w:color w:val="000000"/>
          <w:sz w:val="24"/>
          <w:szCs w:val="24"/>
        </w:rPr>
        <w:t xml:space="preserve"> </w:t>
      </w:r>
      <w:r w:rsidRPr="00A3721E">
        <w:rPr>
          <w:color w:val="000000"/>
          <w:sz w:val="24"/>
          <w:szCs w:val="24"/>
        </w:rPr>
        <w:t xml:space="preserve">– </w:t>
      </w:r>
      <w:r w:rsidR="00707FDE" w:rsidRPr="00A3721E">
        <w:rPr>
          <w:color w:val="000000"/>
          <w:sz w:val="24"/>
          <w:szCs w:val="24"/>
        </w:rPr>
        <w:t xml:space="preserve">INTELECTUAL, </w:t>
      </w:r>
      <w:r w:rsidR="00435198" w:rsidRPr="00A3721E">
        <w:rPr>
          <w:color w:val="000000"/>
          <w:sz w:val="24"/>
          <w:szCs w:val="24"/>
        </w:rPr>
        <w:t>FÍSICA</w:t>
      </w:r>
      <w:r w:rsidRPr="00A3721E">
        <w:rPr>
          <w:color w:val="000000"/>
          <w:sz w:val="24"/>
          <w:szCs w:val="24"/>
        </w:rPr>
        <w:t>, VISUAL,</w:t>
      </w:r>
      <w:r w:rsidR="0035097C" w:rsidRPr="00A3721E">
        <w:rPr>
          <w:color w:val="000000"/>
          <w:sz w:val="24"/>
          <w:szCs w:val="24"/>
        </w:rPr>
        <w:t xml:space="preserve"> </w:t>
      </w:r>
      <w:r w:rsidRPr="00A3721E">
        <w:rPr>
          <w:color w:val="000000"/>
          <w:sz w:val="24"/>
          <w:szCs w:val="24"/>
        </w:rPr>
        <w:t>TEA</w:t>
      </w:r>
      <w:r w:rsidR="0035097C" w:rsidRPr="00A3721E">
        <w:rPr>
          <w:color w:val="000000"/>
          <w:sz w:val="24"/>
          <w:szCs w:val="24"/>
        </w:rPr>
        <w:t xml:space="preserve"> </w:t>
      </w:r>
      <w:r w:rsidR="00435198" w:rsidRPr="00A3721E">
        <w:rPr>
          <w:color w:val="000000"/>
          <w:sz w:val="24"/>
          <w:szCs w:val="24"/>
        </w:rPr>
        <w:t>(Transtorno do Espectro Autista)</w:t>
      </w:r>
      <w:r w:rsidRPr="00A3721E">
        <w:rPr>
          <w:color w:val="000000"/>
          <w:sz w:val="24"/>
          <w:szCs w:val="24"/>
        </w:rPr>
        <w:t xml:space="preserve"> para atendimento junto às Unidades Escolares da Rede Estadual de Ensino, jurisdicionada a esta Diretoria de Ensino.</w:t>
      </w:r>
    </w:p>
    <w:p w14:paraId="654F73D9" w14:textId="77777777" w:rsidR="00C717E7" w:rsidRPr="00A3721E" w:rsidRDefault="00C717E7" w:rsidP="00A3721E">
      <w:pPr>
        <w:pBdr>
          <w:top w:val="nil"/>
          <w:left w:val="nil"/>
          <w:bottom w:val="nil"/>
          <w:right w:val="nil"/>
          <w:between w:val="nil"/>
        </w:pBdr>
        <w:spacing w:line="276" w:lineRule="auto"/>
        <w:jc w:val="both"/>
        <w:rPr>
          <w:b/>
          <w:color w:val="000000"/>
          <w:sz w:val="24"/>
          <w:szCs w:val="24"/>
        </w:rPr>
      </w:pPr>
    </w:p>
    <w:p w14:paraId="1B17C599" w14:textId="01C51E26" w:rsidR="00DA5773" w:rsidRPr="00A3721E" w:rsidRDefault="006B5299" w:rsidP="00A3721E">
      <w:pPr>
        <w:pStyle w:val="Ttulo1"/>
        <w:tabs>
          <w:tab w:val="left" w:pos="376"/>
        </w:tabs>
        <w:spacing w:before="0" w:line="276" w:lineRule="auto"/>
        <w:ind w:left="0" w:firstLine="0"/>
        <w:jc w:val="both"/>
      </w:pPr>
      <w:r w:rsidRPr="00A3721E">
        <w:t xml:space="preserve">I - Disposições </w:t>
      </w:r>
      <w:r w:rsidR="00234167">
        <w:t>p</w:t>
      </w:r>
      <w:r w:rsidRPr="00A3721E">
        <w:t>reliminares</w:t>
      </w:r>
    </w:p>
    <w:p w14:paraId="7A0439C6" w14:textId="5590803E" w:rsidR="00DA5773" w:rsidRPr="00A3721E"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O processo de classificação regido por este edital será executado nos termos abaixo e terá validade para o ano letivo de 202</w:t>
      </w:r>
      <w:r w:rsidR="008346F3">
        <w:rPr>
          <w:color w:val="000000"/>
          <w:sz w:val="24"/>
          <w:szCs w:val="24"/>
        </w:rPr>
        <w:t>2</w:t>
      </w:r>
      <w:r w:rsidRPr="00A3721E">
        <w:rPr>
          <w:color w:val="000000"/>
          <w:sz w:val="24"/>
          <w:szCs w:val="24"/>
        </w:rPr>
        <w:t>. A atribuição de aulas ocorrerá ao docente e candidato cadastrado e classificado nos termos deste edital.</w:t>
      </w:r>
    </w:p>
    <w:p w14:paraId="2DE7A9E6" w14:textId="77777777" w:rsidR="00C717E7" w:rsidRDefault="00C717E7" w:rsidP="00A3721E">
      <w:pPr>
        <w:pStyle w:val="Ttulo1"/>
        <w:tabs>
          <w:tab w:val="left" w:pos="470"/>
        </w:tabs>
        <w:spacing w:before="0" w:line="276" w:lineRule="auto"/>
        <w:ind w:left="0" w:firstLine="0"/>
        <w:jc w:val="both"/>
      </w:pPr>
    </w:p>
    <w:p w14:paraId="0F294DCE" w14:textId="768CB366" w:rsidR="00DA5773" w:rsidRPr="00A3721E" w:rsidRDefault="006B5299" w:rsidP="00A3721E">
      <w:pPr>
        <w:pStyle w:val="Ttulo1"/>
        <w:tabs>
          <w:tab w:val="left" w:pos="470"/>
        </w:tabs>
        <w:spacing w:before="0" w:line="276" w:lineRule="auto"/>
        <w:ind w:left="0" w:firstLine="0"/>
        <w:jc w:val="both"/>
      </w:pPr>
      <w:r w:rsidRPr="00A3721E">
        <w:t xml:space="preserve">II - Do </w:t>
      </w:r>
      <w:r w:rsidR="00234167">
        <w:t>c</w:t>
      </w:r>
      <w:r w:rsidRPr="00A3721E">
        <w:t>adastramento</w:t>
      </w:r>
    </w:p>
    <w:p w14:paraId="3E9A8877" w14:textId="02BDC16F" w:rsidR="00DA5773" w:rsidRPr="00A3721E"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 xml:space="preserve">Período de Cadastro: a partir das </w:t>
      </w:r>
      <w:r w:rsidR="00707FDE" w:rsidRPr="00A3721E">
        <w:rPr>
          <w:color w:val="000000"/>
          <w:sz w:val="24"/>
          <w:szCs w:val="24"/>
        </w:rPr>
        <w:t>09</w:t>
      </w:r>
      <w:r w:rsidRPr="00A3721E">
        <w:rPr>
          <w:color w:val="000000"/>
          <w:sz w:val="24"/>
          <w:szCs w:val="24"/>
        </w:rPr>
        <w:t xml:space="preserve">h do dia </w:t>
      </w:r>
      <w:r w:rsidR="00707FDE" w:rsidRPr="00A3721E">
        <w:rPr>
          <w:color w:val="000000"/>
          <w:sz w:val="24"/>
          <w:szCs w:val="24"/>
        </w:rPr>
        <w:t>1</w:t>
      </w:r>
      <w:r w:rsidR="008346F3">
        <w:rPr>
          <w:color w:val="000000"/>
          <w:sz w:val="24"/>
          <w:szCs w:val="24"/>
        </w:rPr>
        <w:t>7</w:t>
      </w:r>
      <w:r w:rsidRPr="00A3721E">
        <w:rPr>
          <w:color w:val="000000"/>
          <w:sz w:val="24"/>
          <w:szCs w:val="24"/>
        </w:rPr>
        <w:t>/0</w:t>
      </w:r>
      <w:r w:rsidR="008346F3">
        <w:rPr>
          <w:color w:val="000000"/>
          <w:sz w:val="24"/>
          <w:szCs w:val="24"/>
        </w:rPr>
        <w:t>3</w:t>
      </w:r>
      <w:r w:rsidRPr="00A3721E">
        <w:rPr>
          <w:color w:val="000000"/>
          <w:sz w:val="24"/>
          <w:szCs w:val="24"/>
        </w:rPr>
        <w:t>/202</w:t>
      </w:r>
      <w:r w:rsidR="008346F3">
        <w:rPr>
          <w:color w:val="000000"/>
          <w:sz w:val="24"/>
          <w:szCs w:val="24"/>
        </w:rPr>
        <w:t>2</w:t>
      </w:r>
      <w:r w:rsidRPr="00A3721E">
        <w:rPr>
          <w:color w:val="000000"/>
          <w:sz w:val="24"/>
          <w:szCs w:val="24"/>
        </w:rPr>
        <w:t xml:space="preserve"> até às </w:t>
      </w:r>
      <w:r w:rsidR="00707FDE" w:rsidRPr="00A3721E">
        <w:rPr>
          <w:color w:val="000000"/>
          <w:sz w:val="24"/>
          <w:szCs w:val="24"/>
        </w:rPr>
        <w:t>1</w:t>
      </w:r>
      <w:r w:rsidR="00A148AE">
        <w:rPr>
          <w:color w:val="000000"/>
          <w:sz w:val="24"/>
          <w:szCs w:val="24"/>
        </w:rPr>
        <w:t>7</w:t>
      </w:r>
      <w:r w:rsidRPr="00A3721E">
        <w:rPr>
          <w:color w:val="000000"/>
          <w:sz w:val="24"/>
          <w:szCs w:val="24"/>
        </w:rPr>
        <w:t xml:space="preserve">h do dia </w:t>
      </w:r>
      <w:r w:rsidR="008346F3">
        <w:rPr>
          <w:color w:val="000000"/>
          <w:sz w:val="24"/>
          <w:szCs w:val="24"/>
        </w:rPr>
        <w:t>24</w:t>
      </w:r>
      <w:r w:rsidRPr="00A3721E">
        <w:rPr>
          <w:color w:val="000000"/>
          <w:sz w:val="24"/>
          <w:szCs w:val="24"/>
        </w:rPr>
        <w:t>/0</w:t>
      </w:r>
      <w:r w:rsidR="008346F3">
        <w:rPr>
          <w:color w:val="000000"/>
          <w:sz w:val="24"/>
          <w:szCs w:val="24"/>
        </w:rPr>
        <w:t>3</w:t>
      </w:r>
      <w:r w:rsidRPr="00A3721E">
        <w:rPr>
          <w:color w:val="000000"/>
          <w:sz w:val="24"/>
          <w:szCs w:val="24"/>
        </w:rPr>
        <w:t>/202</w:t>
      </w:r>
      <w:r w:rsidR="008346F3">
        <w:rPr>
          <w:color w:val="000000"/>
          <w:sz w:val="24"/>
          <w:szCs w:val="24"/>
        </w:rPr>
        <w:t>2</w:t>
      </w:r>
      <w:r w:rsidRPr="00A3721E">
        <w:rPr>
          <w:color w:val="000000"/>
          <w:sz w:val="24"/>
          <w:szCs w:val="24"/>
        </w:rPr>
        <w:t>;</w:t>
      </w:r>
    </w:p>
    <w:p w14:paraId="6C097020" w14:textId="6069DDB1" w:rsidR="000224E1" w:rsidRPr="00A3721E" w:rsidRDefault="006B5299" w:rsidP="00A3721E">
      <w:pPr>
        <w:pBdr>
          <w:top w:val="nil"/>
          <w:left w:val="nil"/>
          <w:bottom w:val="nil"/>
          <w:right w:val="nil"/>
          <w:between w:val="nil"/>
        </w:pBdr>
        <w:spacing w:line="276" w:lineRule="auto"/>
        <w:jc w:val="both"/>
        <w:rPr>
          <w:color w:val="000000"/>
          <w:sz w:val="24"/>
          <w:szCs w:val="24"/>
        </w:rPr>
      </w:pPr>
      <w:r w:rsidRPr="00A3721E">
        <w:rPr>
          <w:b/>
          <w:color w:val="000000"/>
          <w:sz w:val="24"/>
          <w:szCs w:val="24"/>
        </w:rPr>
        <w:t>Formato da Inscrição</w:t>
      </w:r>
      <w:r w:rsidRPr="00A3721E">
        <w:rPr>
          <w:color w:val="000000"/>
          <w:sz w:val="24"/>
          <w:szCs w:val="24"/>
        </w:rPr>
        <w:t>: por preenchimento do formulário</w:t>
      </w:r>
      <w:r w:rsidR="00091AE4" w:rsidRPr="00A3721E">
        <w:rPr>
          <w:color w:val="000000"/>
          <w:sz w:val="24"/>
          <w:szCs w:val="24"/>
        </w:rPr>
        <w:t xml:space="preserve"> pelo link</w:t>
      </w:r>
      <w:r w:rsidR="003F00BD">
        <w:rPr>
          <w:color w:val="000000"/>
          <w:sz w:val="24"/>
          <w:szCs w:val="24"/>
        </w:rPr>
        <w:t xml:space="preserve"> </w:t>
      </w:r>
      <w:r w:rsidR="00152735" w:rsidRPr="00152735">
        <w:rPr>
          <w:color w:val="000000"/>
          <w:sz w:val="24"/>
          <w:szCs w:val="24"/>
        </w:rPr>
        <w:t>https://docs.google.com/forms/d/e/1FAIpQLSeTMZ9cpQnEegaeVCuB440BSnF-i72_5uIjLHmVc2SO2FoDig/viewform</w:t>
      </w:r>
      <w:r w:rsidR="00152735">
        <w:rPr>
          <w:color w:val="000000"/>
          <w:sz w:val="24"/>
          <w:szCs w:val="24"/>
        </w:rPr>
        <w:t xml:space="preserve">, </w:t>
      </w:r>
      <w:r w:rsidR="00411D96" w:rsidRPr="00A3721E">
        <w:rPr>
          <w:color w:val="000000"/>
          <w:sz w:val="24"/>
          <w:szCs w:val="24"/>
        </w:rPr>
        <w:t>disponível n</w:t>
      </w:r>
      <w:r w:rsidRPr="00A3721E">
        <w:rPr>
          <w:color w:val="000000"/>
          <w:sz w:val="24"/>
          <w:szCs w:val="24"/>
        </w:rPr>
        <w:t>o site da D.E</w:t>
      </w:r>
      <w:r w:rsidR="00091AE4" w:rsidRPr="00A3721E">
        <w:rPr>
          <w:color w:val="000000"/>
          <w:sz w:val="24"/>
          <w:szCs w:val="24"/>
        </w:rPr>
        <w:t>.</w:t>
      </w:r>
      <w:r w:rsidR="00250A9B" w:rsidRPr="00A3721E">
        <w:rPr>
          <w:color w:val="000000"/>
          <w:sz w:val="24"/>
          <w:szCs w:val="24"/>
        </w:rPr>
        <w:t xml:space="preserve"> (</w:t>
      </w:r>
      <w:hyperlink r:id="rId8" w:history="1">
        <w:r w:rsidR="00823635" w:rsidRPr="00FA24D7">
          <w:rPr>
            <w:rStyle w:val="Hyperlink"/>
            <w:sz w:val="24"/>
            <w:szCs w:val="24"/>
          </w:rPr>
          <w:t>www.dejaboticabal.com.br</w:t>
        </w:r>
      </w:hyperlink>
      <w:r w:rsidR="00250A9B" w:rsidRPr="00A3721E">
        <w:rPr>
          <w:color w:val="000000"/>
          <w:sz w:val="24"/>
          <w:szCs w:val="24"/>
        </w:rPr>
        <w:t>)</w:t>
      </w:r>
      <w:r w:rsidR="00823635">
        <w:rPr>
          <w:color w:val="000000"/>
          <w:sz w:val="24"/>
          <w:szCs w:val="24"/>
        </w:rPr>
        <w:t>, responsabilizando-se pelas informações prestadas.</w:t>
      </w:r>
    </w:p>
    <w:p w14:paraId="26ED610D" w14:textId="77777777" w:rsidR="00C717E7" w:rsidRDefault="00C717E7" w:rsidP="00A3721E">
      <w:pPr>
        <w:pStyle w:val="Ttulo1"/>
        <w:spacing w:before="0" w:line="276" w:lineRule="auto"/>
        <w:ind w:left="0" w:firstLine="0"/>
        <w:jc w:val="both"/>
      </w:pPr>
    </w:p>
    <w:p w14:paraId="384246D8" w14:textId="28CFB7EC" w:rsidR="00DA5773" w:rsidRPr="00A3721E" w:rsidRDefault="006B5299" w:rsidP="00A3721E">
      <w:pPr>
        <w:pStyle w:val="Ttulo1"/>
        <w:spacing w:before="0" w:line="276" w:lineRule="auto"/>
        <w:ind w:left="0" w:firstLine="0"/>
        <w:jc w:val="both"/>
      </w:pPr>
      <w:r w:rsidRPr="00A3721E">
        <w:t>III</w:t>
      </w:r>
      <w:r w:rsidR="007B2C8D" w:rsidRPr="00A3721E">
        <w:t xml:space="preserve"> </w:t>
      </w:r>
      <w:r w:rsidRPr="00A3721E">
        <w:t>- Público-</w:t>
      </w:r>
      <w:r w:rsidR="00234167">
        <w:t>a</w:t>
      </w:r>
      <w:r w:rsidRPr="00A3721E">
        <w:t>lvo</w:t>
      </w:r>
    </w:p>
    <w:p w14:paraId="61A48C75" w14:textId="161289C1" w:rsidR="00DA5773" w:rsidRPr="00A3721E" w:rsidRDefault="006B5299" w:rsidP="00DC1C89">
      <w:pPr>
        <w:pStyle w:val="Ttulo1"/>
        <w:numPr>
          <w:ilvl w:val="0"/>
          <w:numId w:val="4"/>
        </w:numPr>
        <w:spacing w:before="0" w:line="276" w:lineRule="auto"/>
        <w:ind w:left="284" w:firstLine="0"/>
        <w:jc w:val="both"/>
        <w:rPr>
          <w:b w:val="0"/>
        </w:rPr>
      </w:pPr>
      <w:r w:rsidRPr="00A3721E">
        <w:rPr>
          <w:b w:val="0"/>
        </w:rPr>
        <w:t>Docentes efetivos e ocupantes de função atividade (categoria F), que pretendam atuar em regime de acumulação com contratação nos termos da Lei Complementar 1.093/2009, e que ainda não tenham contrato ativo e/ou inscrição no banco de talentos</w:t>
      </w:r>
      <w:r w:rsidR="00D62294">
        <w:rPr>
          <w:b w:val="0"/>
        </w:rPr>
        <w:t>;</w:t>
      </w:r>
    </w:p>
    <w:p w14:paraId="0147AB65" w14:textId="00220731" w:rsidR="00DA5773" w:rsidRPr="00A3721E" w:rsidRDefault="006B5299" w:rsidP="00DC1C89">
      <w:pPr>
        <w:pStyle w:val="Ttulo1"/>
        <w:numPr>
          <w:ilvl w:val="0"/>
          <w:numId w:val="4"/>
        </w:numPr>
        <w:spacing w:before="0" w:line="276" w:lineRule="auto"/>
        <w:ind w:left="284" w:firstLine="0"/>
        <w:jc w:val="both"/>
        <w:rPr>
          <w:b w:val="0"/>
        </w:rPr>
      </w:pPr>
      <w:r w:rsidRPr="00A3721E">
        <w:rPr>
          <w:b w:val="0"/>
        </w:rPr>
        <w:t>Candidato que não possui</w:t>
      </w:r>
      <w:r w:rsidR="006630B4" w:rsidRPr="00A3721E">
        <w:rPr>
          <w:b w:val="0"/>
        </w:rPr>
        <w:t>r</w:t>
      </w:r>
      <w:r w:rsidRPr="00A3721E">
        <w:rPr>
          <w:b w:val="0"/>
        </w:rPr>
        <w:t xml:space="preserve"> inscrição na Diretoria de Ensino no ano letivo de 202</w:t>
      </w:r>
      <w:r w:rsidR="008346F3">
        <w:rPr>
          <w:b w:val="0"/>
        </w:rPr>
        <w:t>2</w:t>
      </w:r>
      <w:r w:rsidRPr="00A3721E">
        <w:rPr>
          <w:b w:val="0"/>
        </w:rPr>
        <w:t xml:space="preserve"> especificamente para lecionar as disciplinas:</w:t>
      </w:r>
      <w:r w:rsidR="000A32EB" w:rsidRPr="00A3721E">
        <w:rPr>
          <w:b w:val="0"/>
        </w:rPr>
        <w:t xml:space="preserve"> </w:t>
      </w:r>
      <w:r w:rsidR="00384EEA" w:rsidRPr="00343348">
        <w:rPr>
          <w:b w:val="0"/>
          <w:bCs/>
          <w:color w:val="000000"/>
        </w:rPr>
        <w:t>ARTE; LÍNGUA PORTUGUESA; INGLÊS; GEOGRAFIA; HISTÓRIA; MATEMÁTICA; BIOLOGIA; CIÊNCIAS</w:t>
      </w:r>
      <w:r w:rsidR="00384EEA" w:rsidRPr="00343348">
        <w:rPr>
          <w:b w:val="0"/>
          <w:bCs/>
        </w:rPr>
        <w:t xml:space="preserve"> FÍSICAS E BIOLÓGICAS; FÍSICA; QUÍMICA; SOCIOLOGIA; FILOSOFIA; EDUCAÇÃO FÍSICA; </w:t>
      </w:r>
      <w:r w:rsidR="00384EEA" w:rsidRPr="00343348">
        <w:rPr>
          <w:b w:val="0"/>
          <w:bCs/>
          <w:color w:val="000000"/>
        </w:rPr>
        <w:t>INTERLOCUTOR DE LIBRAS; EDUCAÇÃO ESPECIAL – INTELECTUAL, FÍSICA, VISUAL, TEA (Transtorno do Espectro Autista).</w:t>
      </w:r>
    </w:p>
    <w:p w14:paraId="40B7F835" w14:textId="77777777" w:rsidR="003B7D58" w:rsidRPr="00A3721E" w:rsidRDefault="003B7D58" w:rsidP="00A3721E">
      <w:pPr>
        <w:spacing w:line="276" w:lineRule="auto"/>
        <w:rPr>
          <w:sz w:val="24"/>
          <w:szCs w:val="24"/>
        </w:rPr>
      </w:pPr>
    </w:p>
    <w:p w14:paraId="0D321807" w14:textId="47039DD0" w:rsidR="003B7D58" w:rsidRPr="00A3721E" w:rsidRDefault="003B7D58" w:rsidP="00A3721E">
      <w:pPr>
        <w:pStyle w:val="Ttulo1"/>
        <w:spacing w:before="0" w:line="276" w:lineRule="auto"/>
        <w:ind w:left="0" w:firstLine="0"/>
        <w:jc w:val="both"/>
      </w:pPr>
      <w:r w:rsidRPr="00A3721E">
        <w:t xml:space="preserve">IV </w:t>
      </w:r>
      <w:r w:rsidR="007B2C8D" w:rsidRPr="00A3721E">
        <w:t>-</w:t>
      </w:r>
      <w:r w:rsidRPr="00A3721E">
        <w:t xml:space="preserve"> D</w:t>
      </w:r>
      <w:r w:rsidR="007B2C8D" w:rsidRPr="00A3721E">
        <w:t>a participação dos candidatos com deficiência</w:t>
      </w:r>
    </w:p>
    <w:p w14:paraId="3CBB2568" w14:textId="24CAD01A"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lastRenderedPageBreak/>
        <w:t>1</w:t>
      </w:r>
      <w:r w:rsidR="007B2C8D" w:rsidRPr="00A3721E">
        <w:rPr>
          <w:color w:val="000000"/>
          <w:sz w:val="24"/>
          <w:szCs w:val="24"/>
        </w:rPr>
        <w:t xml:space="preserve"> </w:t>
      </w:r>
      <w:r w:rsidRPr="00A3721E">
        <w:rPr>
          <w:color w:val="000000"/>
          <w:sz w:val="24"/>
          <w:szCs w:val="24"/>
        </w:rPr>
        <w:t>– É assegurada a participação de pessoa com deficiência no Cadastro Emergencial, desde que a deficiência seja compatível com as atribuições da função de docente na modalidade presencial, devendo ser comprovada por meio de Laudo Médico, nos termos da Lei Complementar 683, de 18 de setembro de 1992, e suas alterações, no ato de inscrição.</w:t>
      </w:r>
    </w:p>
    <w:p w14:paraId="7296E14B" w14:textId="3A3DA1BD"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2</w:t>
      </w:r>
      <w:r w:rsidR="007B2C8D" w:rsidRPr="00A3721E">
        <w:rPr>
          <w:color w:val="000000"/>
          <w:sz w:val="24"/>
          <w:szCs w:val="24"/>
        </w:rPr>
        <w:t xml:space="preserve"> </w:t>
      </w:r>
      <w:r w:rsidRPr="00A3721E">
        <w:rPr>
          <w:color w:val="000000"/>
          <w:sz w:val="24"/>
          <w:szCs w:val="24"/>
        </w:rPr>
        <w:t>– Para fins deste Cadastro Emergencial, consideram-se pessoas com deficiência aquelas que se enquadrem nas categorias discriminadas no parágrafo único do artigo 1°, Decreto 59.591, de 14 de outubro de 2013, observado o disposto nos incisos I a III, artigo 1º, Decreto 64.864, de 16 de março de 2020, por se tratar de contratação destinada exclusivamente para ministrar aulas presenciais.</w:t>
      </w:r>
    </w:p>
    <w:p w14:paraId="214DE446" w14:textId="6B766C5B"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3</w:t>
      </w:r>
      <w:r w:rsidR="007B2C8D" w:rsidRPr="00A3721E">
        <w:rPr>
          <w:color w:val="000000"/>
          <w:sz w:val="24"/>
          <w:szCs w:val="24"/>
        </w:rPr>
        <w:t xml:space="preserve"> </w:t>
      </w:r>
      <w:r w:rsidRPr="00A3721E">
        <w:rPr>
          <w:color w:val="000000"/>
          <w:sz w:val="24"/>
          <w:szCs w:val="24"/>
        </w:rPr>
        <w:t>– Em cumprimento ao disposto no artigo 2º, Decreto Estadual 59.591, de 14 de outubro de 2013 e no artigo 1º, Lei Complementar Estadual 683/1992 e suas alterações, será reservado o percentual de 5% das vagas existentes, no prazo de validade do Cadastro Emergencial.</w:t>
      </w:r>
    </w:p>
    <w:p w14:paraId="443B05CE" w14:textId="118083A3"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4</w:t>
      </w:r>
      <w:r w:rsidR="007B2C8D" w:rsidRPr="00A3721E">
        <w:rPr>
          <w:color w:val="000000"/>
          <w:sz w:val="24"/>
          <w:szCs w:val="24"/>
        </w:rPr>
        <w:t xml:space="preserve"> </w:t>
      </w:r>
      <w:r w:rsidRPr="00A3721E">
        <w:rPr>
          <w:color w:val="000000"/>
          <w:sz w:val="24"/>
          <w:szCs w:val="24"/>
        </w:rPr>
        <w:t>– O candidato deverá anexar Laudo Médico (via upload, em formato PDF tamanho até 10 MB) que ateste a espécie e o grau de deficiência, com expressa referência ao código correspondente da Classificação Internacional de Doenças – CID, no momento da inscrição sem prejuízo da apresentação do laudo médico.</w:t>
      </w:r>
    </w:p>
    <w:p w14:paraId="275A8867" w14:textId="585D77D0"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5</w:t>
      </w:r>
      <w:r w:rsidR="007B2C8D" w:rsidRPr="00A3721E">
        <w:rPr>
          <w:color w:val="000000"/>
          <w:sz w:val="24"/>
          <w:szCs w:val="24"/>
        </w:rPr>
        <w:t xml:space="preserve"> </w:t>
      </w:r>
      <w:r w:rsidRPr="00A3721E">
        <w:rPr>
          <w:color w:val="000000"/>
          <w:sz w:val="24"/>
          <w:szCs w:val="24"/>
        </w:rPr>
        <w:t>– Além de fazer upload do Laudo Médico no ato de inscrição, o candidato, a que se refere este Capítulo, deverá apresentar o Laudo Médico (ou fotocópia autenticada) que ateste a espécie e o grau de deficiência na forma do item 4 por ocasião da contratação e não será devolvido ao candidato.</w:t>
      </w:r>
    </w:p>
    <w:p w14:paraId="572FA5B8" w14:textId="308DE4A4" w:rsidR="003B7D58" w:rsidRPr="00A3721E"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6</w:t>
      </w:r>
      <w:r w:rsidR="007B2C8D" w:rsidRPr="00A3721E">
        <w:rPr>
          <w:color w:val="000000"/>
          <w:sz w:val="24"/>
          <w:szCs w:val="24"/>
        </w:rPr>
        <w:t xml:space="preserve"> </w:t>
      </w:r>
      <w:r w:rsidRPr="00A3721E">
        <w:rPr>
          <w:color w:val="000000"/>
          <w:sz w:val="24"/>
          <w:szCs w:val="24"/>
        </w:rPr>
        <w:t>– Serão considerados válidos, na data da inscrição, laudos médicos emitidos dentro dos prazos máximos de 2 (dois) anos, quando a deficiência for permanente ou de longa duração e de 1 (um) ano nas demais situações.</w:t>
      </w:r>
    </w:p>
    <w:p w14:paraId="3E6FBFB4" w14:textId="618BA0BC" w:rsidR="003B7D58" w:rsidRDefault="003B7D58"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7</w:t>
      </w:r>
      <w:r w:rsidR="007B2C8D" w:rsidRPr="00A3721E">
        <w:rPr>
          <w:color w:val="000000"/>
          <w:sz w:val="24"/>
          <w:szCs w:val="24"/>
        </w:rPr>
        <w:t xml:space="preserve"> </w:t>
      </w:r>
      <w:r w:rsidRPr="00A3721E">
        <w:rPr>
          <w:color w:val="000000"/>
          <w:sz w:val="24"/>
          <w:szCs w:val="24"/>
        </w:rPr>
        <w:t>– A não observância pelo candidato de quaisquer das disposições deste capítulo implicará a perda do direito a ser classificado na lista especial.</w:t>
      </w:r>
    </w:p>
    <w:p w14:paraId="44A24216" w14:textId="77777777" w:rsidR="00822C44" w:rsidRPr="00A3721E" w:rsidRDefault="00822C44" w:rsidP="00A3721E">
      <w:pPr>
        <w:pBdr>
          <w:top w:val="nil"/>
          <w:left w:val="nil"/>
          <w:bottom w:val="nil"/>
          <w:right w:val="nil"/>
          <w:between w:val="nil"/>
        </w:pBdr>
        <w:spacing w:line="276" w:lineRule="auto"/>
        <w:jc w:val="both"/>
        <w:rPr>
          <w:color w:val="000000"/>
          <w:sz w:val="24"/>
          <w:szCs w:val="24"/>
        </w:rPr>
      </w:pPr>
    </w:p>
    <w:p w14:paraId="35870188" w14:textId="14F37550" w:rsidR="00DA5773" w:rsidRPr="00A3721E" w:rsidRDefault="006B5299" w:rsidP="00A3721E">
      <w:pPr>
        <w:pStyle w:val="Ttulo1"/>
        <w:spacing w:before="0" w:line="276" w:lineRule="auto"/>
        <w:ind w:left="0" w:firstLine="0"/>
        <w:jc w:val="both"/>
      </w:pPr>
      <w:r w:rsidRPr="00A3721E">
        <w:t>V</w:t>
      </w:r>
      <w:r w:rsidR="00BE4698">
        <w:t xml:space="preserve"> </w:t>
      </w:r>
      <w:r w:rsidRPr="00A3721E">
        <w:t>- Dos requisitos (Resolução SE 72/2020 , Indicação CEE 157/2016, Resolução SE 68/2017)</w:t>
      </w:r>
    </w:p>
    <w:p w14:paraId="17528EF5" w14:textId="1DF4CD69" w:rsidR="00DA5773" w:rsidRPr="00A3721E"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Para exercer a função docente</w:t>
      </w:r>
      <w:r w:rsidR="00273C39">
        <w:rPr>
          <w:color w:val="000000"/>
          <w:sz w:val="24"/>
          <w:szCs w:val="24"/>
        </w:rPr>
        <w:t>,</w:t>
      </w:r>
      <w:r w:rsidRPr="00A3721E">
        <w:rPr>
          <w:color w:val="000000"/>
          <w:sz w:val="24"/>
          <w:szCs w:val="24"/>
        </w:rPr>
        <w:t xml:space="preserve"> o candidato deverá preencher um dos requisitos de habilitação/qualificação abaixo listados:</w:t>
      </w:r>
    </w:p>
    <w:p w14:paraId="5543160F" w14:textId="77777777" w:rsidR="00DA5773" w:rsidRPr="00A3721E" w:rsidRDefault="006B5299" w:rsidP="000F0F58">
      <w:pPr>
        <w:pStyle w:val="Ttulo1"/>
        <w:numPr>
          <w:ilvl w:val="0"/>
          <w:numId w:val="4"/>
        </w:numPr>
        <w:spacing w:before="0" w:line="276" w:lineRule="auto"/>
        <w:ind w:left="284" w:firstLine="0"/>
        <w:jc w:val="both"/>
        <w:rPr>
          <w:b w:val="0"/>
        </w:rPr>
      </w:pPr>
      <w:r w:rsidRPr="00A3721E">
        <w:rPr>
          <w:b w:val="0"/>
        </w:rPr>
        <w:t>Portadores de diploma de Licenciatura Plena em ao menos uma das disciplinas contidas no edital;</w:t>
      </w:r>
    </w:p>
    <w:p w14:paraId="09B21B1D" w14:textId="77777777" w:rsidR="00DA5773" w:rsidRPr="00A3721E" w:rsidRDefault="006B5299" w:rsidP="000F0F58">
      <w:pPr>
        <w:pStyle w:val="Ttulo1"/>
        <w:numPr>
          <w:ilvl w:val="0"/>
          <w:numId w:val="4"/>
        </w:numPr>
        <w:spacing w:before="0" w:line="276" w:lineRule="auto"/>
        <w:ind w:left="284" w:firstLine="0"/>
        <w:jc w:val="both"/>
        <w:rPr>
          <w:b w:val="0"/>
        </w:rPr>
      </w:pPr>
      <w:r w:rsidRPr="00A3721E">
        <w:rPr>
          <w:b w:val="0"/>
        </w:rPr>
        <w:t>Portadores de diploma de Licenciatura Curta em ao menos uma das disciplinas contidas no edital;</w:t>
      </w:r>
    </w:p>
    <w:p w14:paraId="10C6DCF6" w14:textId="77777777" w:rsidR="00DA5773" w:rsidRPr="00A3721E" w:rsidRDefault="006B5299" w:rsidP="000F0F58">
      <w:pPr>
        <w:pStyle w:val="Ttulo1"/>
        <w:numPr>
          <w:ilvl w:val="0"/>
          <w:numId w:val="4"/>
        </w:numPr>
        <w:spacing w:before="0" w:line="276" w:lineRule="auto"/>
        <w:ind w:left="284" w:firstLine="0"/>
        <w:jc w:val="both"/>
        <w:rPr>
          <w:b w:val="0"/>
        </w:rPr>
      </w:pPr>
      <w:r w:rsidRPr="00A3721E">
        <w:rPr>
          <w:b w:val="0"/>
        </w:rPr>
        <w:t>Alunos de último ano de Licenciatura Plena em ao menos uma das disciplinas contidas no edital;</w:t>
      </w:r>
    </w:p>
    <w:p w14:paraId="38179066" w14:textId="77777777" w:rsidR="00DA5773" w:rsidRPr="00A3721E" w:rsidRDefault="006B5299" w:rsidP="000F0F58">
      <w:pPr>
        <w:pStyle w:val="Ttulo1"/>
        <w:numPr>
          <w:ilvl w:val="0"/>
          <w:numId w:val="4"/>
        </w:numPr>
        <w:spacing w:before="0" w:line="276" w:lineRule="auto"/>
        <w:ind w:left="284" w:firstLine="0"/>
        <w:jc w:val="both"/>
        <w:rPr>
          <w:b w:val="0"/>
        </w:rPr>
      </w:pPr>
      <w:r w:rsidRPr="00A3721E">
        <w:rPr>
          <w:b w:val="0"/>
        </w:rPr>
        <w:t>Portadores de diploma de Bacharelado ou Tecnólogo, que possuam 160 horas, na carga horária do curso, em ao menos uma das disciplinas contidas no edital;</w:t>
      </w:r>
    </w:p>
    <w:p w14:paraId="7B0B7A62" w14:textId="77777777" w:rsidR="00DA5773" w:rsidRPr="00A3721E" w:rsidRDefault="006B5299" w:rsidP="000F0F58">
      <w:pPr>
        <w:pStyle w:val="Ttulo1"/>
        <w:numPr>
          <w:ilvl w:val="0"/>
          <w:numId w:val="4"/>
        </w:numPr>
        <w:spacing w:before="0" w:line="276" w:lineRule="auto"/>
        <w:ind w:left="284" w:firstLine="0"/>
        <w:jc w:val="both"/>
        <w:rPr>
          <w:b w:val="0"/>
        </w:rPr>
      </w:pPr>
      <w:r w:rsidRPr="00A3721E">
        <w:rPr>
          <w:b w:val="0"/>
        </w:rPr>
        <w:t>Aluno de último ano de curso de Bacharelado ou Tecnólogo, que possuam 160 horas, na carga horária do curso, ao menos em uma das disciplinas contidas no edital.</w:t>
      </w:r>
    </w:p>
    <w:p w14:paraId="0262FFEF" w14:textId="6209DAB5" w:rsidR="00DA5773" w:rsidRPr="00A3721E" w:rsidRDefault="006B5299" w:rsidP="00A3721E">
      <w:pPr>
        <w:pBdr>
          <w:top w:val="nil"/>
          <w:left w:val="nil"/>
          <w:bottom w:val="nil"/>
          <w:right w:val="nil"/>
          <w:between w:val="nil"/>
        </w:pBdr>
        <w:tabs>
          <w:tab w:val="left" w:pos="782"/>
        </w:tabs>
        <w:spacing w:line="276" w:lineRule="auto"/>
        <w:jc w:val="both"/>
        <w:rPr>
          <w:color w:val="000000"/>
          <w:sz w:val="24"/>
          <w:szCs w:val="24"/>
        </w:rPr>
      </w:pPr>
      <w:r w:rsidRPr="00A3721E">
        <w:rPr>
          <w:color w:val="000000"/>
          <w:sz w:val="24"/>
          <w:szCs w:val="24"/>
        </w:rPr>
        <w:t>Os alunos deverão comprovar no momento da INSCRIÇÃO e de cada atribuição durante o ano, matrícula para o respectivo curso, bem como a efetiva frequência</w:t>
      </w:r>
      <w:r w:rsidR="007B144E">
        <w:rPr>
          <w:color w:val="000000"/>
          <w:sz w:val="24"/>
          <w:szCs w:val="24"/>
        </w:rPr>
        <w:t>,</w:t>
      </w:r>
      <w:r w:rsidRPr="00A3721E">
        <w:rPr>
          <w:color w:val="000000"/>
          <w:sz w:val="24"/>
          <w:szCs w:val="24"/>
        </w:rPr>
        <w:t xml:space="preserve"> no semestre correspondente, mediante documentos (atestado/declaração atualizados no máximo 60 dias)</w:t>
      </w:r>
      <w:r w:rsidR="00FF0F42">
        <w:rPr>
          <w:color w:val="000000"/>
          <w:sz w:val="24"/>
          <w:szCs w:val="24"/>
        </w:rPr>
        <w:t xml:space="preserve"> </w:t>
      </w:r>
      <w:r w:rsidRPr="00A3721E">
        <w:rPr>
          <w:color w:val="000000"/>
          <w:sz w:val="24"/>
          <w:szCs w:val="24"/>
        </w:rPr>
        <w:t>expedidos pela instituição de ensino superior que estiver oferecendo o curso.</w:t>
      </w:r>
    </w:p>
    <w:p w14:paraId="2B0130E4" w14:textId="341B724E" w:rsidR="00DA5773"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t>Os candidatos a Educação Especial (</w:t>
      </w:r>
      <w:r w:rsidR="00707FDE" w:rsidRPr="00A3721E">
        <w:rPr>
          <w:color w:val="000000"/>
          <w:sz w:val="24"/>
          <w:szCs w:val="24"/>
        </w:rPr>
        <w:t xml:space="preserve">Intelectual, </w:t>
      </w:r>
      <w:r w:rsidR="00BA14A1">
        <w:rPr>
          <w:color w:val="000000"/>
          <w:sz w:val="24"/>
          <w:szCs w:val="24"/>
        </w:rPr>
        <w:t>Física</w:t>
      </w:r>
      <w:r w:rsidRPr="00A3721E">
        <w:rPr>
          <w:color w:val="000000"/>
          <w:sz w:val="24"/>
          <w:szCs w:val="24"/>
        </w:rPr>
        <w:t xml:space="preserve">, Visual e TEA) e LIBRAS deverão </w:t>
      </w:r>
      <w:r w:rsidRPr="00A3721E">
        <w:rPr>
          <w:color w:val="000000"/>
          <w:sz w:val="24"/>
          <w:szCs w:val="24"/>
        </w:rPr>
        <w:lastRenderedPageBreak/>
        <w:t>apresentar a documentação disposta no Artigo 19 da Resolução 68/2017.</w:t>
      </w:r>
    </w:p>
    <w:p w14:paraId="0EB7DAFD" w14:textId="77777777" w:rsidR="00691947" w:rsidRPr="00A3721E" w:rsidRDefault="00691947" w:rsidP="00A3721E">
      <w:pPr>
        <w:pBdr>
          <w:top w:val="nil"/>
          <w:left w:val="nil"/>
          <w:bottom w:val="nil"/>
          <w:right w:val="nil"/>
          <w:between w:val="nil"/>
        </w:pBdr>
        <w:spacing w:line="276" w:lineRule="auto"/>
        <w:jc w:val="both"/>
        <w:rPr>
          <w:color w:val="000000"/>
          <w:sz w:val="24"/>
          <w:szCs w:val="24"/>
        </w:rPr>
      </w:pPr>
    </w:p>
    <w:p w14:paraId="67BD7617" w14:textId="55D4F6F0" w:rsidR="00DA5773" w:rsidRPr="00A3721E" w:rsidRDefault="006B5299" w:rsidP="00A3721E">
      <w:pPr>
        <w:pStyle w:val="Ttulo1"/>
        <w:tabs>
          <w:tab w:val="left" w:pos="489"/>
        </w:tabs>
        <w:spacing w:before="0" w:line="276" w:lineRule="auto"/>
        <w:ind w:left="0" w:firstLine="0"/>
        <w:jc w:val="both"/>
      </w:pPr>
      <w:r w:rsidRPr="00A3721E">
        <w:t>V</w:t>
      </w:r>
      <w:r w:rsidR="003B7D58" w:rsidRPr="00A3721E">
        <w:t>I</w:t>
      </w:r>
      <w:r w:rsidR="002602E0" w:rsidRPr="00A3721E">
        <w:t xml:space="preserve"> -</w:t>
      </w:r>
      <w:r w:rsidRPr="00A3721E">
        <w:t xml:space="preserve"> Dos documentos necessários</w:t>
      </w:r>
    </w:p>
    <w:p w14:paraId="6A684A56" w14:textId="77777777" w:rsidR="00DA5773" w:rsidRPr="00A3721E" w:rsidRDefault="006B5299" w:rsidP="00A3721E">
      <w:pPr>
        <w:spacing w:line="276" w:lineRule="auto"/>
        <w:jc w:val="both"/>
        <w:rPr>
          <w:sz w:val="24"/>
          <w:szCs w:val="24"/>
        </w:rPr>
      </w:pPr>
      <w:r w:rsidRPr="00A3721E">
        <w:rPr>
          <w:b/>
          <w:sz w:val="24"/>
          <w:szCs w:val="24"/>
        </w:rPr>
        <w:t>Deverão ser escaneados, legíveis e anexados ao formulário.</w:t>
      </w:r>
    </w:p>
    <w:p w14:paraId="3DF8BA5B" w14:textId="77777777" w:rsidR="00DA5773" w:rsidRPr="00A3721E" w:rsidRDefault="006B5299" w:rsidP="00A3721E">
      <w:pPr>
        <w:spacing w:line="276" w:lineRule="auto"/>
        <w:jc w:val="both"/>
        <w:rPr>
          <w:b/>
          <w:i/>
          <w:sz w:val="24"/>
          <w:szCs w:val="24"/>
        </w:rPr>
      </w:pPr>
      <w:r w:rsidRPr="00A3721E">
        <w:rPr>
          <w:b/>
          <w:i/>
          <w:sz w:val="24"/>
          <w:szCs w:val="24"/>
        </w:rPr>
        <w:t>OBRIGATÓRIOS:</w:t>
      </w:r>
    </w:p>
    <w:p w14:paraId="0A120B3B"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RG, (</w:t>
      </w:r>
      <w:r w:rsidRPr="00A3721E">
        <w:rPr>
          <w:b/>
          <w:color w:val="000000"/>
          <w:sz w:val="24"/>
          <w:szCs w:val="24"/>
          <w:u w:val="single"/>
        </w:rPr>
        <w:t>Não será aceita a CNH devido às informações necessárias no verso do RG</w:t>
      </w:r>
      <w:r w:rsidRPr="00A3721E">
        <w:rPr>
          <w:color w:val="000000"/>
          <w:sz w:val="24"/>
          <w:szCs w:val="24"/>
        </w:rPr>
        <w:t>);</w:t>
      </w:r>
    </w:p>
    <w:p w14:paraId="71458590"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CPF;</w:t>
      </w:r>
    </w:p>
    <w:p w14:paraId="1321C8D2"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Título de eleitor;</w:t>
      </w:r>
    </w:p>
    <w:p w14:paraId="1221DC29"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Comprovante de residência;</w:t>
      </w:r>
    </w:p>
    <w:p w14:paraId="3807C964"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PIS/PASEP;</w:t>
      </w:r>
    </w:p>
    <w:p w14:paraId="1DC5D985"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Diploma ou Certificado de Conclusão do Curso, acompanhado do Histórico Escolar;</w:t>
      </w:r>
    </w:p>
    <w:p w14:paraId="4A369523"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Em caso de estudantes, declaração da faculdade que é regularmente matriculado e frequente especificando a duração do curso e o período/semestre que o aluno está cursando e histórico escolar parcial com data atualizada prazo máximo de 60 dias da data da inscrição;</w:t>
      </w:r>
    </w:p>
    <w:p w14:paraId="2B04470B" w14:textId="77777777" w:rsidR="00DA5773" w:rsidRPr="00A3721E" w:rsidRDefault="006B5299" w:rsidP="00A3721E">
      <w:pPr>
        <w:pBdr>
          <w:top w:val="nil"/>
          <w:left w:val="nil"/>
          <w:bottom w:val="nil"/>
          <w:right w:val="nil"/>
          <w:between w:val="nil"/>
        </w:pBdr>
        <w:spacing w:line="276" w:lineRule="auto"/>
        <w:jc w:val="both"/>
        <w:rPr>
          <w:b/>
          <w:i/>
          <w:iCs/>
          <w:color w:val="000000"/>
          <w:sz w:val="24"/>
          <w:szCs w:val="24"/>
        </w:rPr>
      </w:pPr>
      <w:r w:rsidRPr="00A3721E">
        <w:rPr>
          <w:b/>
          <w:i/>
          <w:iCs/>
          <w:color w:val="000000"/>
          <w:sz w:val="24"/>
          <w:szCs w:val="24"/>
        </w:rPr>
        <w:t>DEMAIS DOCUMENTOS:</w:t>
      </w:r>
    </w:p>
    <w:p w14:paraId="5E2636FA" w14:textId="5BFCD0B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Anexo I data base 30/06/202</w:t>
      </w:r>
      <w:r w:rsidR="008346F3">
        <w:rPr>
          <w:color w:val="000000"/>
          <w:sz w:val="24"/>
          <w:szCs w:val="24"/>
        </w:rPr>
        <w:t>1</w:t>
      </w:r>
      <w:r w:rsidRPr="00A3721E">
        <w:rPr>
          <w:color w:val="000000"/>
          <w:sz w:val="24"/>
          <w:szCs w:val="24"/>
        </w:rPr>
        <w:t xml:space="preserve"> – Fornecido pela última Unidade Escolar que atuou com data de expedição do documento atualizada (mês de </w:t>
      </w:r>
      <w:r w:rsidR="008346F3">
        <w:rPr>
          <w:color w:val="000000"/>
          <w:sz w:val="24"/>
          <w:szCs w:val="24"/>
        </w:rPr>
        <w:t>março</w:t>
      </w:r>
      <w:r w:rsidRPr="00A3721E">
        <w:rPr>
          <w:color w:val="000000"/>
          <w:sz w:val="24"/>
          <w:szCs w:val="24"/>
        </w:rPr>
        <w:t xml:space="preserve"> de 202</w:t>
      </w:r>
      <w:r w:rsidR="008346F3">
        <w:rPr>
          <w:color w:val="000000"/>
          <w:sz w:val="24"/>
          <w:szCs w:val="24"/>
        </w:rPr>
        <w:t>2</w:t>
      </w:r>
      <w:r w:rsidRPr="00A3721E">
        <w:rPr>
          <w:color w:val="000000"/>
          <w:sz w:val="24"/>
          <w:szCs w:val="24"/>
        </w:rPr>
        <w:t>) e assinada pelo Diretor da Unidade (</w:t>
      </w:r>
      <w:r w:rsidRPr="00A3721E">
        <w:rPr>
          <w:color w:val="000000"/>
          <w:sz w:val="24"/>
          <w:szCs w:val="24"/>
          <w:u w:val="single"/>
        </w:rPr>
        <w:t>somente para candidatos que já possuem tempo de serviço no Magistério Público Estadual de SP</w:t>
      </w:r>
      <w:r w:rsidRPr="00A3721E">
        <w:rPr>
          <w:color w:val="000000"/>
          <w:sz w:val="24"/>
          <w:szCs w:val="24"/>
        </w:rPr>
        <w:t>);</w:t>
      </w:r>
    </w:p>
    <w:p w14:paraId="7B1807AF"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 xml:space="preserve">Cópia do Diploma de Mestre e/ou Doutor na área da educação, </w:t>
      </w:r>
      <w:r w:rsidRPr="00A3721E">
        <w:rPr>
          <w:color w:val="000000"/>
          <w:sz w:val="24"/>
          <w:szCs w:val="24"/>
          <w:u w:val="single"/>
        </w:rPr>
        <w:t>se possuir</w:t>
      </w:r>
      <w:r w:rsidRPr="00A3721E">
        <w:rPr>
          <w:color w:val="000000"/>
          <w:sz w:val="24"/>
          <w:szCs w:val="24"/>
        </w:rPr>
        <w:t>;</w:t>
      </w:r>
    </w:p>
    <w:p w14:paraId="63EBAFDF" w14:textId="77777777"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 xml:space="preserve">Cópia de Comprovante de aprovação em Concurso Público de Provas e Títulos da Secretaria de Estado da Educação de São Paulo, referentes ao mesmo campo de atuação da inscrição – </w:t>
      </w:r>
      <w:r w:rsidRPr="00A3721E">
        <w:rPr>
          <w:color w:val="000000"/>
          <w:sz w:val="24"/>
          <w:szCs w:val="24"/>
          <w:u w:val="single"/>
        </w:rPr>
        <w:t>se possuir</w:t>
      </w:r>
      <w:r w:rsidRPr="00A3721E">
        <w:rPr>
          <w:color w:val="000000"/>
          <w:sz w:val="24"/>
          <w:szCs w:val="24"/>
        </w:rPr>
        <w:t>;</w:t>
      </w:r>
    </w:p>
    <w:p w14:paraId="63C6DC0B" w14:textId="6CE3E9A2" w:rsidR="00DA5773" w:rsidRPr="00A3721E" w:rsidRDefault="006B5299" w:rsidP="00D62294">
      <w:pPr>
        <w:numPr>
          <w:ilvl w:val="0"/>
          <w:numId w:val="1"/>
        </w:numPr>
        <w:pBdr>
          <w:top w:val="nil"/>
          <w:left w:val="nil"/>
          <w:bottom w:val="nil"/>
          <w:right w:val="nil"/>
          <w:between w:val="nil"/>
        </w:pBdr>
        <w:spacing w:line="276" w:lineRule="auto"/>
        <w:ind w:left="284" w:firstLine="0"/>
        <w:jc w:val="both"/>
        <w:rPr>
          <w:sz w:val="24"/>
          <w:szCs w:val="24"/>
        </w:rPr>
      </w:pPr>
      <w:r w:rsidRPr="00A3721E">
        <w:rPr>
          <w:color w:val="000000"/>
          <w:sz w:val="24"/>
          <w:szCs w:val="24"/>
        </w:rPr>
        <w:t>Comprovante de Imposto de Renda, constando a informação dos dependentes somente filhos e Certidão de nascimento dos filhos, declarados dependentes, menores de 18 anos (</w:t>
      </w:r>
      <w:r w:rsidRPr="00A3721E">
        <w:rPr>
          <w:color w:val="000000"/>
          <w:sz w:val="24"/>
          <w:szCs w:val="24"/>
          <w:u w:val="single"/>
        </w:rPr>
        <w:t>quando houver</w:t>
      </w:r>
      <w:r w:rsidRPr="00A3721E">
        <w:rPr>
          <w:color w:val="000000"/>
          <w:sz w:val="24"/>
          <w:szCs w:val="24"/>
        </w:rPr>
        <w:t>)</w:t>
      </w:r>
      <w:r w:rsidR="00D62294">
        <w:rPr>
          <w:color w:val="000000"/>
          <w:sz w:val="24"/>
          <w:szCs w:val="24"/>
        </w:rPr>
        <w:t>.</w:t>
      </w:r>
    </w:p>
    <w:p w14:paraId="426E250E" w14:textId="77777777" w:rsidR="00DA5773" w:rsidRPr="00A3721E" w:rsidRDefault="00DA5773" w:rsidP="00A3721E">
      <w:pPr>
        <w:pBdr>
          <w:top w:val="nil"/>
          <w:left w:val="nil"/>
          <w:bottom w:val="nil"/>
          <w:right w:val="nil"/>
          <w:between w:val="nil"/>
        </w:pBdr>
        <w:spacing w:line="276" w:lineRule="auto"/>
        <w:jc w:val="both"/>
        <w:rPr>
          <w:color w:val="000000"/>
          <w:sz w:val="24"/>
          <w:szCs w:val="24"/>
        </w:rPr>
      </w:pPr>
    </w:p>
    <w:p w14:paraId="169065E0" w14:textId="0232F43B" w:rsidR="00DA5773" w:rsidRPr="00A3721E" w:rsidRDefault="006B5299" w:rsidP="00A3721E">
      <w:pPr>
        <w:pBdr>
          <w:top w:val="nil"/>
          <w:left w:val="nil"/>
          <w:bottom w:val="nil"/>
          <w:right w:val="nil"/>
          <w:between w:val="nil"/>
        </w:pBdr>
        <w:spacing w:line="276" w:lineRule="auto"/>
        <w:jc w:val="both"/>
        <w:rPr>
          <w:b/>
          <w:color w:val="000000"/>
          <w:sz w:val="24"/>
          <w:szCs w:val="24"/>
        </w:rPr>
      </w:pPr>
      <w:r w:rsidRPr="00A3721E">
        <w:rPr>
          <w:b/>
          <w:color w:val="000000"/>
          <w:sz w:val="24"/>
          <w:szCs w:val="24"/>
        </w:rPr>
        <w:t>VI</w:t>
      </w:r>
      <w:r w:rsidR="003B7D58" w:rsidRPr="00A3721E">
        <w:rPr>
          <w:b/>
          <w:color w:val="000000"/>
          <w:sz w:val="24"/>
          <w:szCs w:val="24"/>
        </w:rPr>
        <w:t>I</w:t>
      </w:r>
      <w:r w:rsidR="00433393" w:rsidRPr="00A3721E">
        <w:rPr>
          <w:b/>
          <w:color w:val="000000"/>
          <w:sz w:val="24"/>
          <w:szCs w:val="24"/>
        </w:rPr>
        <w:t xml:space="preserve"> -</w:t>
      </w:r>
      <w:r w:rsidRPr="00A3721E">
        <w:rPr>
          <w:b/>
          <w:color w:val="000000"/>
          <w:sz w:val="24"/>
          <w:szCs w:val="24"/>
        </w:rPr>
        <w:t xml:space="preserve"> Da divulgação</w:t>
      </w:r>
    </w:p>
    <w:p w14:paraId="74AFA32F" w14:textId="1D6354A2" w:rsidR="008E7782" w:rsidRPr="00A3721E" w:rsidRDefault="008E7782" w:rsidP="00A3721E">
      <w:pPr>
        <w:pBdr>
          <w:top w:val="nil"/>
          <w:left w:val="nil"/>
          <w:bottom w:val="nil"/>
          <w:right w:val="nil"/>
          <w:between w:val="nil"/>
        </w:pBdr>
        <w:spacing w:line="276" w:lineRule="auto"/>
        <w:jc w:val="both"/>
        <w:rPr>
          <w:sz w:val="24"/>
          <w:szCs w:val="24"/>
        </w:rPr>
      </w:pPr>
      <w:r w:rsidRPr="00A3721E">
        <w:rPr>
          <w:color w:val="000000"/>
          <w:sz w:val="24"/>
          <w:szCs w:val="24"/>
        </w:rPr>
        <w:t>Após a divulgação da classificação final pela SED - Secretaria Escolar Digital</w:t>
      </w:r>
      <w:r w:rsidR="00D9775A" w:rsidRPr="00A3721E">
        <w:rPr>
          <w:color w:val="000000"/>
          <w:sz w:val="24"/>
          <w:szCs w:val="24"/>
        </w:rPr>
        <w:t xml:space="preserve"> </w:t>
      </w:r>
      <w:r w:rsidRPr="00A3721E">
        <w:rPr>
          <w:color w:val="000000"/>
          <w:sz w:val="24"/>
          <w:szCs w:val="24"/>
        </w:rPr>
        <w:t>e pelo site  da Diretoria de Ensino</w:t>
      </w:r>
      <w:r w:rsidR="008D4928" w:rsidRPr="00A3721E">
        <w:rPr>
          <w:color w:val="000000"/>
          <w:sz w:val="24"/>
          <w:szCs w:val="24"/>
        </w:rPr>
        <w:t xml:space="preserve"> (</w:t>
      </w:r>
      <w:hyperlink r:id="rId9" w:history="1">
        <w:r w:rsidR="008D4928" w:rsidRPr="00A3721E">
          <w:rPr>
            <w:rStyle w:val="Hyperlink"/>
            <w:sz w:val="24"/>
            <w:szCs w:val="24"/>
          </w:rPr>
          <w:t>http://www.dejaboticabal.com.br</w:t>
        </w:r>
      </w:hyperlink>
      <w:r w:rsidR="008D4928" w:rsidRPr="00A3721E">
        <w:rPr>
          <w:sz w:val="24"/>
          <w:szCs w:val="24"/>
        </w:rPr>
        <w:t>)</w:t>
      </w:r>
      <w:r w:rsidRPr="00A3721E">
        <w:rPr>
          <w:color w:val="000000"/>
          <w:sz w:val="24"/>
          <w:szCs w:val="24"/>
        </w:rPr>
        <w:t xml:space="preserve">, os inscritos no presente </w:t>
      </w:r>
      <w:r w:rsidRPr="00A3721E">
        <w:rPr>
          <w:sz w:val="24"/>
          <w:szCs w:val="24"/>
        </w:rPr>
        <w:t>Cadastro Emergencial já poderão realizar a manifestação de interesse em atribuição de aulas na SED – Secretaria Escolar Digital, bem como participar de atribuições online na Diretoria de Ensino.</w:t>
      </w:r>
    </w:p>
    <w:p w14:paraId="36FCB939" w14:textId="13DB415C" w:rsidR="008E7782" w:rsidRPr="00A3721E" w:rsidRDefault="008E7782" w:rsidP="00A3721E">
      <w:pPr>
        <w:pBdr>
          <w:top w:val="nil"/>
          <w:left w:val="nil"/>
          <w:bottom w:val="nil"/>
          <w:right w:val="nil"/>
          <w:between w:val="nil"/>
        </w:pBdr>
        <w:spacing w:line="276" w:lineRule="auto"/>
        <w:jc w:val="both"/>
        <w:rPr>
          <w:sz w:val="24"/>
          <w:szCs w:val="24"/>
        </w:rPr>
      </w:pPr>
      <w:r w:rsidRPr="00A3721E">
        <w:rPr>
          <w:sz w:val="24"/>
          <w:szCs w:val="24"/>
        </w:rPr>
        <w:t>Não haverá período de recurso de forma que o candidato indeferido deverá aguardar o próximo chamamento para cadastro emergencial, caso haja necessidade, por parte da Diretoria de Ensino.</w:t>
      </w:r>
    </w:p>
    <w:p w14:paraId="185A7F53" w14:textId="76EE6722" w:rsidR="008E7782" w:rsidRPr="00A3721E" w:rsidRDefault="008E7782" w:rsidP="00A3721E">
      <w:pPr>
        <w:pBdr>
          <w:top w:val="nil"/>
          <w:left w:val="nil"/>
          <w:bottom w:val="nil"/>
          <w:right w:val="nil"/>
          <w:between w:val="nil"/>
        </w:pBdr>
        <w:spacing w:line="276" w:lineRule="auto"/>
        <w:jc w:val="both"/>
        <w:rPr>
          <w:sz w:val="24"/>
          <w:szCs w:val="24"/>
        </w:rPr>
      </w:pPr>
      <w:r w:rsidRPr="00A3721E">
        <w:rPr>
          <w:sz w:val="24"/>
          <w:szCs w:val="24"/>
        </w:rPr>
        <w:t>Os casos omissos serão decididos pela Comissão Regional de Atribuição de Classes e Aulas.</w:t>
      </w:r>
    </w:p>
    <w:p w14:paraId="62D34ECB" w14:textId="77777777" w:rsidR="008E7782" w:rsidRPr="008B2F50" w:rsidRDefault="008E7782" w:rsidP="00A3721E">
      <w:pPr>
        <w:pBdr>
          <w:top w:val="nil"/>
          <w:left w:val="nil"/>
          <w:bottom w:val="nil"/>
          <w:right w:val="nil"/>
          <w:between w:val="nil"/>
        </w:pBdr>
        <w:spacing w:line="276" w:lineRule="auto"/>
        <w:jc w:val="both"/>
        <w:rPr>
          <w:i/>
          <w:iCs/>
          <w:sz w:val="24"/>
          <w:szCs w:val="24"/>
          <w:u w:val="single"/>
        </w:rPr>
      </w:pPr>
      <w:r w:rsidRPr="008B2F50">
        <w:rPr>
          <w:i/>
          <w:iCs/>
          <w:sz w:val="24"/>
          <w:szCs w:val="24"/>
          <w:u w:val="single"/>
        </w:rPr>
        <w:t>CRONOGRAMA</w:t>
      </w:r>
    </w:p>
    <w:p w14:paraId="3869C0EE" w14:textId="0F43B91F" w:rsidR="001651F8" w:rsidRPr="00A3721E" w:rsidRDefault="008E7782" w:rsidP="00A3721E">
      <w:pPr>
        <w:pBdr>
          <w:top w:val="nil"/>
          <w:left w:val="nil"/>
          <w:bottom w:val="nil"/>
          <w:right w:val="nil"/>
          <w:between w:val="nil"/>
        </w:pBdr>
        <w:spacing w:line="276" w:lineRule="auto"/>
        <w:jc w:val="both"/>
        <w:rPr>
          <w:sz w:val="24"/>
          <w:szCs w:val="24"/>
        </w:rPr>
      </w:pPr>
      <w:r w:rsidRPr="00A3721E">
        <w:rPr>
          <w:sz w:val="24"/>
          <w:szCs w:val="24"/>
        </w:rPr>
        <w:t>Período de Inscrições:</w:t>
      </w:r>
      <w:r w:rsidR="00ED7121" w:rsidRPr="00A3721E">
        <w:rPr>
          <w:sz w:val="24"/>
          <w:szCs w:val="24"/>
        </w:rPr>
        <w:t xml:space="preserve"> d</w:t>
      </w:r>
      <w:r w:rsidRPr="00A3721E">
        <w:rPr>
          <w:sz w:val="24"/>
          <w:szCs w:val="24"/>
        </w:rPr>
        <w:t>as 09h00 do dia 1</w:t>
      </w:r>
      <w:r w:rsidR="008346F3">
        <w:rPr>
          <w:sz w:val="24"/>
          <w:szCs w:val="24"/>
        </w:rPr>
        <w:t>7</w:t>
      </w:r>
      <w:r w:rsidRPr="00A3721E">
        <w:rPr>
          <w:sz w:val="24"/>
          <w:szCs w:val="24"/>
        </w:rPr>
        <w:t>-</w:t>
      </w:r>
      <w:r w:rsidR="008346F3">
        <w:rPr>
          <w:sz w:val="24"/>
          <w:szCs w:val="24"/>
        </w:rPr>
        <w:t>3</w:t>
      </w:r>
      <w:r w:rsidRPr="00A3721E">
        <w:rPr>
          <w:sz w:val="24"/>
          <w:szCs w:val="24"/>
        </w:rPr>
        <w:t>-202</w:t>
      </w:r>
      <w:r w:rsidR="008346F3">
        <w:rPr>
          <w:sz w:val="24"/>
          <w:szCs w:val="24"/>
        </w:rPr>
        <w:t>2</w:t>
      </w:r>
      <w:r w:rsidRPr="00A3721E">
        <w:rPr>
          <w:sz w:val="24"/>
          <w:szCs w:val="24"/>
        </w:rPr>
        <w:t xml:space="preserve"> às 1</w:t>
      </w:r>
      <w:r w:rsidR="00A32E63">
        <w:rPr>
          <w:sz w:val="24"/>
          <w:szCs w:val="24"/>
        </w:rPr>
        <w:t>7</w:t>
      </w:r>
      <w:r w:rsidRPr="00A3721E">
        <w:rPr>
          <w:sz w:val="24"/>
          <w:szCs w:val="24"/>
        </w:rPr>
        <w:t xml:space="preserve">h00 do dia </w:t>
      </w:r>
      <w:r w:rsidR="008346F3">
        <w:rPr>
          <w:sz w:val="24"/>
          <w:szCs w:val="24"/>
        </w:rPr>
        <w:t>24</w:t>
      </w:r>
      <w:r w:rsidRPr="00A3721E">
        <w:rPr>
          <w:sz w:val="24"/>
          <w:szCs w:val="24"/>
        </w:rPr>
        <w:t>-0</w:t>
      </w:r>
      <w:r w:rsidR="008346F3">
        <w:rPr>
          <w:sz w:val="24"/>
          <w:szCs w:val="24"/>
        </w:rPr>
        <w:t>3</w:t>
      </w:r>
      <w:r w:rsidRPr="00A3721E">
        <w:rPr>
          <w:sz w:val="24"/>
          <w:szCs w:val="24"/>
        </w:rPr>
        <w:t>-202</w:t>
      </w:r>
      <w:r w:rsidR="008346F3">
        <w:rPr>
          <w:sz w:val="24"/>
          <w:szCs w:val="24"/>
        </w:rPr>
        <w:t>2</w:t>
      </w:r>
      <w:r w:rsidRPr="00A3721E">
        <w:rPr>
          <w:sz w:val="24"/>
          <w:szCs w:val="24"/>
        </w:rPr>
        <w:t>.</w:t>
      </w:r>
    </w:p>
    <w:p w14:paraId="7D15518A" w14:textId="4DC56A6F" w:rsidR="001651F8" w:rsidRPr="00A3721E" w:rsidRDefault="0064755D" w:rsidP="00A3721E">
      <w:pPr>
        <w:pBdr>
          <w:top w:val="nil"/>
          <w:left w:val="nil"/>
          <w:bottom w:val="nil"/>
          <w:right w:val="nil"/>
          <w:between w:val="nil"/>
        </w:pBdr>
        <w:spacing w:line="276" w:lineRule="auto"/>
        <w:jc w:val="both"/>
        <w:rPr>
          <w:sz w:val="24"/>
          <w:szCs w:val="24"/>
        </w:rPr>
      </w:pPr>
      <w:r w:rsidRPr="0064755D">
        <w:rPr>
          <w:sz w:val="24"/>
          <w:szCs w:val="24"/>
        </w:rPr>
        <w:t xml:space="preserve">Divulgação da classificação dos inscritos e da lista dos indeferidos no dia </w:t>
      </w:r>
      <w:r w:rsidR="008346F3">
        <w:rPr>
          <w:sz w:val="24"/>
          <w:szCs w:val="24"/>
        </w:rPr>
        <w:t>3</w:t>
      </w:r>
      <w:r w:rsidR="00462196">
        <w:rPr>
          <w:sz w:val="24"/>
          <w:szCs w:val="24"/>
        </w:rPr>
        <w:t>1</w:t>
      </w:r>
      <w:r w:rsidRPr="0064755D">
        <w:rPr>
          <w:sz w:val="24"/>
          <w:szCs w:val="24"/>
        </w:rPr>
        <w:t>-0</w:t>
      </w:r>
      <w:r w:rsidR="008346F3">
        <w:rPr>
          <w:sz w:val="24"/>
          <w:szCs w:val="24"/>
        </w:rPr>
        <w:t>3</w:t>
      </w:r>
      <w:r w:rsidRPr="0064755D">
        <w:rPr>
          <w:sz w:val="24"/>
          <w:szCs w:val="24"/>
        </w:rPr>
        <w:t>-202</w:t>
      </w:r>
      <w:r w:rsidR="008346F3">
        <w:rPr>
          <w:sz w:val="24"/>
          <w:szCs w:val="24"/>
        </w:rPr>
        <w:t>2</w:t>
      </w:r>
      <w:r w:rsidRPr="0064755D">
        <w:rPr>
          <w:sz w:val="24"/>
          <w:szCs w:val="24"/>
        </w:rPr>
        <w:t>, através do site da Diretoria de Ensino Região de Jaboticabal</w:t>
      </w:r>
      <w:r>
        <w:rPr>
          <w:sz w:val="24"/>
          <w:szCs w:val="24"/>
        </w:rPr>
        <w:t xml:space="preserve"> </w:t>
      </w:r>
      <w:r w:rsidR="001651F8" w:rsidRPr="00A3721E">
        <w:rPr>
          <w:sz w:val="24"/>
          <w:szCs w:val="24"/>
        </w:rPr>
        <w:t>(</w:t>
      </w:r>
      <w:hyperlink r:id="rId10" w:history="1">
        <w:r w:rsidR="001651F8" w:rsidRPr="00A3721E">
          <w:rPr>
            <w:rStyle w:val="Hyperlink"/>
            <w:sz w:val="24"/>
            <w:szCs w:val="24"/>
          </w:rPr>
          <w:t>http://www.dejaboticabal.com.br</w:t>
        </w:r>
      </w:hyperlink>
      <w:r w:rsidR="001651F8" w:rsidRPr="00A3721E">
        <w:rPr>
          <w:rStyle w:val="Hyperlink"/>
          <w:sz w:val="24"/>
          <w:szCs w:val="24"/>
        </w:rPr>
        <w:t>).</w:t>
      </w:r>
    </w:p>
    <w:p w14:paraId="60966C2B" w14:textId="4FCEA70C" w:rsidR="007A66AB" w:rsidRPr="00A3721E" w:rsidRDefault="008E7782" w:rsidP="00A3721E">
      <w:pPr>
        <w:pBdr>
          <w:top w:val="nil"/>
          <w:left w:val="nil"/>
          <w:bottom w:val="nil"/>
          <w:right w:val="nil"/>
          <w:between w:val="nil"/>
        </w:pBdr>
        <w:spacing w:line="276" w:lineRule="auto"/>
        <w:jc w:val="both"/>
        <w:rPr>
          <w:sz w:val="24"/>
          <w:szCs w:val="24"/>
        </w:rPr>
      </w:pPr>
      <w:r w:rsidRPr="00A3721E">
        <w:rPr>
          <w:sz w:val="24"/>
          <w:szCs w:val="24"/>
        </w:rPr>
        <w:t>O período de validade do cadastro emergencial será de</w:t>
      </w:r>
      <w:r w:rsidR="001651F8" w:rsidRPr="00A3721E">
        <w:rPr>
          <w:sz w:val="24"/>
          <w:szCs w:val="24"/>
        </w:rPr>
        <w:t xml:space="preserve"> </w:t>
      </w:r>
      <w:r w:rsidR="00934236">
        <w:rPr>
          <w:sz w:val="24"/>
          <w:szCs w:val="24"/>
        </w:rPr>
        <w:t>3</w:t>
      </w:r>
      <w:r w:rsidR="003F00BD">
        <w:rPr>
          <w:sz w:val="24"/>
          <w:szCs w:val="24"/>
        </w:rPr>
        <w:t>1</w:t>
      </w:r>
      <w:r w:rsidRPr="00A3721E">
        <w:rPr>
          <w:sz w:val="24"/>
          <w:szCs w:val="24"/>
        </w:rPr>
        <w:t>/0</w:t>
      </w:r>
      <w:r w:rsidR="00934236">
        <w:rPr>
          <w:sz w:val="24"/>
          <w:szCs w:val="24"/>
        </w:rPr>
        <w:t>3</w:t>
      </w:r>
      <w:r w:rsidRPr="00A3721E">
        <w:rPr>
          <w:sz w:val="24"/>
          <w:szCs w:val="24"/>
        </w:rPr>
        <w:t>/202</w:t>
      </w:r>
      <w:r w:rsidR="00934236">
        <w:rPr>
          <w:sz w:val="24"/>
          <w:szCs w:val="24"/>
        </w:rPr>
        <w:t>2</w:t>
      </w:r>
      <w:r w:rsidRPr="00A3721E">
        <w:rPr>
          <w:sz w:val="24"/>
          <w:szCs w:val="24"/>
        </w:rPr>
        <w:t xml:space="preserve"> à 30/11/202</w:t>
      </w:r>
      <w:r w:rsidR="008346F3">
        <w:rPr>
          <w:sz w:val="24"/>
          <w:szCs w:val="24"/>
        </w:rPr>
        <w:t>2</w:t>
      </w:r>
      <w:r w:rsidRPr="00A3721E">
        <w:rPr>
          <w:sz w:val="24"/>
          <w:szCs w:val="24"/>
        </w:rPr>
        <w:t>.</w:t>
      </w:r>
      <w:r w:rsidR="006B5299" w:rsidRPr="00A3721E">
        <w:rPr>
          <w:sz w:val="24"/>
          <w:szCs w:val="24"/>
        </w:rPr>
        <w:t xml:space="preserve"> </w:t>
      </w:r>
      <w:bookmarkStart w:id="0" w:name="_Hlk81232822"/>
    </w:p>
    <w:p w14:paraId="28AE85EA" w14:textId="4F393440" w:rsidR="001651F8" w:rsidRPr="00A3721E" w:rsidRDefault="006B5299" w:rsidP="00A3721E">
      <w:pPr>
        <w:pBdr>
          <w:top w:val="nil"/>
          <w:left w:val="nil"/>
          <w:bottom w:val="nil"/>
          <w:right w:val="nil"/>
          <w:between w:val="nil"/>
        </w:pBdr>
        <w:spacing w:line="276" w:lineRule="auto"/>
        <w:jc w:val="both"/>
        <w:rPr>
          <w:color w:val="000000"/>
          <w:sz w:val="24"/>
          <w:szCs w:val="24"/>
        </w:rPr>
      </w:pPr>
      <w:r w:rsidRPr="00A3721E">
        <w:rPr>
          <w:color w:val="000000"/>
          <w:sz w:val="24"/>
          <w:szCs w:val="24"/>
        </w:rPr>
        <w:lastRenderedPageBreak/>
        <w:t xml:space="preserve">  </w:t>
      </w:r>
      <w:bookmarkEnd w:id="0"/>
    </w:p>
    <w:p w14:paraId="7759DE67" w14:textId="1905EE73" w:rsidR="00DA5773" w:rsidRPr="00A3721E" w:rsidRDefault="006B5299" w:rsidP="00A3721E">
      <w:pPr>
        <w:pBdr>
          <w:top w:val="nil"/>
          <w:left w:val="nil"/>
          <w:bottom w:val="nil"/>
          <w:right w:val="nil"/>
          <w:between w:val="nil"/>
        </w:pBdr>
        <w:spacing w:line="276" w:lineRule="auto"/>
        <w:jc w:val="both"/>
        <w:rPr>
          <w:b/>
          <w:color w:val="000000"/>
          <w:sz w:val="24"/>
          <w:szCs w:val="24"/>
        </w:rPr>
      </w:pPr>
      <w:r w:rsidRPr="00A3721E">
        <w:rPr>
          <w:b/>
          <w:color w:val="000000"/>
          <w:sz w:val="24"/>
          <w:szCs w:val="24"/>
        </w:rPr>
        <w:t>VII</w:t>
      </w:r>
      <w:r w:rsidR="003B7D58" w:rsidRPr="00A3721E">
        <w:rPr>
          <w:b/>
          <w:color w:val="000000"/>
          <w:sz w:val="24"/>
          <w:szCs w:val="24"/>
        </w:rPr>
        <w:t>I</w:t>
      </w:r>
      <w:r w:rsidR="00234167">
        <w:rPr>
          <w:b/>
          <w:color w:val="000000"/>
          <w:sz w:val="24"/>
          <w:szCs w:val="24"/>
        </w:rPr>
        <w:t xml:space="preserve"> </w:t>
      </w:r>
      <w:r w:rsidRPr="00A3721E">
        <w:rPr>
          <w:b/>
          <w:color w:val="000000"/>
          <w:sz w:val="24"/>
          <w:szCs w:val="24"/>
        </w:rPr>
        <w:t xml:space="preserve">- Disposições </w:t>
      </w:r>
      <w:r w:rsidR="00234167">
        <w:rPr>
          <w:b/>
          <w:color w:val="000000"/>
          <w:sz w:val="24"/>
          <w:szCs w:val="24"/>
        </w:rPr>
        <w:t>g</w:t>
      </w:r>
      <w:r w:rsidRPr="00A3721E">
        <w:rPr>
          <w:b/>
          <w:color w:val="000000"/>
          <w:sz w:val="24"/>
          <w:szCs w:val="24"/>
        </w:rPr>
        <w:t>erais</w:t>
      </w:r>
    </w:p>
    <w:p w14:paraId="4DB612D9" w14:textId="4171A4C6"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Para participar do processo de atribuição de classes e aulas, os docentes serão classificados em nível de Diretoria de Ensino, observando-se o campo de atuação</w:t>
      </w:r>
      <w:r w:rsidR="007A66AB" w:rsidRPr="00A3721E">
        <w:rPr>
          <w:sz w:val="24"/>
          <w:szCs w:val="24"/>
        </w:rPr>
        <w:t xml:space="preserve"> </w:t>
      </w:r>
      <w:r w:rsidRPr="00A3721E">
        <w:rPr>
          <w:sz w:val="24"/>
          <w:szCs w:val="24"/>
        </w:rPr>
        <w:t>e a habilitação, e considerando o que dispõe a legislação de Atribuição de Classes e Aulas.</w:t>
      </w:r>
    </w:p>
    <w:p w14:paraId="5CFDEB5E" w14:textId="3FCB1426"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Em caso de empate de pontuação na classificação dos inscritos, será observada a seguinte ordem de preferência:</w:t>
      </w:r>
    </w:p>
    <w:p w14:paraId="143B5B81" w14:textId="77777777" w:rsidR="00DA5773" w:rsidRPr="00A3721E" w:rsidRDefault="006B5299" w:rsidP="00A078B9">
      <w:pPr>
        <w:pStyle w:val="Ttulo1"/>
        <w:numPr>
          <w:ilvl w:val="0"/>
          <w:numId w:val="2"/>
        </w:numPr>
        <w:tabs>
          <w:tab w:val="left" w:pos="395"/>
          <w:tab w:val="left" w:pos="870"/>
        </w:tabs>
        <w:spacing w:before="0" w:line="276" w:lineRule="auto"/>
        <w:ind w:left="284" w:firstLine="0"/>
        <w:jc w:val="both"/>
        <w:rPr>
          <w:b w:val="0"/>
        </w:rPr>
      </w:pPr>
      <w:r w:rsidRPr="00A3721E">
        <w:rPr>
          <w:b w:val="0"/>
        </w:rPr>
        <w:t>maior tempo de serviço no Magistério Público Oficial da Secretaria da Educação do Estado de São Paulo;</w:t>
      </w:r>
    </w:p>
    <w:p w14:paraId="44321BFC" w14:textId="77777777" w:rsidR="00DA5773" w:rsidRPr="00A3721E" w:rsidRDefault="006B5299" w:rsidP="00A078B9">
      <w:pPr>
        <w:pStyle w:val="Ttulo1"/>
        <w:numPr>
          <w:ilvl w:val="0"/>
          <w:numId w:val="2"/>
        </w:numPr>
        <w:tabs>
          <w:tab w:val="left" w:pos="395"/>
          <w:tab w:val="left" w:pos="870"/>
        </w:tabs>
        <w:spacing w:before="0" w:line="276" w:lineRule="auto"/>
        <w:ind w:left="284" w:firstLine="0"/>
        <w:jc w:val="both"/>
        <w:rPr>
          <w:b w:val="0"/>
        </w:rPr>
      </w:pPr>
      <w:r w:rsidRPr="00A3721E">
        <w:rPr>
          <w:b w:val="0"/>
        </w:rPr>
        <w:t>maior número de dependentes (encargos de família);</w:t>
      </w:r>
    </w:p>
    <w:p w14:paraId="51686E42" w14:textId="0ADB13FF" w:rsidR="00DA5773" w:rsidRPr="00A3721E" w:rsidRDefault="006B5299" w:rsidP="00A078B9">
      <w:pPr>
        <w:pStyle w:val="Ttulo1"/>
        <w:numPr>
          <w:ilvl w:val="0"/>
          <w:numId w:val="2"/>
        </w:numPr>
        <w:tabs>
          <w:tab w:val="left" w:pos="395"/>
          <w:tab w:val="left" w:pos="870"/>
        </w:tabs>
        <w:spacing w:before="0" w:line="276" w:lineRule="auto"/>
        <w:ind w:left="284" w:firstLine="0"/>
        <w:jc w:val="both"/>
        <w:rPr>
          <w:b w:val="0"/>
        </w:rPr>
      </w:pPr>
      <w:r w:rsidRPr="00A3721E">
        <w:rPr>
          <w:b w:val="0"/>
        </w:rPr>
        <w:t>maior idade.</w:t>
      </w:r>
    </w:p>
    <w:p w14:paraId="6A9414DE" w14:textId="6E1DFA14" w:rsidR="00DA5773" w:rsidRPr="00A3721E" w:rsidRDefault="006B5299" w:rsidP="00A3721E">
      <w:pPr>
        <w:spacing w:line="276" w:lineRule="auto"/>
        <w:jc w:val="both"/>
        <w:rPr>
          <w:b/>
          <w:sz w:val="24"/>
          <w:szCs w:val="24"/>
        </w:rPr>
      </w:pPr>
      <w:r w:rsidRPr="00A3721E">
        <w:rPr>
          <w:b/>
          <w:sz w:val="24"/>
          <w:szCs w:val="24"/>
        </w:rPr>
        <w:t>A inscrição é de total responsabilidade do interessado e será realizada de forma totalmente online</w:t>
      </w:r>
      <w:r w:rsidR="00490E89" w:rsidRPr="00A3721E">
        <w:rPr>
          <w:b/>
          <w:sz w:val="24"/>
          <w:szCs w:val="24"/>
        </w:rPr>
        <w:t xml:space="preserve"> pelo link</w:t>
      </w:r>
      <w:r w:rsidR="002466C3">
        <w:rPr>
          <w:b/>
          <w:sz w:val="24"/>
          <w:szCs w:val="24"/>
        </w:rPr>
        <w:t xml:space="preserve"> </w:t>
      </w:r>
      <w:hyperlink r:id="rId11" w:history="1">
        <w:r w:rsidR="002466C3" w:rsidRPr="003D7B4B">
          <w:rPr>
            <w:rStyle w:val="Hyperlink"/>
            <w:b/>
            <w:sz w:val="24"/>
            <w:szCs w:val="24"/>
          </w:rPr>
          <w:t>https://docs.google.com/forms/d/e/1FAIpQLSeTMZ9cpQnEegaeVCuB440BSnF-i72_5uIjLHmVc2SO2FoDig/viewform</w:t>
        </w:r>
      </w:hyperlink>
      <w:r w:rsidR="002466C3">
        <w:rPr>
          <w:b/>
          <w:sz w:val="24"/>
          <w:szCs w:val="24"/>
        </w:rPr>
        <w:t>,</w:t>
      </w:r>
      <w:r w:rsidRPr="00A3721E">
        <w:rPr>
          <w:b/>
          <w:sz w:val="24"/>
          <w:szCs w:val="24"/>
        </w:rPr>
        <w:t xml:space="preserve"> não sendo necessári</w:t>
      </w:r>
      <w:r w:rsidR="00490E89" w:rsidRPr="00A3721E">
        <w:rPr>
          <w:b/>
          <w:sz w:val="24"/>
          <w:szCs w:val="24"/>
        </w:rPr>
        <w:t>a</w:t>
      </w:r>
      <w:r w:rsidRPr="00A3721E">
        <w:rPr>
          <w:b/>
          <w:sz w:val="24"/>
          <w:szCs w:val="24"/>
        </w:rPr>
        <w:t xml:space="preserve"> a presença na sede da Diretoria Regional de Ensino.</w:t>
      </w:r>
    </w:p>
    <w:p w14:paraId="45C5A8BF" w14:textId="5AE83B47"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A ausência de qualquer dos documentos obrigatórios, relacionados no item V</w:t>
      </w:r>
      <w:r w:rsidR="00BE4698">
        <w:rPr>
          <w:sz w:val="24"/>
          <w:szCs w:val="24"/>
        </w:rPr>
        <w:t>I</w:t>
      </w:r>
      <w:r w:rsidRPr="00A3721E">
        <w:rPr>
          <w:sz w:val="24"/>
          <w:szCs w:val="24"/>
        </w:rPr>
        <w:t xml:space="preserve"> deste edital, acarretará a nulidade da inscrição.</w:t>
      </w:r>
    </w:p>
    <w:p w14:paraId="2F8BD1C7" w14:textId="77777777"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Concluído o cadastro não haverá, em hipótese alguma, juntada de novos documentos.</w:t>
      </w:r>
    </w:p>
    <w:p w14:paraId="48A7E7A2" w14:textId="42453464"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Todos os documentos digitalizados deverão ser comprovados com os documentos originais, no ato da abertura do contrato na Unidade Escolar, sede de frequência.</w:t>
      </w:r>
    </w:p>
    <w:p w14:paraId="5D50D7BD" w14:textId="191E9B94"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O não atendimento às exigências deste edital ocasionará o indeferimento da inscrição.</w:t>
      </w:r>
    </w:p>
    <w:p w14:paraId="1C9CA091" w14:textId="054E90F4"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A entrega de documento falso ou falsificado, ainda que verificada posteriormente,</w:t>
      </w:r>
      <w:r w:rsidR="00E1319B" w:rsidRPr="00A3721E">
        <w:rPr>
          <w:sz w:val="24"/>
          <w:szCs w:val="24"/>
        </w:rPr>
        <w:t xml:space="preserve"> </w:t>
      </w:r>
      <w:r w:rsidRPr="00A3721E">
        <w:rPr>
          <w:sz w:val="24"/>
          <w:szCs w:val="24"/>
        </w:rPr>
        <w:t>acarretará a nulidade de todos os atos praticados, sem prejuízo das medidas</w:t>
      </w:r>
      <w:r w:rsidR="00E1319B" w:rsidRPr="00A3721E">
        <w:rPr>
          <w:sz w:val="24"/>
          <w:szCs w:val="24"/>
        </w:rPr>
        <w:t xml:space="preserve"> </w:t>
      </w:r>
      <w:r w:rsidRPr="00A3721E">
        <w:rPr>
          <w:sz w:val="24"/>
          <w:szCs w:val="24"/>
        </w:rPr>
        <w:t>administrativas e criminais.</w:t>
      </w:r>
    </w:p>
    <w:p w14:paraId="639062F8" w14:textId="2ABA7FB8"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É de responsabilidade do candidato o acompanhamento do cronograma</w:t>
      </w:r>
      <w:r w:rsidR="002C72C0">
        <w:rPr>
          <w:sz w:val="24"/>
          <w:szCs w:val="24"/>
        </w:rPr>
        <w:t xml:space="preserve"> </w:t>
      </w:r>
      <w:r w:rsidRPr="00A3721E">
        <w:rPr>
          <w:sz w:val="24"/>
          <w:szCs w:val="24"/>
        </w:rPr>
        <w:t xml:space="preserve">de todo o processo de Cadastramento e </w:t>
      </w:r>
      <w:r w:rsidR="00940A9B">
        <w:rPr>
          <w:sz w:val="24"/>
          <w:szCs w:val="24"/>
        </w:rPr>
        <w:t xml:space="preserve">dos editais de </w:t>
      </w:r>
      <w:r w:rsidRPr="00A3721E">
        <w:rPr>
          <w:sz w:val="24"/>
          <w:szCs w:val="24"/>
        </w:rPr>
        <w:t>Atribuição de classes/aulas</w:t>
      </w:r>
      <w:r w:rsidR="002C72C0">
        <w:rPr>
          <w:sz w:val="24"/>
          <w:szCs w:val="24"/>
        </w:rPr>
        <w:t xml:space="preserve"> </w:t>
      </w:r>
      <w:r w:rsidR="001B1D46">
        <w:rPr>
          <w:sz w:val="24"/>
          <w:szCs w:val="24"/>
        </w:rPr>
        <w:t>a ser</w:t>
      </w:r>
      <w:r w:rsidR="00940A9B">
        <w:rPr>
          <w:sz w:val="24"/>
          <w:szCs w:val="24"/>
        </w:rPr>
        <w:t>em</w:t>
      </w:r>
      <w:r w:rsidR="006C1918">
        <w:rPr>
          <w:sz w:val="24"/>
          <w:szCs w:val="24"/>
        </w:rPr>
        <w:t xml:space="preserve"> </w:t>
      </w:r>
      <w:r w:rsidR="001B1D46">
        <w:rPr>
          <w:sz w:val="24"/>
          <w:szCs w:val="24"/>
        </w:rPr>
        <w:t>publicado</w:t>
      </w:r>
      <w:r w:rsidR="00940A9B">
        <w:rPr>
          <w:sz w:val="24"/>
          <w:szCs w:val="24"/>
        </w:rPr>
        <w:t>s</w:t>
      </w:r>
      <w:r w:rsidR="002C72C0">
        <w:rPr>
          <w:sz w:val="24"/>
          <w:szCs w:val="24"/>
        </w:rPr>
        <w:t xml:space="preserve"> </w:t>
      </w:r>
      <w:r w:rsidRPr="00A3721E">
        <w:rPr>
          <w:sz w:val="24"/>
          <w:szCs w:val="24"/>
        </w:rPr>
        <w:t>no site da</w:t>
      </w:r>
      <w:r w:rsidR="00E1319B" w:rsidRPr="00A3721E">
        <w:rPr>
          <w:sz w:val="24"/>
          <w:szCs w:val="24"/>
        </w:rPr>
        <w:t xml:space="preserve"> </w:t>
      </w:r>
      <w:r w:rsidRPr="00A3721E">
        <w:rPr>
          <w:sz w:val="24"/>
          <w:szCs w:val="24"/>
        </w:rPr>
        <w:t xml:space="preserve">Diretoria de Ensino – Região de Jaboticabal </w:t>
      </w:r>
      <w:r w:rsidR="00E1319B" w:rsidRPr="009462B1">
        <w:rPr>
          <w:rStyle w:val="Hyperlink"/>
        </w:rPr>
        <w:t>(</w:t>
      </w:r>
      <w:hyperlink r:id="rId12" w:history="1">
        <w:r w:rsidR="00C567C4" w:rsidRPr="00A3721E">
          <w:rPr>
            <w:rStyle w:val="Hyperlink"/>
            <w:sz w:val="24"/>
            <w:szCs w:val="24"/>
          </w:rPr>
          <w:t>http://www.dejaboticabal.com.br</w:t>
        </w:r>
      </w:hyperlink>
      <w:r w:rsidR="00E1319B" w:rsidRPr="00A3721E">
        <w:rPr>
          <w:rStyle w:val="Hyperlink"/>
          <w:sz w:val="24"/>
          <w:szCs w:val="24"/>
        </w:rPr>
        <w:t>).</w:t>
      </w:r>
    </w:p>
    <w:p w14:paraId="4E7E6939" w14:textId="2C41313F" w:rsidR="00DA5773" w:rsidRPr="00A3721E" w:rsidRDefault="006B5299" w:rsidP="00A3721E">
      <w:pPr>
        <w:pBdr>
          <w:top w:val="nil"/>
          <w:left w:val="nil"/>
          <w:bottom w:val="nil"/>
          <w:right w:val="nil"/>
          <w:between w:val="nil"/>
        </w:pBdr>
        <w:spacing w:line="276" w:lineRule="auto"/>
        <w:jc w:val="both"/>
        <w:rPr>
          <w:sz w:val="24"/>
          <w:szCs w:val="24"/>
        </w:rPr>
      </w:pPr>
      <w:r w:rsidRPr="00A3721E">
        <w:rPr>
          <w:sz w:val="24"/>
          <w:szCs w:val="24"/>
        </w:rPr>
        <w:t>Por ocasião da contratação o candidato deverá cumprir as exigências previstas no artigo</w:t>
      </w:r>
      <w:r w:rsidR="00E1319B" w:rsidRPr="00A3721E">
        <w:rPr>
          <w:sz w:val="24"/>
          <w:szCs w:val="24"/>
        </w:rPr>
        <w:t xml:space="preserve"> </w:t>
      </w:r>
      <w:r w:rsidRPr="00A3721E">
        <w:rPr>
          <w:sz w:val="24"/>
          <w:szCs w:val="24"/>
        </w:rPr>
        <w:t>4º da Lei Complementar 1.093 de 16-07-2009 e no artigo 34 da Resolução SE 72 de 13-10-2020.</w:t>
      </w:r>
    </w:p>
    <w:p w14:paraId="62979D8D" w14:textId="09439571" w:rsidR="00DA5773" w:rsidRDefault="00DA5773" w:rsidP="00A3721E">
      <w:pPr>
        <w:spacing w:line="276" w:lineRule="auto"/>
        <w:jc w:val="both"/>
        <w:rPr>
          <w:sz w:val="24"/>
          <w:szCs w:val="24"/>
        </w:rPr>
      </w:pPr>
    </w:p>
    <w:p w14:paraId="00C8B5BE" w14:textId="0F95FF8E" w:rsidR="003153A3" w:rsidRPr="00A3721E" w:rsidRDefault="003153A3" w:rsidP="003153A3">
      <w:pPr>
        <w:spacing w:line="276" w:lineRule="auto"/>
        <w:jc w:val="right"/>
        <w:rPr>
          <w:sz w:val="24"/>
          <w:szCs w:val="24"/>
        </w:rPr>
      </w:pPr>
      <w:r>
        <w:rPr>
          <w:sz w:val="24"/>
          <w:szCs w:val="24"/>
        </w:rPr>
        <w:t xml:space="preserve">Jaboticabal, </w:t>
      </w:r>
      <w:r w:rsidR="00934236">
        <w:rPr>
          <w:sz w:val="24"/>
          <w:szCs w:val="24"/>
        </w:rPr>
        <w:t>14</w:t>
      </w:r>
      <w:r>
        <w:rPr>
          <w:sz w:val="24"/>
          <w:szCs w:val="24"/>
        </w:rPr>
        <w:t xml:space="preserve"> de </w:t>
      </w:r>
      <w:r w:rsidR="00934236">
        <w:rPr>
          <w:sz w:val="24"/>
          <w:szCs w:val="24"/>
        </w:rPr>
        <w:t>março</w:t>
      </w:r>
      <w:r>
        <w:rPr>
          <w:sz w:val="24"/>
          <w:szCs w:val="24"/>
        </w:rPr>
        <w:t xml:space="preserve"> de 202</w:t>
      </w:r>
      <w:r w:rsidR="00934236">
        <w:rPr>
          <w:sz w:val="24"/>
          <w:szCs w:val="24"/>
        </w:rPr>
        <w:t>2</w:t>
      </w:r>
      <w:r>
        <w:rPr>
          <w:sz w:val="24"/>
          <w:szCs w:val="24"/>
        </w:rPr>
        <w:t>.</w:t>
      </w:r>
    </w:p>
    <w:sectPr w:rsidR="003153A3" w:rsidRPr="00A3721E" w:rsidSect="00691947">
      <w:pgSz w:w="11910" w:h="16840"/>
      <w:pgMar w:top="1134" w:right="1582" w:bottom="1134" w:left="15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93A"/>
    <w:multiLevelType w:val="multilevel"/>
    <w:tmpl w:val="9FCA8E00"/>
    <w:lvl w:ilvl="0">
      <w:start w:val="1"/>
      <w:numFmt w:val="bullet"/>
      <w:lvlText w:val="●"/>
      <w:lvlJc w:val="left"/>
      <w:pPr>
        <w:ind w:left="462" w:hanging="360"/>
      </w:pPr>
      <w:rPr>
        <w:rFonts w:ascii="Noto Sans Symbols" w:eastAsia="Noto Sans Symbols" w:hAnsi="Noto Sans Symbols" w:cs="Noto Sans Symbols"/>
        <w:sz w:val="20"/>
        <w:szCs w:val="20"/>
      </w:rPr>
    </w:lvl>
    <w:lvl w:ilvl="1">
      <w:start w:val="1"/>
      <w:numFmt w:val="bullet"/>
      <w:lvlText w:val="•"/>
      <w:lvlJc w:val="left"/>
      <w:pPr>
        <w:ind w:left="1292" w:hanging="360"/>
      </w:pPr>
    </w:lvl>
    <w:lvl w:ilvl="2">
      <w:start w:val="1"/>
      <w:numFmt w:val="bullet"/>
      <w:lvlText w:val="•"/>
      <w:lvlJc w:val="left"/>
      <w:pPr>
        <w:ind w:left="2125" w:hanging="360"/>
      </w:pPr>
    </w:lvl>
    <w:lvl w:ilvl="3">
      <w:start w:val="1"/>
      <w:numFmt w:val="bullet"/>
      <w:lvlText w:val="•"/>
      <w:lvlJc w:val="left"/>
      <w:pPr>
        <w:ind w:left="2957" w:hanging="360"/>
      </w:pPr>
    </w:lvl>
    <w:lvl w:ilvl="4">
      <w:start w:val="1"/>
      <w:numFmt w:val="bullet"/>
      <w:lvlText w:val="•"/>
      <w:lvlJc w:val="left"/>
      <w:pPr>
        <w:ind w:left="3790" w:hanging="360"/>
      </w:pPr>
    </w:lvl>
    <w:lvl w:ilvl="5">
      <w:start w:val="1"/>
      <w:numFmt w:val="bullet"/>
      <w:lvlText w:val="•"/>
      <w:lvlJc w:val="left"/>
      <w:pPr>
        <w:ind w:left="4623" w:hanging="360"/>
      </w:pPr>
    </w:lvl>
    <w:lvl w:ilvl="6">
      <w:start w:val="1"/>
      <w:numFmt w:val="bullet"/>
      <w:lvlText w:val="•"/>
      <w:lvlJc w:val="left"/>
      <w:pPr>
        <w:ind w:left="5455" w:hanging="360"/>
      </w:pPr>
    </w:lvl>
    <w:lvl w:ilvl="7">
      <w:start w:val="1"/>
      <w:numFmt w:val="bullet"/>
      <w:lvlText w:val="•"/>
      <w:lvlJc w:val="left"/>
      <w:pPr>
        <w:ind w:left="6288" w:hanging="360"/>
      </w:pPr>
    </w:lvl>
    <w:lvl w:ilvl="8">
      <w:start w:val="1"/>
      <w:numFmt w:val="bullet"/>
      <w:lvlText w:val="•"/>
      <w:lvlJc w:val="left"/>
      <w:pPr>
        <w:ind w:left="7121" w:hanging="360"/>
      </w:pPr>
    </w:lvl>
  </w:abstractNum>
  <w:abstractNum w:abstractNumId="1" w15:restartNumberingAfterBreak="0">
    <w:nsid w:val="2C9B70AD"/>
    <w:multiLevelType w:val="multilevel"/>
    <w:tmpl w:val="C0726AF4"/>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2" w15:restartNumberingAfterBreak="0">
    <w:nsid w:val="45895D39"/>
    <w:multiLevelType w:val="multilevel"/>
    <w:tmpl w:val="468E1F84"/>
    <w:lvl w:ilvl="0">
      <w:start w:val="1"/>
      <w:numFmt w:val="bullet"/>
      <w:lvlText w:val="✔"/>
      <w:lvlJc w:val="left"/>
      <w:pPr>
        <w:ind w:left="555" w:hanging="360"/>
      </w:pPr>
      <w:rPr>
        <w:rFonts w:ascii="Noto Sans Symbols" w:eastAsia="Noto Sans Symbols" w:hAnsi="Noto Sans Symbols" w:cs="Noto Sans Symbols"/>
      </w:rPr>
    </w:lvl>
    <w:lvl w:ilvl="1">
      <w:start w:val="1"/>
      <w:numFmt w:val="bullet"/>
      <w:lvlText w:val="o"/>
      <w:lvlJc w:val="left"/>
      <w:pPr>
        <w:ind w:left="1275" w:hanging="360"/>
      </w:pPr>
      <w:rPr>
        <w:rFonts w:ascii="Courier New" w:eastAsia="Courier New" w:hAnsi="Courier New" w:cs="Courier New"/>
      </w:rPr>
    </w:lvl>
    <w:lvl w:ilvl="2">
      <w:start w:val="1"/>
      <w:numFmt w:val="bullet"/>
      <w:lvlText w:val="▪"/>
      <w:lvlJc w:val="left"/>
      <w:pPr>
        <w:ind w:left="1995" w:hanging="360"/>
      </w:pPr>
      <w:rPr>
        <w:rFonts w:ascii="Noto Sans Symbols" w:eastAsia="Noto Sans Symbols" w:hAnsi="Noto Sans Symbols" w:cs="Noto Sans Symbols"/>
      </w:rPr>
    </w:lvl>
    <w:lvl w:ilvl="3">
      <w:start w:val="1"/>
      <w:numFmt w:val="bullet"/>
      <w:lvlText w:val="●"/>
      <w:lvlJc w:val="left"/>
      <w:pPr>
        <w:ind w:left="2715" w:hanging="360"/>
      </w:pPr>
      <w:rPr>
        <w:rFonts w:ascii="Noto Sans Symbols" w:eastAsia="Noto Sans Symbols" w:hAnsi="Noto Sans Symbols" w:cs="Noto Sans Symbols"/>
      </w:rPr>
    </w:lvl>
    <w:lvl w:ilvl="4">
      <w:start w:val="1"/>
      <w:numFmt w:val="bullet"/>
      <w:lvlText w:val="o"/>
      <w:lvlJc w:val="left"/>
      <w:pPr>
        <w:ind w:left="3435" w:hanging="360"/>
      </w:pPr>
      <w:rPr>
        <w:rFonts w:ascii="Courier New" w:eastAsia="Courier New" w:hAnsi="Courier New" w:cs="Courier New"/>
      </w:rPr>
    </w:lvl>
    <w:lvl w:ilvl="5">
      <w:start w:val="1"/>
      <w:numFmt w:val="bullet"/>
      <w:lvlText w:val="▪"/>
      <w:lvlJc w:val="left"/>
      <w:pPr>
        <w:ind w:left="4155" w:hanging="360"/>
      </w:pPr>
      <w:rPr>
        <w:rFonts w:ascii="Noto Sans Symbols" w:eastAsia="Noto Sans Symbols" w:hAnsi="Noto Sans Symbols" w:cs="Noto Sans Symbols"/>
      </w:rPr>
    </w:lvl>
    <w:lvl w:ilvl="6">
      <w:start w:val="1"/>
      <w:numFmt w:val="bullet"/>
      <w:lvlText w:val="●"/>
      <w:lvlJc w:val="left"/>
      <w:pPr>
        <w:ind w:left="4875" w:hanging="360"/>
      </w:pPr>
      <w:rPr>
        <w:rFonts w:ascii="Noto Sans Symbols" w:eastAsia="Noto Sans Symbols" w:hAnsi="Noto Sans Symbols" w:cs="Noto Sans Symbols"/>
      </w:rPr>
    </w:lvl>
    <w:lvl w:ilvl="7">
      <w:start w:val="1"/>
      <w:numFmt w:val="bullet"/>
      <w:lvlText w:val="o"/>
      <w:lvlJc w:val="left"/>
      <w:pPr>
        <w:ind w:left="5595" w:hanging="360"/>
      </w:pPr>
      <w:rPr>
        <w:rFonts w:ascii="Courier New" w:eastAsia="Courier New" w:hAnsi="Courier New" w:cs="Courier New"/>
      </w:rPr>
    </w:lvl>
    <w:lvl w:ilvl="8">
      <w:start w:val="1"/>
      <w:numFmt w:val="bullet"/>
      <w:lvlText w:val="▪"/>
      <w:lvlJc w:val="left"/>
      <w:pPr>
        <w:ind w:left="6315" w:hanging="360"/>
      </w:pPr>
      <w:rPr>
        <w:rFonts w:ascii="Noto Sans Symbols" w:eastAsia="Noto Sans Symbols" w:hAnsi="Noto Sans Symbols" w:cs="Noto Sans Symbols"/>
      </w:rPr>
    </w:lvl>
  </w:abstractNum>
  <w:abstractNum w:abstractNumId="3" w15:restartNumberingAfterBreak="0">
    <w:nsid w:val="464E6162"/>
    <w:multiLevelType w:val="multilevel"/>
    <w:tmpl w:val="5426869C"/>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4" w15:restartNumberingAfterBreak="0">
    <w:nsid w:val="59BC40E8"/>
    <w:multiLevelType w:val="multilevel"/>
    <w:tmpl w:val="A02AF428"/>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73"/>
    <w:rsid w:val="00013D63"/>
    <w:rsid w:val="000224E1"/>
    <w:rsid w:val="00087EE1"/>
    <w:rsid w:val="00091AE4"/>
    <w:rsid w:val="000A32EB"/>
    <w:rsid w:val="000F0F58"/>
    <w:rsid w:val="001262F5"/>
    <w:rsid w:val="00152735"/>
    <w:rsid w:val="001651F8"/>
    <w:rsid w:val="001652CA"/>
    <w:rsid w:val="001B1D46"/>
    <w:rsid w:val="001D1F57"/>
    <w:rsid w:val="001E0C47"/>
    <w:rsid w:val="001E35F5"/>
    <w:rsid w:val="00201533"/>
    <w:rsid w:val="00201ABE"/>
    <w:rsid w:val="002173CA"/>
    <w:rsid w:val="00217BB9"/>
    <w:rsid w:val="00234167"/>
    <w:rsid w:val="00244334"/>
    <w:rsid w:val="002466C3"/>
    <w:rsid w:val="00250A9B"/>
    <w:rsid w:val="002602E0"/>
    <w:rsid w:val="00273C39"/>
    <w:rsid w:val="002A2B51"/>
    <w:rsid w:val="002C29CA"/>
    <w:rsid w:val="002C72C0"/>
    <w:rsid w:val="003153A3"/>
    <w:rsid w:val="00343348"/>
    <w:rsid w:val="00345DB4"/>
    <w:rsid w:val="0035097C"/>
    <w:rsid w:val="003509FC"/>
    <w:rsid w:val="00384EEA"/>
    <w:rsid w:val="003B6932"/>
    <w:rsid w:val="003B7D58"/>
    <w:rsid w:val="003F00BD"/>
    <w:rsid w:val="00404629"/>
    <w:rsid w:val="00411AA6"/>
    <w:rsid w:val="00411D96"/>
    <w:rsid w:val="00433393"/>
    <w:rsid w:val="00435198"/>
    <w:rsid w:val="00462196"/>
    <w:rsid w:val="004712BF"/>
    <w:rsid w:val="00490E89"/>
    <w:rsid w:val="004F5320"/>
    <w:rsid w:val="00500998"/>
    <w:rsid w:val="005E6EA9"/>
    <w:rsid w:val="005F437B"/>
    <w:rsid w:val="0064755D"/>
    <w:rsid w:val="006630B4"/>
    <w:rsid w:val="00691947"/>
    <w:rsid w:val="006B5299"/>
    <w:rsid w:val="006C1918"/>
    <w:rsid w:val="006D69FD"/>
    <w:rsid w:val="00700508"/>
    <w:rsid w:val="00703D36"/>
    <w:rsid w:val="00707FDE"/>
    <w:rsid w:val="0076425D"/>
    <w:rsid w:val="0076621A"/>
    <w:rsid w:val="0078530B"/>
    <w:rsid w:val="007A66AB"/>
    <w:rsid w:val="007B144E"/>
    <w:rsid w:val="007B2C8D"/>
    <w:rsid w:val="007B491B"/>
    <w:rsid w:val="00822C44"/>
    <w:rsid w:val="00823635"/>
    <w:rsid w:val="008346F3"/>
    <w:rsid w:val="0087347C"/>
    <w:rsid w:val="008B2F50"/>
    <w:rsid w:val="008B7210"/>
    <w:rsid w:val="008D165E"/>
    <w:rsid w:val="008D4928"/>
    <w:rsid w:val="008E7782"/>
    <w:rsid w:val="00905BB0"/>
    <w:rsid w:val="00922289"/>
    <w:rsid w:val="00934236"/>
    <w:rsid w:val="00940A9B"/>
    <w:rsid w:val="009462B1"/>
    <w:rsid w:val="00982954"/>
    <w:rsid w:val="00987F69"/>
    <w:rsid w:val="009A6BF2"/>
    <w:rsid w:val="009E2C68"/>
    <w:rsid w:val="00A078B9"/>
    <w:rsid w:val="00A148AE"/>
    <w:rsid w:val="00A32E63"/>
    <w:rsid w:val="00A3721E"/>
    <w:rsid w:val="00A45CB5"/>
    <w:rsid w:val="00B5180C"/>
    <w:rsid w:val="00BA1458"/>
    <w:rsid w:val="00BA14A1"/>
    <w:rsid w:val="00BB5D80"/>
    <w:rsid w:val="00BE4698"/>
    <w:rsid w:val="00C03C7C"/>
    <w:rsid w:val="00C44159"/>
    <w:rsid w:val="00C567C4"/>
    <w:rsid w:val="00C662C1"/>
    <w:rsid w:val="00C717E7"/>
    <w:rsid w:val="00C90C78"/>
    <w:rsid w:val="00CA3BCC"/>
    <w:rsid w:val="00CD5743"/>
    <w:rsid w:val="00D227DF"/>
    <w:rsid w:val="00D62294"/>
    <w:rsid w:val="00D727CB"/>
    <w:rsid w:val="00D9775A"/>
    <w:rsid w:val="00DA5773"/>
    <w:rsid w:val="00DC1C89"/>
    <w:rsid w:val="00DC2A45"/>
    <w:rsid w:val="00E1319B"/>
    <w:rsid w:val="00E707C0"/>
    <w:rsid w:val="00E943A4"/>
    <w:rsid w:val="00ED7121"/>
    <w:rsid w:val="00F41392"/>
    <w:rsid w:val="00F63C84"/>
    <w:rsid w:val="00FF0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0A0C"/>
  <w15:docId w15:val="{31C5C9E1-C8A2-4D88-BD7E-9F93EB66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02"/>
      <w:ind w:left="488" w:hanging="327"/>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Fontepargpadro"/>
    <w:uiPriority w:val="99"/>
    <w:unhideWhenUsed/>
    <w:rsid w:val="00707FDE"/>
    <w:rPr>
      <w:color w:val="0000FF" w:themeColor="hyperlink"/>
      <w:u w:val="single"/>
    </w:rPr>
  </w:style>
  <w:style w:type="character" w:styleId="MenoPendente">
    <w:name w:val="Unresolved Mention"/>
    <w:basedOn w:val="Fontepargpadro"/>
    <w:uiPriority w:val="99"/>
    <w:semiHidden/>
    <w:unhideWhenUsed/>
    <w:rsid w:val="00707FDE"/>
    <w:rPr>
      <w:color w:val="605E5C"/>
      <w:shd w:val="clear" w:color="auto" w:fill="E1DFDD"/>
    </w:rPr>
  </w:style>
  <w:style w:type="paragraph" w:styleId="Textodebalo">
    <w:name w:val="Balloon Text"/>
    <w:basedOn w:val="Normal"/>
    <w:link w:val="TextodebaloChar"/>
    <w:uiPriority w:val="99"/>
    <w:semiHidden/>
    <w:unhideWhenUsed/>
    <w:rsid w:val="00435198"/>
    <w:rPr>
      <w:rFonts w:ascii="Segoe UI" w:hAnsi="Segoe UI" w:cs="Segoe UI"/>
      <w:sz w:val="18"/>
      <w:szCs w:val="18"/>
    </w:rPr>
  </w:style>
  <w:style w:type="character" w:customStyle="1" w:styleId="TextodebaloChar">
    <w:name w:val="Texto de balão Char"/>
    <w:basedOn w:val="Fontepargpadro"/>
    <w:link w:val="Textodebalo"/>
    <w:uiPriority w:val="99"/>
    <w:semiHidden/>
    <w:rsid w:val="00435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jaboticab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jabcrh@educacao.sp.gov.br" TargetMode="External"/><Relationship Id="rId12" Type="http://schemas.openxmlformats.org/officeDocument/2006/relationships/hyperlink" Target="http://www.dejaboticaba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eTMZ9cpQnEegaeVCuB440BSnF-i72_5uIjLHmVc2SO2FoDig/viewform" TargetMode="External"/><Relationship Id="rId5" Type="http://schemas.openxmlformats.org/officeDocument/2006/relationships/webSettings" Target="webSettings.xml"/><Relationship Id="rId10" Type="http://schemas.openxmlformats.org/officeDocument/2006/relationships/hyperlink" Target="http://www.dejaboticabal.com.br" TargetMode="External"/><Relationship Id="rId4" Type="http://schemas.openxmlformats.org/officeDocument/2006/relationships/settings" Target="settings.xml"/><Relationship Id="rId9" Type="http://schemas.openxmlformats.org/officeDocument/2006/relationships/hyperlink" Target="http://www.dejaboticabal.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F3B5-81B1-4E53-BF7C-F5830619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1617</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Le Petit Paneghine</dc:creator>
  <cp:lastModifiedBy>Vania Le Petit Paneghine</cp:lastModifiedBy>
  <cp:revision>7</cp:revision>
  <cp:lastPrinted>2021-08-31T12:53:00Z</cp:lastPrinted>
  <dcterms:created xsi:type="dcterms:W3CDTF">2022-03-14T11:26:00Z</dcterms:created>
  <dcterms:modified xsi:type="dcterms:W3CDTF">2022-03-14T19:02:00Z</dcterms:modified>
</cp:coreProperties>
</file>