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BC85" w14:textId="77777777" w:rsidR="009961A1" w:rsidRDefault="00AE11BE">
      <w:pPr>
        <w:pStyle w:val="Ttulo1"/>
        <w:spacing w:before="146" w:line="276" w:lineRule="auto"/>
        <w:ind w:left="2907" w:right="2767" w:hanging="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233901" wp14:editId="7A4EC888">
            <wp:simplePos x="0" y="0"/>
            <wp:positionH relativeFrom="page">
              <wp:posOffset>984885</wp:posOffset>
            </wp:positionH>
            <wp:positionV relativeFrom="paragraph">
              <wp:posOffset>145</wp:posOffset>
            </wp:positionV>
            <wp:extent cx="724535" cy="798829"/>
            <wp:effectExtent l="0" t="0" r="0" b="0"/>
            <wp:wrapNone/>
            <wp:docPr id="1" name="image1.png" descr="http://www.guiadoturista.net/cidades/cms/netgallery/media/saopaulo/images/brasao-saopa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SÃO PAULO</w:t>
      </w:r>
      <w:r>
        <w:rPr>
          <w:spacing w:val="1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</w:p>
    <w:p w14:paraId="29DE2098" w14:textId="77777777" w:rsidR="009961A1" w:rsidRDefault="00AE11BE">
      <w:pPr>
        <w:ind w:left="1725" w:right="1589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DIRETORIA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ENSINO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REGIÃO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BERNARDO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CAMPO</w:t>
      </w:r>
    </w:p>
    <w:p w14:paraId="49953EBC" w14:textId="77777777" w:rsidR="009961A1" w:rsidRDefault="00AE11BE">
      <w:pPr>
        <w:pStyle w:val="Ttulo1"/>
        <w:spacing w:before="37" w:line="276" w:lineRule="auto"/>
        <w:ind w:left="1730"/>
      </w:pPr>
      <w:r>
        <w:t>Rua Princesa Maria da Glória, 176, Nova Petrópolis - fone 4336-7504</w:t>
      </w:r>
      <w:r>
        <w:rPr>
          <w:spacing w:val="-43"/>
        </w:rPr>
        <w:t xml:space="preserve"> </w:t>
      </w:r>
      <w:r>
        <w:t>NÚCLEO</w:t>
      </w:r>
      <w:r>
        <w:rPr>
          <w:spacing w:val="-1"/>
        </w:rPr>
        <w:t xml:space="preserve"> </w:t>
      </w:r>
      <w:r>
        <w:t>PEDAGÓGICO</w:t>
      </w:r>
    </w:p>
    <w:p w14:paraId="7D949220" w14:textId="77777777" w:rsidR="009961A1" w:rsidRDefault="009961A1">
      <w:pPr>
        <w:pStyle w:val="Corpodetexto"/>
        <w:spacing w:before="10"/>
        <w:rPr>
          <w:rFonts w:ascii="Calibri"/>
          <w:sz w:val="22"/>
        </w:rPr>
      </w:pPr>
    </w:p>
    <w:p w14:paraId="47B6E20A" w14:textId="5FE030D2" w:rsidR="009961A1" w:rsidRDefault="00AE11BE">
      <w:pPr>
        <w:pStyle w:val="Ttulo"/>
        <w:spacing w:line="453" w:lineRule="auto"/>
      </w:pPr>
      <w:r>
        <w:t>Dia dos Povos Indígenas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4241"/>
      </w:tblGrid>
      <w:tr w:rsidR="009961A1" w14:paraId="37ACED93" w14:textId="77777777">
        <w:trPr>
          <w:trHeight w:val="268"/>
        </w:trPr>
        <w:tc>
          <w:tcPr>
            <w:tcW w:w="4255" w:type="dxa"/>
          </w:tcPr>
          <w:p w14:paraId="4E0A82C2" w14:textId="77777777" w:rsidR="009961A1" w:rsidRDefault="00AE11BE">
            <w:pPr>
              <w:pStyle w:val="TableParagraph"/>
              <w:spacing w:line="248" w:lineRule="exact"/>
              <w:ind w:left="1579" w:right="15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que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fazer</w:t>
            </w:r>
          </w:p>
        </w:tc>
        <w:tc>
          <w:tcPr>
            <w:tcW w:w="4241" w:type="dxa"/>
          </w:tcPr>
          <w:p w14:paraId="04472040" w14:textId="77777777" w:rsidR="009961A1" w:rsidRDefault="00AE11BE">
            <w:pPr>
              <w:pStyle w:val="TableParagraph"/>
              <w:spacing w:line="248" w:lineRule="exact"/>
              <w:ind w:left="139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que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não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fazer</w:t>
            </w:r>
          </w:p>
        </w:tc>
      </w:tr>
      <w:tr w:rsidR="009961A1" w14:paraId="6A93B0D0" w14:textId="77777777">
        <w:trPr>
          <w:trHeight w:val="1770"/>
        </w:trPr>
        <w:tc>
          <w:tcPr>
            <w:tcW w:w="4255" w:type="dxa"/>
          </w:tcPr>
          <w:p w14:paraId="0022EE55" w14:textId="77777777" w:rsidR="009961A1" w:rsidRDefault="00AE11BE">
            <w:pPr>
              <w:pStyle w:val="TableParagraph"/>
              <w:ind w:left="107" w:right="226"/>
              <w:jc w:val="both"/>
            </w:pPr>
            <w:r>
              <w:t>Faça uma discussão sobre a cultura indígena</w:t>
            </w:r>
            <w:r>
              <w:rPr>
                <w:spacing w:val="-53"/>
              </w:rPr>
              <w:t xml:space="preserve"> </w:t>
            </w:r>
            <w:r>
              <w:t>usando</w:t>
            </w:r>
            <w:r>
              <w:rPr>
                <w:spacing w:val="-4"/>
              </w:rPr>
              <w:t xml:space="preserve"> </w:t>
            </w:r>
            <w:r>
              <w:t>fotos, vídeos,</w:t>
            </w:r>
            <w:r>
              <w:rPr>
                <w:spacing w:val="-2"/>
              </w:rPr>
              <w:t xml:space="preserve"> </w:t>
            </w:r>
            <w:r>
              <w:t>música e</w:t>
            </w:r>
            <w:r>
              <w:rPr>
                <w:spacing w:val="-1"/>
              </w:rPr>
              <w:t xml:space="preserve"> </w:t>
            </w:r>
            <w:r>
              <w:t>a vasta</w:t>
            </w:r>
          </w:p>
          <w:p w14:paraId="571DE2C2" w14:textId="77777777" w:rsidR="009961A1" w:rsidRDefault="00AE11BE">
            <w:pPr>
              <w:pStyle w:val="TableParagraph"/>
              <w:ind w:left="107" w:right="112"/>
              <w:jc w:val="both"/>
            </w:pPr>
            <w:r>
              <w:t>literatura de contos indígenas. “Ser índio não</w:t>
            </w:r>
            <w:r>
              <w:rPr>
                <w:spacing w:val="1"/>
              </w:rPr>
              <w:t xml:space="preserve"> </w:t>
            </w:r>
            <w:r>
              <w:t>é estar nu ou pintado, não é algo que se veste.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indígena faz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essência da</w:t>
            </w:r>
          </w:p>
          <w:p w14:paraId="309108F1" w14:textId="77777777" w:rsidR="009961A1" w:rsidRDefault="00AE11BE">
            <w:pPr>
              <w:pStyle w:val="TableParagraph"/>
              <w:spacing w:line="252" w:lineRule="exact"/>
              <w:ind w:left="107" w:right="364"/>
              <w:jc w:val="both"/>
            </w:pPr>
            <w:r>
              <w:t>pessoa. Não se deixa de ser índio por viver</w:t>
            </w:r>
            <w:r>
              <w:rPr>
                <w:spacing w:val="-5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sociedade</w:t>
            </w:r>
            <w:r>
              <w:rPr>
                <w:spacing w:val="-2"/>
              </w:rPr>
              <w:t xml:space="preserve"> </w:t>
            </w:r>
            <w:r>
              <w:t>contemporânea”</w:t>
            </w:r>
          </w:p>
        </w:tc>
        <w:tc>
          <w:tcPr>
            <w:tcW w:w="4241" w:type="dxa"/>
          </w:tcPr>
          <w:p w14:paraId="4710CCF5" w14:textId="77777777" w:rsidR="009961A1" w:rsidRDefault="00AE11BE">
            <w:pPr>
              <w:pStyle w:val="TableParagraph"/>
              <w:ind w:left="98" w:right="218"/>
              <w:rPr>
                <w:b/>
              </w:rPr>
            </w:pPr>
            <w:r>
              <w:rPr>
                <w:b/>
              </w:rPr>
              <w:t>Não use o Dia do Índio para mitificar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figura do indígena, com atividades 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incluam vestir as crianças com cocares 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pintá-las.</w:t>
            </w:r>
          </w:p>
        </w:tc>
      </w:tr>
      <w:tr w:rsidR="009961A1" w14:paraId="33BBE999" w14:textId="77777777">
        <w:trPr>
          <w:trHeight w:val="1519"/>
        </w:trPr>
        <w:tc>
          <w:tcPr>
            <w:tcW w:w="4255" w:type="dxa"/>
          </w:tcPr>
          <w:p w14:paraId="3EF30549" w14:textId="77777777" w:rsidR="009961A1" w:rsidRDefault="00AE11BE">
            <w:pPr>
              <w:pStyle w:val="TableParagraph"/>
              <w:spacing w:before="1"/>
              <w:ind w:right="80"/>
            </w:pPr>
            <w:r>
              <w:t>Mostre aos alunos que os povos indígenas não</w:t>
            </w:r>
            <w:r>
              <w:rPr>
                <w:spacing w:val="-52"/>
              </w:rPr>
              <w:t xml:space="preserve"> </w:t>
            </w:r>
            <w:r>
              <w:t>vivem mais como em 1500. Hoje, muitos têm</w:t>
            </w:r>
            <w:r>
              <w:rPr>
                <w:spacing w:val="1"/>
              </w:rPr>
              <w:t xml:space="preserve"> </w:t>
            </w:r>
            <w:r>
              <w:t>acesso à tecnologia, à universidade e a tudo o</w:t>
            </w:r>
            <w:r>
              <w:rPr>
                <w:spacing w:val="1"/>
              </w:rPr>
              <w:t xml:space="preserve"> </w:t>
            </w:r>
            <w:r>
              <w:t>que a cidade proporciona. Nem por isso</w:t>
            </w:r>
            <w:r>
              <w:rPr>
                <w:spacing w:val="1"/>
              </w:rPr>
              <w:t xml:space="preserve"> </w:t>
            </w:r>
            <w:r>
              <w:t>deixam de ser</w:t>
            </w:r>
            <w:r>
              <w:rPr>
                <w:spacing w:val="-2"/>
              </w:rPr>
              <w:t xml:space="preserve"> </w:t>
            </w:r>
            <w:r>
              <w:t>indígenas</w:t>
            </w:r>
            <w:r>
              <w:rPr>
                <w:spacing w:val="-1"/>
              </w:rPr>
              <w:t xml:space="preserve"> </w:t>
            </w:r>
            <w:r>
              <w:t>e de preservar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0C1EA6AD" w14:textId="77777777" w:rsidR="009961A1" w:rsidRDefault="00AE11BE">
            <w:pPr>
              <w:pStyle w:val="TableParagraph"/>
              <w:spacing w:line="233" w:lineRule="exact"/>
            </w:pP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e os</w:t>
            </w:r>
            <w:r>
              <w:rPr>
                <w:spacing w:val="-2"/>
              </w:rPr>
              <w:t xml:space="preserve"> </w:t>
            </w:r>
            <w:r>
              <w:t>costumes.</w:t>
            </w:r>
          </w:p>
        </w:tc>
        <w:tc>
          <w:tcPr>
            <w:tcW w:w="4241" w:type="dxa"/>
          </w:tcPr>
          <w:p w14:paraId="0EECF692" w14:textId="77777777" w:rsidR="009961A1" w:rsidRDefault="00AE11BE">
            <w:pPr>
              <w:pStyle w:val="TableParagraph"/>
              <w:spacing w:before="1"/>
              <w:ind w:left="60" w:right="178"/>
              <w:rPr>
                <w:b/>
              </w:rPr>
            </w:pPr>
            <w:r>
              <w:rPr>
                <w:b/>
              </w:rPr>
              <w:t>Não reproduza preconceitos em sala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aula, mostrando o indígena como um ser à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parte da sociedade ocidental, que anda nu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pela mata e vive da caça de animais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selvagens.</w:t>
            </w:r>
          </w:p>
        </w:tc>
      </w:tr>
      <w:tr w:rsidR="009961A1" w14:paraId="59144BA0" w14:textId="77777777">
        <w:trPr>
          <w:trHeight w:val="2784"/>
        </w:trPr>
        <w:tc>
          <w:tcPr>
            <w:tcW w:w="4255" w:type="dxa"/>
          </w:tcPr>
          <w:p w14:paraId="4AFD7304" w14:textId="77777777" w:rsidR="009961A1" w:rsidRDefault="00AE11BE">
            <w:pPr>
              <w:pStyle w:val="TableParagraph"/>
              <w:ind w:right="72"/>
            </w:pPr>
            <w:r>
              <w:t>sempre recorra a exemplos reais e explique</w:t>
            </w:r>
            <w:r>
              <w:rPr>
                <w:spacing w:val="1"/>
              </w:rPr>
              <w:t xml:space="preserve"> </w:t>
            </w:r>
            <w:r>
              <w:t>qual é a etnia, a língua falada, o local e os</w:t>
            </w:r>
            <w:r>
              <w:rPr>
                <w:spacing w:val="1"/>
              </w:rPr>
              <w:t xml:space="preserve"> </w:t>
            </w:r>
            <w:r>
              <w:t>costumes. Explique que o Brasil tem cerca de</w:t>
            </w:r>
            <w:r>
              <w:rPr>
                <w:spacing w:val="1"/>
              </w:rPr>
              <w:t xml:space="preserve"> </w:t>
            </w:r>
            <w:r>
              <w:t>230 povos indígenas, que falam cerca de 180</w:t>
            </w:r>
            <w:r>
              <w:rPr>
                <w:spacing w:val="1"/>
              </w:rPr>
              <w:t xml:space="preserve"> </w:t>
            </w:r>
            <w:r>
              <w:t>línguas. Cada etnia tem sua identidade, rituais,</w:t>
            </w:r>
            <w:r>
              <w:rPr>
                <w:spacing w:val="-52"/>
              </w:rPr>
              <w:t xml:space="preserve"> </w:t>
            </w:r>
            <w:r>
              <w:t>modo de vestir e de se organizar. Não se</w:t>
            </w:r>
            <w:r>
              <w:rPr>
                <w:spacing w:val="1"/>
              </w:rPr>
              <w:t xml:space="preserve"> </w:t>
            </w:r>
            <w:r>
              <w:t>prenda a uma etnia. Fale, por exemplo, dos</w:t>
            </w:r>
            <w:r>
              <w:rPr>
                <w:spacing w:val="1"/>
              </w:rPr>
              <w:t xml:space="preserve"> </w:t>
            </w:r>
            <w:r>
              <w:t>Ashinkas,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têm ligação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império</w:t>
            </w:r>
            <w:r>
              <w:rPr>
                <w:spacing w:val="1"/>
              </w:rPr>
              <w:t xml:space="preserve"> </w:t>
            </w:r>
            <w:r>
              <w:t>Inca; dos povos não-contatados e</w:t>
            </w:r>
            <w:r>
              <w:rPr>
                <w:spacing w:val="-3"/>
              </w:rPr>
              <w:t xml:space="preserve"> </w:t>
            </w:r>
            <w:r>
              <w:t>dos</w:t>
            </w:r>
          </w:p>
          <w:p w14:paraId="78323186" w14:textId="77777777" w:rsidR="009961A1" w:rsidRDefault="00AE11BE">
            <w:pPr>
              <w:pStyle w:val="TableParagraph"/>
              <w:spacing w:line="252" w:lineRule="exact"/>
              <w:ind w:right="465"/>
            </w:pPr>
            <w:r>
              <w:t>Pankararu, que vivem na Zona Sul de São</w:t>
            </w:r>
            <w:r>
              <w:rPr>
                <w:spacing w:val="-52"/>
              </w:rPr>
              <w:t xml:space="preserve"> </w:t>
            </w:r>
            <w:r>
              <w:t>Paulo.</w:t>
            </w:r>
          </w:p>
        </w:tc>
        <w:tc>
          <w:tcPr>
            <w:tcW w:w="4241" w:type="dxa"/>
          </w:tcPr>
          <w:p w14:paraId="38A2D00D" w14:textId="77777777" w:rsidR="009961A1" w:rsidRDefault="00AE11BE">
            <w:pPr>
              <w:pStyle w:val="TableParagraph"/>
              <w:ind w:left="67" w:right="286"/>
              <w:jc w:val="both"/>
              <w:rPr>
                <w:b/>
              </w:rPr>
            </w:pPr>
            <w:r>
              <w:rPr>
                <w:b/>
              </w:rPr>
              <w:t>Não represente o índio com uma gravura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 livro, ou um tupinambá do século XIV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 devido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propósito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pedagógico.</w:t>
            </w:r>
          </w:p>
        </w:tc>
      </w:tr>
      <w:tr w:rsidR="009961A1" w14:paraId="0B368EBE" w14:textId="77777777">
        <w:trPr>
          <w:trHeight w:val="2529"/>
        </w:trPr>
        <w:tc>
          <w:tcPr>
            <w:tcW w:w="4255" w:type="dxa"/>
          </w:tcPr>
          <w:p w14:paraId="7AA62F35" w14:textId="77777777" w:rsidR="009961A1" w:rsidRDefault="00AE11BE">
            <w:pPr>
              <w:pStyle w:val="TableParagraph"/>
              <w:ind w:right="60"/>
            </w:pPr>
            <w:r>
              <w:t>A Lei 11.645/08 inclui a cultura indígena no</w:t>
            </w:r>
            <w:r>
              <w:rPr>
                <w:spacing w:val="1"/>
              </w:rPr>
              <w:t xml:space="preserve"> </w:t>
            </w:r>
            <w:r>
              <w:t>currículo</w:t>
            </w:r>
            <w:r>
              <w:rPr>
                <w:spacing w:val="3"/>
              </w:rPr>
              <w:t xml:space="preserve"> </w:t>
            </w:r>
            <w:r>
              <w:t>escolar</w:t>
            </w:r>
            <w:r>
              <w:rPr>
                <w:spacing w:val="6"/>
              </w:rPr>
              <w:t xml:space="preserve"> </w:t>
            </w:r>
            <w:r>
              <w:t>brasileiro.</w:t>
            </w:r>
            <w:r>
              <w:rPr>
                <w:spacing w:val="3"/>
              </w:rPr>
              <w:t xml:space="preserve"> </w:t>
            </w:r>
            <w:r>
              <w:t>Por</w:t>
            </w:r>
            <w:r>
              <w:rPr>
                <w:spacing w:val="6"/>
              </w:rPr>
              <w:t xml:space="preserve"> </w:t>
            </w:r>
            <w:r>
              <w:t>que</w:t>
            </w:r>
            <w:r>
              <w:rPr>
                <w:spacing w:val="5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incluir no planejamento de História, de Língua</w:t>
            </w:r>
            <w:r>
              <w:rPr>
                <w:spacing w:val="-52"/>
              </w:rPr>
              <w:t xml:space="preserve"> </w:t>
            </w:r>
            <w:r>
              <w:t>Portuguesa e de Geografia discussões e</w:t>
            </w:r>
            <w:r>
              <w:rPr>
                <w:spacing w:val="1"/>
              </w:rPr>
              <w:t xml:space="preserve"> </w:t>
            </w:r>
            <w:r>
              <w:t>atividades sobre a cultura indígena, ao longo</w:t>
            </w:r>
            <w:r>
              <w:rPr>
                <w:spacing w:val="1"/>
              </w:rPr>
              <w:t xml:space="preserve"> </w:t>
            </w:r>
            <w:r>
              <w:t>do ano todo? Procure material de referência e</w:t>
            </w:r>
            <w:r>
              <w:rPr>
                <w:spacing w:val="1"/>
              </w:rPr>
              <w:t xml:space="preserve"> </w:t>
            </w:r>
            <w:r>
              <w:t>elabore aulas que proponham uma discussão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2"/>
              </w:rPr>
              <w:t xml:space="preserve"> </w:t>
            </w:r>
            <w:r>
              <w:t>indígena</w:t>
            </w:r>
            <w:r>
              <w:rPr>
                <w:spacing w:val="-2"/>
              </w:rPr>
              <w:t xml:space="preserve"> </w:t>
            </w:r>
            <w:r>
              <w:t>ou sobre</w:t>
            </w:r>
            <w:r>
              <w:rPr>
                <w:spacing w:val="-2"/>
              </w:rPr>
              <w:t xml:space="preserve"> </w:t>
            </w:r>
            <w:r>
              <w:t>elementos que</w:t>
            </w:r>
          </w:p>
          <w:p w14:paraId="546E0EA5" w14:textId="77777777" w:rsidR="009961A1" w:rsidRDefault="00AE11BE">
            <w:pPr>
              <w:pStyle w:val="TableParagraph"/>
              <w:spacing w:line="252" w:lineRule="exact"/>
              <w:ind w:right="319"/>
            </w:pPr>
            <w:r>
              <w:t>a emprestou à nossa vida, seja na língua, na</w:t>
            </w:r>
            <w:r>
              <w:rPr>
                <w:spacing w:val="-52"/>
              </w:rPr>
              <w:t xml:space="preserve"> </w:t>
            </w:r>
            <w:r>
              <w:t>alimentação,</w:t>
            </w:r>
            <w:r>
              <w:rPr>
                <w:spacing w:val="-1"/>
              </w:rPr>
              <w:t xml:space="preserve"> </w:t>
            </w:r>
            <w:r>
              <w:t>na arte ou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medicina.</w:t>
            </w:r>
          </w:p>
        </w:tc>
        <w:tc>
          <w:tcPr>
            <w:tcW w:w="4241" w:type="dxa"/>
          </w:tcPr>
          <w:p w14:paraId="1D34BCAA" w14:textId="77777777" w:rsidR="009961A1" w:rsidRDefault="00AE11BE">
            <w:pPr>
              <w:pStyle w:val="TableParagraph"/>
              <w:ind w:left="67" w:right="73"/>
              <w:rPr>
                <w:b/>
              </w:rPr>
            </w:pPr>
            <w:r>
              <w:rPr>
                <w:b/>
              </w:rPr>
              <w:t>Não faça do 19 de abril o único dia do índio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 escola.</w:t>
            </w:r>
          </w:p>
        </w:tc>
      </w:tr>
      <w:tr w:rsidR="009961A1" w14:paraId="0BF663F8" w14:textId="77777777">
        <w:trPr>
          <w:trHeight w:val="1421"/>
        </w:trPr>
        <w:tc>
          <w:tcPr>
            <w:tcW w:w="4255" w:type="dxa"/>
          </w:tcPr>
          <w:p w14:paraId="470EBF5A" w14:textId="77777777" w:rsidR="009961A1" w:rsidRDefault="00AE11BE">
            <w:pPr>
              <w:pStyle w:val="TableParagraph"/>
              <w:ind w:right="149"/>
            </w:pPr>
            <w:r>
              <w:t>“Oca” é uma palavra tupi, que não se aplica a</w:t>
            </w:r>
            <w:r>
              <w:rPr>
                <w:spacing w:val="-53"/>
              </w:rPr>
              <w:t xml:space="preserve"> </w:t>
            </w:r>
            <w:r>
              <w:t>outros povos. O formato de cada habitação</w:t>
            </w:r>
            <w:r>
              <w:rPr>
                <w:spacing w:val="1"/>
              </w:rPr>
              <w:t xml:space="preserve"> </w:t>
            </w:r>
            <w:r>
              <w:t>varia de acordo com a etnia e diz respeito ao</w:t>
            </w:r>
            <w:r>
              <w:rPr>
                <w:spacing w:val="1"/>
              </w:rPr>
              <w:t xml:space="preserve"> </w:t>
            </w:r>
            <w:r>
              <w:t>seu modo de organização social. Prefira</w:t>
            </w:r>
            <w:r>
              <w:rPr>
                <w:spacing w:val="1"/>
              </w:rPr>
              <w:t xml:space="preserve"> </w:t>
            </w:r>
            <w:r>
              <w:t>mostrar</w:t>
            </w:r>
            <w:r>
              <w:rPr>
                <w:spacing w:val="-3"/>
              </w:rPr>
              <w:t xml:space="preserve"> </w:t>
            </w:r>
            <w:r>
              <w:t>fotos ou vídeos.</w:t>
            </w:r>
          </w:p>
        </w:tc>
        <w:tc>
          <w:tcPr>
            <w:tcW w:w="4241" w:type="dxa"/>
          </w:tcPr>
          <w:p w14:paraId="1BCFBF9B" w14:textId="77777777" w:rsidR="009961A1" w:rsidRDefault="00AE11BE">
            <w:pPr>
              <w:pStyle w:val="TableParagraph"/>
              <w:ind w:left="67" w:right="239"/>
              <w:rPr>
                <w:b/>
              </w:rPr>
            </w:pPr>
            <w:r>
              <w:rPr>
                <w:b/>
              </w:rPr>
              <w:t>Não tente reproduzir as casas e aldeias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maneira simplificada, com maquetes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ocas, estigmatizando seu estilo de vida,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como se todos fossem iguais. Cada tribo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suas particularidades</w:t>
            </w:r>
          </w:p>
        </w:tc>
      </w:tr>
      <w:tr w:rsidR="009961A1" w14:paraId="75648041" w14:textId="77777777">
        <w:trPr>
          <w:trHeight w:val="1516"/>
        </w:trPr>
        <w:tc>
          <w:tcPr>
            <w:tcW w:w="4255" w:type="dxa"/>
          </w:tcPr>
          <w:p w14:paraId="0665DF96" w14:textId="77777777" w:rsidR="009961A1" w:rsidRDefault="00AE11BE">
            <w:pPr>
              <w:pStyle w:val="TableParagraph"/>
              <w:ind w:right="337"/>
            </w:pPr>
            <w:r>
              <w:t>Debata sobre o que podemos aprender com</w:t>
            </w:r>
            <w:r>
              <w:rPr>
                <w:spacing w:val="-52"/>
              </w:rPr>
              <w:t xml:space="preserve"> </w:t>
            </w:r>
            <w:r>
              <w:t>esses povos. Em relação à sustentabilidade,</w:t>
            </w:r>
            <w:r>
              <w:rPr>
                <w:spacing w:val="-52"/>
              </w:rPr>
              <w:t xml:space="preserve"> </w:t>
            </w:r>
            <w:r>
              <w:t>por exemplo, como poderíamos aprender a</w:t>
            </w:r>
            <w:r>
              <w:rPr>
                <w:spacing w:val="1"/>
              </w:rPr>
              <w:t xml:space="preserve"> </w:t>
            </w:r>
            <w:r>
              <w:t>nos sentir parte da terra e a cuidar melhor</w:t>
            </w:r>
            <w:r>
              <w:rPr>
                <w:spacing w:val="1"/>
              </w:rPr>
              <w:t xml:space="preserve"> </w:t>
            </w:r>
            <w:r>
              <w:t>dela,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fazem</w:t>
            </w:r>
            <w:r>
              <w:rPr>
                <w:spacing w:val="-1"/>
              </w:rPr>
              <w:t xml:space="preserve"> </w:t>
            </w:r>
            <w:r>
              <w:t>e valorizam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14:paraId="0D3F43B4" w14:textId="77777777" w:rsidR="009961A1" w:rsidRDefault="00AE11BE">
            <w:pPr>
              <w:pStyle w:val="TableParagraph"/>
              <w:spacing w:line="233" w:lineRule="exact"/>
            </w:pPr>
            <w:r>
              <w:t>sociedades</w:t>
            </w:r>
            <w:r>
              <w:rPr>
                <w:spacing w:val="-3"/>
              </w:rPr>
              <w:t xml:space="preserve"> </w:t>
            </w:r>
            <w:r>
              <w:t>indígenas?</w:t>
            </w:r>
          </w:p>
        </w:tc>
        <w:tc>
          <w:tcPr>
            <w:tcW w:w="4241" w:type="dxa"/>
          </w:tcPr>
          <w:p w14:paraId="4F150B6F" w14:textId="77777777" w:rsidR="009961A1" w:rsidRDefault="00AE11BE">
            <w:pPr>
              <w:pStyle w:val="TableParagraph"/>
              <w:ind w:left="67" w:right="443"/>
              <w:rPr>
                <w:b/>
              </w:rPr>
            </w:pPr>
            <w:r>
              <w:rPr>
                <w:b/>
              </w:rPr>
              <w:t>Não utilize a figura do índio só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discussões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homem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branco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influencia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suas vidas.</w:t>
            </w:r>
          </w:p>
        </w:tc>
      </w:tr>
    </w:tbl>
    <w:p w14:paraId="2B994323" w14:textId="77777777" w:rsidR="009961A1" w:rsidRDefault="009961A1">
      <w:pPr>
        <w:pStyle w:val="Corpodetexto"/>
        <w:rPr>
          <w:rFonts w:ascii="Calibri"/>
          <w:b/>
          <w:sz w:val="20"/>
        </w:rPr>
      </w:pPr>
    </w:p>
    <w:p w14:paraId="31B16391" w14:textId="77777777" w:rsidR="009961A1" w:rsidRDefault="009961A1">
      <w:pPr>
        <w:pStyle w:val="Corpodetexto"/>
        <w:spacing w:before="7"/>
        <w:rPr>
          <w:rFonts w:ascii="Calibri"/>
          <w:b/>
          <w:sz w:val="23"/>
        </w:rPr>
      </w:pPr>
    </w:p>
    <w:p w14:paraId="7D4580F2" w14:textId="77777777" w:rsidR="009961A1" w:rsidRDefault="00AE11BE">
      <w:pPr>
        <w:pStyle w:val="Corpodetexto"/>
        <w:spacing w:before="94"/>
        <w:ind w:left="262"/>
      </w:pPr>
      <w:r>
        <w:t>Consultoria:</w:t>
      </w:r>
    </w:p>
    <w:p w14:paraId="6E70CADB" w14:textId="77777777" w:rsidR="009961A1" w:rsidRDefault="00AE11BE">
      <w:pPr>
        <w:pStyle w:val="Corpodetexto"/>
        <w:spacing w:before="116" w:line="314" w:lineRule="auto"/>
        <w:ind w:left="262"/>
        <w:rPr>
          <w:sz w:val="21"/>
        </w:rPr>
      </w:pPr>
      <w:r>
        <w:t>–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Socorro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Oliveira,</w:t>
      </w:r>
      <w:r>
        <w:rPr>
          <w:spacing w:val="-5"/>
        </w:rPr>
        <w:t xml:space="preserve"> </w:t>
      </w:r>
      <w:r>
        <w:t>coordenadora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Indígena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Acre.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Majoí</w:t>
      </w:r>
      <w:r>
        <w:rPr>
          <w:spacing w:val="1"/>
        </w:rPr>
        <w:t xml:space="preserve"> </w:t>
      </w:r>
      <w:r>
        <w:t>Gongora, Antropóloga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 Povos Indígenas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Socioambiental</w:t>
      </w:r>
      <w:r>
        <w:rPr>
          <w:sz w:val="21"/>
        </w:rPr>
        <w:t>.</w:t>
      </w:r>
    </w:p>
    <w:sectPr w:rsidR="009961A1">
      <w:type w:val="continuous"/>
      <w:pgSz w:w="11910" w:h="16840"/>
      <w:pgMar w:top="12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1A1"/>
    <w:rsid w:val="00715910"/>
    <w:rsid w:val="009961A1"/>
    <w:rsid w:val="00A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CE70"/>
  <w15:docId w15:val="{F51EC1B7-BECA-40FC-9F59-CE4C6DA0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5" w:right="1589"/>
      <w:jc w:val="center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"/>
      <w:ind w:left="3378" w:right="3235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2595</Characters>
  <Application>Microsoft Office Word</Application>
  <DocSecurity>0</DocSecurity>
  <Lines>21</Lines>
  <Paragraphs>6</Paragraphs>
  <ScaleCrop>false</ScaleCrop>
  <Company>FDE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 Damiao Machado Da Paixao</dc:creator>
  <cp:lastModifiedBy>Rogerio Missias De Oliveira</cp:lastModifiedBy>
  <cp:revision>3</cp:revision>
  <dcterms:created xsi:type="dcterms:W3CDTF">2022-04-08T17:57:00Z</dcterms:created>
  <dcterms:modified xsi:type="dcterms:W3CDTF">2022-04-08T19:25:00Z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