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DOCUMENTO ORIENTADOR -</w:t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OFERTA CMSP: NOVO ENSINO MÉDIO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ab/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2022, o CMSP assume um papel ainda maior de parceria com o professor da sala de aula. Para isso, teremos dois formatos de oferta, sendo uma centralizada e outra descentralizada.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OFERTA CENTRALIZADA: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oferta centralizada consiste nas aulas elaboradas pelos professores do CMSP, e tem como intuito contribuir para o desenvolvimento de novas possibilidades para as aulas presenciais através de aulas mediadas por tecnologia.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Aulas ao vivo mediadas por tecnologia 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disponibilização das aulas ao vivo transmitidas pelo CMSP tem como objetivo apoiar o professor em sala de aula. As aulas ao vivo para o Novo Ensino Médio serão dos seguintes aprofundamentos: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Meu papel no desenvolvimento sustentável;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Start! Hora do desafio;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Corpo, saúde e linguagens;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Corpo em movimento.</w:t>
      </w:r>
    </w:p>
    <w:p w:rsidR="00000000" w:rsidDel="00000000" w:rsidP="00000000" w:rsidRDefault="00000000" w:rsidRPr="00000000" w14:paraId="00000012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rtl w:val="0"/>
        </w:rPr>
        <w:t xml:space="preserve">Importante: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 aulas ao vivo dos aprofundamentos listados acima acontecerão nos seus respectivos canais no app. Não haverá aulas ao vivo no canal da 2ª série do Ensino Médio.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professor que desejar poderá acompanhar as aulas ao vivo do CMSP junto com a sua turma. Para tal, a escola deverá ajustar sua grade horária de acordo com as aulas do CMSP, conforme consta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nessa planilha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Pensando na melhor metodologia de uso da aula transmitida pelo Centro de Mídias em sala de aula, a sugestão de estrutura de aula pensada pela equipe técnica da SEDUC é a seguinte: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2082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apoiar nessa articulação,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está sendo disponibilizado ao professor no repositório, com uma semana de antecedência, o Material de Apoio da aula e um roteiro para o professor,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indicando o que acontecerá no momento reservado para as atividade de exposição pelo professor de estúdio (15 minutos iniciais) e com uma proposta de atividade a ser desenvolvida durante o momento de interação entre o estúdio e a escola (15 minutos intermediários). </w:t>
      </w:r>
    </w:p>
    <w:p w:rsidR="00000000" w:rsidDel="00000000" w:rsidP="00000000" w:rsidRDefault="00000000" w:rsidRPr="00000000" w14:paraId="00000019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além disso, ao final das aulas,  o professor do CMSP apresentará uma sugestão de atividade a ser realizada pelo aluno individualmente.</w:t>
      </w:r>
    </w:p>
    <w:p w:rsidR="00000000" w:rsidDel="00000000" w:rsidP="00000000" w:rsidRDefault="00000000" w:rsidRPr="00000000" w14:paraId="0000001A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Aulas inéditas gravadas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aulas inéditas gravadas contemplarão os demais aprofundamentos curriculares. Elas  terão 30 minutos de duração e subirão semanalmente para o repositório. </w:t>
      </w:r>
    </w:p>
    <w:p w:rsidR="00000000" w:rsidDel="00000000" w:rsidP="00000000" w:rsidRDefault="00000000" w:rsidRPr="00000000" w14:paraId="0000001E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Assim como nas aulas ao vivo mediadas por tecnologia,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 aulas inéditas gravadas contarão com o Material de Apoio da aula e um roteiro para o professor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indicando o que acontecerá no momento de exposição pelo professor de estúdio e com uma proposta de atividade a ser desenvolvida após o término da aula do CSMP, ficando a critério do professor regente sua aplicação ou não. </w:t>
      </w:r>
    </w:p>
    <w:p w:rsidR="00000000" w:rsidDel="00000000" w:rsidP="00000000" w:rsidRDefault="00000000" w:rsidRPr="00000000" w14:paraId="0000001F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Ademais, ao final das aulas, tanto no ao vivo quanto no gravado, o professor do CMSP apresentará uma sugestão de atividade a ser realizada pelo aluno individualmente.</w:t>
      </w:r>
    </w:p>
    <w:p w:rsidR="00000000" w:rsidDel="00000000" w:rsidP="00000000" w:rsidRDefault="00000000" w:rsidRPr="00000000" w14:paraId="00000020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uso dos conteúdos ao vivo ou gravados são opcionais.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OFERTA DESCENTRALIZADA: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oferta descentralizada consiste nas possibilidades disponíveis para o professor que está atuando em sala de aula. Ela contempla a possibilidade de envio de tarefas por parte do professor da rede para seus respectivos alunos e turmas, conforme consta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neste tutorial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e para as turmas de expansão da 1ª e 2ª série, contempla as funcionalidades de gravação de aula e repositório assíncrono.</w:t>
      </w:r>
    </w:p>
    <w:p w:rsidR="00000000" w:rsidDel="00000000" w:rsidP="00000000" w:rsidRDefault="00000000" w:rsidRPr="00000000" w14:paraId="00000026">
      <w:pPr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contexto do novo ensino médio, as aulas da expansão da 2ª série do diurno e da 1ª e da 2ª série do noturno têm a opção de ser ofertadas pelo CMSP ou presencialmente, conforme previsto no artigo 7º da Resolução SEDUC 97, de 08-10-2021. As escolas que têm turmas das aulas da expansão ministradas pelo CMSP deverão se atentar às orientações apresentadas nos tutoriais deste documento orientador.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Gravação de aulas </w:t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708.661417322834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Todos os professores com aulas atribuídas em turmas de expansão terão a funcionalidade de gravar as aulas que forem transmitidas aos seus alunos através do CMSP-Web. Desta maneira, os alunos que não conseguirem acompanhar a aula no formato síncrono, poderão assisti-la de maneira assíncrona. 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professores que tiverem a oferta das suas aulas de expansão via CMSP devem transmitir suas aulas através do aplicativo.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708.661417322834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Durante a gravação ficará disponível para o professor visualizar quais alunos estão acompanhando a aula, e ao final da transmissão ele terá acesso a um relatório de frequência, que poderá também ser baixado em formato excel. Além disso, o aluno que assistir no formato assíncrono também terá sua presença computada na SED. Dessa forma, a frequência dos alunos, tanto síncrona quanto assíncrona, irá para SED será exportada automaticamente ao diário de classe. O professor poderá, posteriormente, conferir o preenchimento do Diário de Classe e, se necessário, fazer ajustes.</w:t>
      </w:r>
    </w:p>
    <w:p w:rsidR="00000000" w:rsidDel="00000000" w:rsidP="00000000" w:rsidRDefault="00000000" w:rsidRPr="00000000" w14:paraId="0000002D">
      <w:pPr>
        <w:ind w:left="0" w:firstLine="708.661417322834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saber mais, acesse o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tutorial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708.661417322834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Repositório Assíncrono </w:t>
      </w:r>
    </w:p>
    <w:p w:rsidR="00000000" w:rsidDel="00000000" w:rsidP="00000000" w:rsidRDefault="00000000" w:rsidRPr="00000000" w14:paraId="00000031">
      <w:pPr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aluno da 1a e 2a série do ensino médio  terá acesso, dentro do seu aplicativo,  no canal da turma, a todas as aulas gravadas pelos seus professores. Ele poderá assistir às aulas no formato assíncrono, e o aplicativo automaticamente contabilizará sua presença. </w:t>
      </w:r>
    </w:p>
    <w:p w:rsidR="00000000" w:rsidDel="00000000" w:rsidP="00000000" w:rsidRDefault="00000000" w:rsidRPr="00000000" w14:paraId="00000033">
      <w:pPr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saber mais, acesse o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tutoria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l. </w:t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entrodemidiasp.educacao.sp.gov.br/materiais-de-orientacao/#:~:text=CMSP%2022%20%E2%80%93%20Reposit%C3%B3rio%20de%20aulas%20gravadas" TargetMode="External"/><Relationship Id="rId9" Type="http://schemas.openxmlformats.org/officeDocument/2006/relationships/hyperlink" Target="https://centrodemidiasp.educacao.sp.gov.br/wp-content/uploads/2022/02/CMSP-22-Transmissao-e-aulas3-2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GRtvH7d5OKFyCR1W9IUJWCiqbKj6RdHpSqA7PAd_oYk/edit#gid=1679664498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centrodemidiasp.educacao.sp.gov.br/wp-content/uploads/2022/02/CMSP-22-Publicacao-de-Tarefas3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