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ROTEIRO PARA ELABORAÇÃO PROCESSO DE DOAÇÃO DE MATERIAL PERMANENTE - PDDE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Legislação: RESOLUÇÃO 45/12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ETAPA ESCOLA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360" w:lineRule="auto"/>
        <w:ind w:left="0" w:right="39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expediente de atendimento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(será a capa do processo), Interessado é a escola, com o assunto: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Solicitação de doação de material permanente – PDDE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(identificar a verba. Ex: PDDE Paulista, Qualidade, etc) e ANO.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390" w:firstLine="60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unidade escolar deverá encaminhar para a Diretoria de Ensino, via São Paulo Sem Papel, os documentos abaixo inclusos no expediente: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c559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Utilizar o modelo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24"/>
          <w:szCs w:val="24"/>
          <w:rtl w:val="0"/>
        </w:rPr>
        <w:t xml:space="preserve">ofício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Ofício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dirigido ao Dirigente Regional de Ensino, solicitando autorização para o recebimento dos materiais em doação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i w:val="1"/>
          <w:color w:val="c559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Utilizar modelo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24"/>
          <w:szCs w:val="24"/>
          <w:rtl w:val="0"/>
        </w:rPr>
        <w:t xml:space="preserve">Documento Capturado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 dos Membros da Diretoria de Ensino da APM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recebimento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dos materiais doados pela APM à Unidade Escolar, assinadas pelo Diretor Executivo da APM e Diretor da Escola;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Notas Fiscais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legíveis;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Pesquisa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BEC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Bolsa Eletrônica de Compras.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Modelos PDDE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Observações: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Utilizar a verba conforme INSTRUÇÕES SEE/FDE e orientações do Setor de Finanças e Patrimônio em especial o item (“... Para o percentual a ser destinado vide montante indicado na planilha enviada pela FDE para material permanente, de acordo com a escolha feita pela escola no cadastro do ano passado"); Os processos deverão ser elaborados sem misturar as verbas recebidas. Quando a verba é reprogramada por algum motivo, a Direção deverá encaminhar ofício para o Setor de Material e Patrimônio informando o motivo, pois precisamos do mesmo para justificar em auditoria do Tribunal e Secretaria da Fazenda.</w:t>
      </w:r>
    </w:p>
    <w:p w:rsidR="00000000" w:rsidDel="00000000" w:rsidP="00000000" w:rsidRDefault="00000000" w:rsidRPr="00000000" w14:paraId="00000013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Os bens adquiridos com a Verba PDDE são cadastrados unicamente pela Diretoria de Ensino no sistema GEMAT.</w:t>
      </w:r>
    </w:p>
    <w:sectPr>
      <w:head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10095.0" w:type="dxa"/>
      <w:jc w:val="center"/>
      <w:tblLayout w:type="fixed"/>
      <w:tblLook w:val="0400"/>
    </w:tblPr>
    <w:tblGrid>
      <w:gridCol w:w="1795"/>
      <w:gridCol w:w="8300"/>
      <w:tblGridChange w:id="0">
        <w:tblGrid>
          <w:gridCol w:w="1795"/>
          <w:gridCol w:w="8300"/>
        </w:tblGrid>
      </w:tblGridChange>
    </w:tblGrid>
    <w:tr>
      <w:trPr>
        <w:trHeight w:val="100" w:hRule="atLeast"/>
      </w:trPr>
      <w:tc>
        <w:tcPr>
          <w:vAlign w:val="center"/>
        </w:tcPr>
        <w:p w:rsidR="00000000" w:rsidDel="00000000" w:rsidP="00000000" w:rsidRDefault="00000000" w:rsidRPr="00000000" w14:paraId="00000015">
          <w:pPr>
            <w:jc w:val="center"/>
            <w:rPr>
              <w:rFonts w:ascii="Arial" w:cs="Arial" w:eastAsia="Arial" w:hAnsi="Arial"/>
              <w:color w:val="80808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20"/>
              <w:szCs w:val="20"/>
            </w:rPr>
            <w:drawing>
              <wp:inline distB="0" distT="0" distL="0" distR="0">
                <wp:extent cx="871855" cy="86106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855" cy="8610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6">
          <w:pPr>
            <w:pStyle w:val="Heading3"/>
            <w:tabs>
              <w:tab w:val="left" w:pos="1740"/>
              <w:tab w:val="center" w:pos="3389"/>
            </w:tabs>
            <w:spacing w:line="256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Secretaria de Estado da Educação</w:t>
          </w:r>
        </w:p>
        <w:p w:rsidR="00000000" w:rsidDel="00000000" w:rsidP="00000000" w:rsidRDefault="00000000" w:rsidRPr="00000000" w14:paraId="00000018">
          <w:pPr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DIRETORIA DE ENSINO DA REGIÃO OSASCO</w:t>
          </w:r>
        </w:p>
        <w:p w:rsidR="00000000" w:rsidDel="00000000" w:rsidP="00000000" w:rsidRDefault="00000000" w:rsidRPr="00000000" w14:paraId="00000019">
          <w:pPr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Rua Geraldo Moran, 271 – Jd. Umuarama - CEP: 06030-060. </w:t>
          </w:r>
        </w:p>
        <w:p w:rsidR="00000000" w:rsidDel="00000000" w:rsidP="00000000" w:rsidRDefault="00000000" w:rsidRPr="00000000" w14:paraId="0000001A">
          <w:pPr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Telefone: (11) 2284-8100 E-mail: deoscnad@educacao.sp.gov.br</w:t>
          </w:r>
        </w:p>
        <w:p w:rsidR="00000000" w:rsidDel="00000000" w:rsidP="00000000" w:rsidRDefault="00000000" w:rsidRPr="00000000" w14:paraId="0000001B">
          <w:pPr>
            <w:jc w:val="center"/>
            <w:rPr>
              <w:rFonts w:ascii="Arial" w:cs="Arial" w:eastAsia="Arial" w:hAnsi="Arial"/>
              <w:color w:val="80808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7D05"/>
  </w:style>
  <w:style w:type="paragraph" w:styleId="Ttulo3">
    <w:name w:val="heading 3"/>
    <w:basedOn w:val="Normal"/>
    <w:next w:val="Normal"/>
    <w:link w:val="Ttulo3Char"/>
    <w:semiHidden w:val="1"/>
    <w:unhideWhenUsed w:val="1"/>
    <w:qFormat w:val="1"/>
    <w:rsid w:val="008C7D05"/>
    <w:pPr>
      <w:keepNext w:val="1"/>
      <w:spacing w:after="0" w:line="240" w:lineRule="auto"/>
      <w:jc w:val="center"/>
      <w:outlineLvl w:val="2"/>
    </w:pPr>
    <w:rPr>
      <w:rFonts w:ascii="Times New Roman" w:cs="Times New Roman" w:eastAsia="Times New Roman" w:hAnsi="Times New Roman"/>
      <w:b w:val="1"/>
      <w:bCs w:val="1"/>
      <w:sz w:val="24"/>
      <w:szCs w:val="24"/>
      <w:lang w:eastAsia="x-none" w:val="x-non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8C7D0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C7D05"/>
  </w:style>
  <w:style w:type="paragraph" w:styleId="Rodap">
    <w:name w:val="footer"/>
    <w:basedOn w:val="Normal"/>
    <w:link w:val="RodapChar"/>
    <w:uiPriority w:val="99"/>
    <w:unhideWhenUsed w:val="1"/>
    <w:rsid w:val="008C7D0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C7D05"/>
  </w:style>
  <w:style w:type="character" w:styleId="Ttulo3Char" w:customStyle="1">
    <w:name w:val="Título 3 Char"/>
    <w:basedOn w:val="Fontepargpadro"/>
    <w:link w:val="Ttulo3"/>
    <w:semiHidden w:val="1"/>
    <w:rsid w:val="008C7D05"/>
    <w:rPr>
      <w:rFonts w:ascii="Times New Roman" w:cs="Times New Roman" w:eastAsia="Times New Roman" w:hAnsi="Times New Roman"/>
      <w:b w:val="1"/>
      <w:bCs w:val="1"/>
      <w:sz w:val="24"/>
      <w:szCs w:val="24"/>
      <w:lang w:eastAsia="x-none" w:val="x-none"/>
    </w:rPr>
  </w:style>
  <w:style w:type="paragraph" w:styleId="PargrafodaLista">
    <w:name w:val="List Paragraph"/>
    <w:basedOn w:val="Normal"/>
    <w:uiPriority w:val="34"/>
    <w:qFormat w:val="1"/>
    <w:rsid w:val="008C7D05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8C7D05"/>
    <w:rPr>
      <w:color w:val="0563c1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8C7D05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FF5E9E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762F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762FB"/>
    <w:rPr>
      <w:rFonts w:ascii="Tahoma" w:cs="Tahoma" w:hAnsi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 w:val="1"/>
    <w:rsid w:val="00D762FB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bidi="pt-PT" w:eastAsia="pt-PT"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D762FB"/>
    <w:rPr>
      <w:rFonts w:ascii="Times New Roman" w:cs="Times New Roman" w:eastAsia="Times New Roman" w:hAnsi="Times New Roman"/>
      <w:sz w:val="24"/>
      <w:szCs w:val="24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ec.sp.gov.br/BEC_Catalogo_ui/CatalogoPesquisa3.aspx?chave=" TargetMode="External"/><Relationship Id="rId8" Type="http://schemas.openxmlformats.org/officeDocument/2006/relationships/hyperlink" Target="https://docs.google.com/document/d/15mGm6NNCAhe9bDozdLglQ_PnZb_mcwmRanyRGYPzJ_o/edit?usp=sharin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S2TZcx6EqBhyDLuGyDvuvizm/g==">AMUW2mXgYgpAfA8A98eQCcK8hZhsmsOW6LaMeX34RjQTAPZqZvbRj1bDkPXcsyYSFlJ6Qvb8CWvQAlLYuo+J3nReN7Xg8fWOT6EDsinThBusQstQXhhxwJgNFq4cBsmkkkup3+lGPxXj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2019-05-27T19:40:00Z</dcterms:created>
  <dc:creator>Nicoly Santana De Amorim Barbosa</dc:creator>
</cp:coreProperties>
</file>