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ROTEIRO PARA ELABORAÇÃO PROCESSO DE DOAÇÃO DE MATERIAL PERMANENTE – DOAÇÃO DE TERCEIROS (RECURSOS PRÓPRIOS APM)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Legislação: Decreto nº 57.141/2011 e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RESOLUÇÃO 45/12</w:t>
      </w:r>
    </w:p>
    <w:p w:rsidR="00000000" w:rsidDel="00000000" w:rsidP="00000000" w:rsidRDefault="00000000" w:rsidRPr="00000000" w14:paraId="00000004">
      <w:pPr>
        <w:spacing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ETAPA ESCOLA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60" w:line="360" w:lineRule="auto"/>
        <w:ind w:left="102" w:right="390" w:firstLine="606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 xml:space="preserve">Criar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expediente de atendimento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(será a capa do processo), Interessado é a escola, com o assunto: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Solicitação de doação de material permanente – Recursos próprios APM.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36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unidade escolar deverá encaminhar para a Diretoria de Ensino, via São Paulo Sem Papel, os documentos abaixo inclusos no expediente:</w:t>
      </w:r>
    </w:p>
    <w:p w:rsidR="00000000" w:rsidDel="00000000" w:rsidP="00000000" w:rsidRDefault="00000000" w:rsidRPr="00000000" w14:paraId="00000007">
      <w:pPr>
        <w:spacing w:line="360" w:lineRule="auto"/>
        <w:jc w:val="center"/>
        <w:rPr>
          <w:rFonts w:ascii="Times New Roman" w:cs="Times New Roman" w:eastAsia="Times New Roman" w:hAnsi="Times New Roman"/>
          <w:b w:val="1"/>
          <w:color w:val="c5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o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ofício</w:t>
      </w:r>
      <w:r w:rsidDel="00000000" w:rsidR="00000000" w:rsidRPr="00000000">
        <w:rPr>
          <w:rFonts w:ascii="Times New Roman" w:cs="Times New Roman" w:eastAsia="Times New Roman" w:hAnsi="Times New Roman"/>
          <w:color w:val="c55911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Ofício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dirigido ao Dirigente Regional de Ensino, solicitando autorização para o recebimento dos materiais em doação;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360" w:lineRule="auto"/>
        <w:jc w:val="center"/>
        <w:rPr>
          <w:rFonts w:ascii="Times New Roman" w:cs="Times New Roman" w:eastAsia="Times New Roman" w:hAnsi="Times New Roman"/>
          <w:i w:val="1"/>
          <w:color w:val="c5591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Utilizar modelo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c55911"/>
          <w:sz w:val="24"/>
          <w:szCs w:val="24"/>
          <w:rtl w:val="0"/>
        </w:rPr>
        <w:t xml:space="preserve">Documento Capturado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Ata dos Membros da Diretoria de Ensino da APM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;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Termo de recebimento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dos materiais do Diretor de escola;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Notas Fiscais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legíveis;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Pesquisa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BEC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Bolsa Eletrônica de Compras.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360" w:lineRule="auto"/>
        <w:ind w:left="72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8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563c1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Modelos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939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Observações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Unidade Escolar também deverá ter um registro e uma identificação dos bens permanentes, pertencentes à APM e adquiridos com recursos próprios ou recebidos de pessoas físicas ou jurídicas. (Exemplo: Colocar uma etiqueta com a numeração e identificação de acordo com o número registrado no inventário da APM).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08" w:right="935" w:firstLine="70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Conforme o Artigo 46 do Decreto nº 12.983 de 15 de dezembro de 1978, "Os bens permanentes doados à Associação ou por ela adquiridos serão identificados, contabilizados, inventariados e integrarão o seu patrimônio.", no entanto, conforme Parágrafo único do Artigo 46, acrescentado pelo Decreto nº 48.408/04, "Os bens adquiridos com recursos públicos, deverão ser transferidos para integrar o patrimônio do estabelecimento de ensino".</w:t>
      </w:r>
    </w:p>
    <w:p w:rsidR="00000000" w:rsidDel="00000000" w:rsidP="00000000" w:rsidRDefault="00000000" w:rsidRPr="00000000" w14:paraId="00000013">
      <w:pPr>
        <w:spacing w:line="36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9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Verdana"/>
  <w:font w:name="Arial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10095.0" w:type="dxa"/>
      <w:jc w:val="center"/>
      <w:tblLayout w:type="fixed"/>
      <w:tblLook w:val="0400"/>
    </w:tblPr>
    <w:tblGrid>
      <w:gridCol w:w="1795"/>
      <w:gridCol w:w="8300"/>
      <w:tblGridChange w:id="0">
        <w:tblGrid>
          <w:gridCol w:w="1795"/>
          <w:gridCol w:w="8300"/>
        </w:tblGrid>
      </w:tblGridChange>
    </w:tblGrid>
    <w:tr>
      <w:trPr>
        <w:trHeight w:val="100" w:hRule="atLeast"/>
      </w:trPr>
      <w:tc>
        <w:tcPr>
          <w:vAlign w:val="center"/>
        </w:tcPr>
        <w:p w:rsidR="00000000" w:rsidDel="00000000" w:rsidP="00000000" w:rsidRDefault="00000000" w:rsidRPr="00000000" w14:paraId="00000015">
          <w:pPr>
            <w:jc w:val="center"/>
            <w:rPr>
              <w:rFonts w:ascii="Arial" w:cs="Arial" w:eastAsia="Arial" w:hAnsi="Arial"/>
              <w:color w:val="808080"/>
              <w:sz w:val="20"/>
              <w:szCs w:val="20"/>
            </w:rPr>
          </w:pPr>
          <w:r w:rsidDel="00000000" w:rsidR="00000000" w:rsidRPr="00000000">
            <w:rPr>
              <w:rFonts w:ascii="Arial" w:cs="Arial" w:eastAsia="Arial" w:hAnsi="Arial"/>
              <w:color w:val="808080"/>
              <w:sz w:val="20"/>
              <w:szCs w:val="20"/>
            </w:rPr>
            <w:drawing>
              <wp:inline distB="0" distT="0" distL="0" distR="0">
                <wp:extent cx="871855" cy="861060"/>
                <wp:effectExtent b="0" l="0" r="0" t="0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1855" cy="86106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16">
          <w:pPr>
            <w:pStyle w:val="Heading3"/>
            <w:tabs>
              <w:tab w:val="left" w:pos="1740"/>
              <w:tab w:val="center" w:pos="3389"/>
            </w:tabs>
            <w:spacing w:line="256" w:lineRule="auto"/>
            <w:rPr>
              <w:rFonts w:ascii="Arial" w:cs="Arial" w:eastAsia="Arial" w:hAnsi="Arial"/>
              <w:color w:val="00000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17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Secretaria de Estado da Educação</w:t>
          </w:r>
        </w:p>
        <w:p w:rsidR="00000000" w:rsidDel="00000000" w:rsidP="00000000" w:rsidRDefault="00000000" w:rsidRPr="00000000" w14:paraId="00000018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DIRETORIA DE ENSINO DA REGIÃO OSASCO</w:t>
          </w:r>
        </w:p>
        <w:p w:rsidR="00000000" w:rsidDel="00000000" w:rsidP="00000000" w:rsidRDefault="00000000" w:rsidRPr="00000000" w14:paraId="00000019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Rua Geraldo Moran, 271 – Jd. Umuarama - CEP: 06030-060. </w:t>
          </w:r>
        </w:p>
        <w:p w:rsidR="00000000" w:rsidDel="00000000" w:rsidP="00000000" w:rsidRDefault="00000000" w:rsidRPr="00000000" w14:paraId="0000001A">
          <w:pPr>
            <w:spacing w:after="0" w:lineRule="auto"/>
            <w:jc w:val="center"/>
            <w:rPr/>
          </w:pPr>
          <w:r w:rsidDel="00000000" w:rsidR="00000000" w:rsidRPr="00000000">
            <w:rPr>
              <w:rtl w:val="0"/>
            </w:rPr>
            <w:t xml:space="preserve">Telefone: (11) 2284-8100 E-mail: deoscnad@educacao.sp.gov.br</w:t>
          </w:r>
        </w:p>
        <w:p w:rsidR="00000000" w:rsidDel="00000000" w:rsidP="00000000" w:rsidRDefault="00000000" w:rsidRPr="00000000" w14:paraId="0000001B">
          <w:pPr>
            <w:jc w:val="center"/>
            <w:rPr>
              <w:rFonts w:ascii="Arial" w:cs="Arial" w:eastAsia="Arial" w:hAnsi="Arial"/>
              <w:color w:val="808080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P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8C7D05"/>
  </w:style>
  <w:style w:type="paragraph" w:styleId="Ttulo3">
    <w:name w:val="heading 3"/>
    <w:basedOn w:val="Normal"/>
    <w:next w:val="Normal"/>
    <w:link w:val="Ttulo3Char"/>
    <w:semiHidden w:val="1"/>
    <w:unhideWhenUsed w:val="1"/>
    <w:qFormat w:val="1"/>
    <w:rsid w:val="008C7D05"/>
    <w:pPr>
      <w:keepNext w:val="1"/>
      <w:spacing w:after="0" w:line="240" w:lineRule="auto"/>
      <w:jc w:val="center"/>
      <w:outlineLvl w:val="2"/>
    </w:pPr>
    <w:rPr>
      <w:rFonts w:ascii="Times New Roman" w:cs="Times New Roman" w:eastAsia="Times New Roman" w:hAnsi="Times New Roman"/>
      <w:b w:val="1"/>
      <w:bCs w:val="1"/>
      <w:sz w:val="24"/>
      <w:szCs w:val="24"/>
      <w:lang w:eastAsia="x-none"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Cabealho">
    <w:name w:val="header"/>
    <w:basedOn w:val="Normal"/>
    <w:link w:val="CabealhoChar"/>
    <w:uiPriority w:val="99"/>
    <w:unhideWhenUsed w:val="1"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8C7D05"/>
  </w:style>
  <w:style w:type="paragraph" w:styleId="Rodap">
    <w:name w:val="footer"/>
    <w:basedOn w:val="Normal"/>
    <w:link w:val="RodapChar"/>
    <w:uiPriority w:val="99"/>
    <w:unhideWhenUsed w:val="1"/>
    <w:rsid w:val="008C7D05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8C7D05"/>
  </w:style>
  <w:style w:type="character" w:styleId="Ttulo3Char" w:customStyle="1">
    <w:name w:val="Título 3 Char"/>
    <w:basedOn w:val="Fontepargpadro"/>
    <w:link w:val="Ttulo3"/>
    <w:semiHidden w:val="1"/>
    <w:rsid w:val="008C7D05"/>
    <w:rPr>
      <w:rFonts w:ascii="Times New Roman" w:cs="Times New Roman" w:eastAsia="Times New Roman" w:hAnsi="Times New Roman"/>
      <w:b w:val="1"/>
      <w:bCs w:val="1"/>
      <w:sz w:val="24"/>
      <w:szCs w:val="24"/>
      <w:lang w:eastAsia="x-none" w:val="x-none"/>
    </w:rPr>
  </w:style>
  <w:style w:type="paragraph" w:styleId="PargrafodaLista">
    <w:name w:val="List Paragraph"/>
    <w:basedOn w:val="Normal"/>
    <w:uiPriority w:val="34"/>
    <w:qFormat w:val="1"/>
    <w:rsid w:val="008C7D05"/>
    <w:pPr>
      <w:ind w:left="720"/>
      <w:contextualSpacing w:val="1"/>
    </w:pPr>
  </w:style>
  <w:style w:type="character" w:styleId="Hyperlink">
    <w:name w:val="Hyperlink"/>
    <w:basedOn w:val="Fontepargpadro"/>
    <w:uiPriority w:val="99"/>
    <w:unhideWhenUsed w:val="1"/>
    <w:rsid w:val="008C7D05"/>
    <w:rPr>
      <w:color w:val="0563c1" w:themeColor="hyperlink"/>
      <w:u w:val="single"/>
    </w:rPr>
  </w:style>
  <w:style w:type="character" w:styleId="UnresolvedMention" w:customStyle="1">
    <w:name w:val="Unresolved Mention"/>
    <w:basedOn w:val="Fontepargpadro"/>
    <w:uiPriority w:val="99"/>
    <w:semiHidden w:val="1"/>
    <w:unhideWhenUsed w:val="1"/>
    <w:rsid w:val="008C7D05"/>
    <w:rPr>
      <w:color w:val="605e5c"/>
      <w:shd w:color="auto" w:fill="e1dfdd" w:val="clear"/>
    </w:rPr>
  </w:style>
  <w:style w:type="paragraph" w:styleId="Corpodetexto">
    <w:name w:val="Body Text"/>
    <w:basedOn w:val="Normal"/>
    <w:link w:val="CorpodetextoChar"/>
    <w:uiPriority w:val="1"/>
    <w:qFormat w:val="1"/>
    <w:rsid w:val="00DB66BB"/>
    <w:pPr>
      <w:widowControl w:val="0"/>
      <w:autoSpaceDE w:val="0"/>
      <w:autoSpaceDN w:val="0"/>
      <w:spacing w:after="0" w:line="240" w:lineRule="auto"/>
    </w:pPr>
    <w:rPr>
      <w:rFonts w:ascii="Verdana" w:cs="Verdana" w:eastAsia="Verdana" w:hAnsi="Verdana"/>
      <w:sz w:val="24"/>
      <w:szCs w:val="24"/>
      <w:lang w:bidi="pt-PT" w:eastAsia="pt-PT" w:val="pt-PT"/>
    </w:rPr>
  </w:style>
  <w:style w:type="character" w:styleId="CorpodetextoChar" w:customStyle="1">
    <w:name w:val="Corpo de texto Char"/>
    <w:basedOn w:val="Fontepargpadro"/>
    <w:link w:val="Corpodetexto"/>
    <w:uiPriority w:val="1"/>
    <w:rsid w:val="00DB66BB"/>
    <w:rPr>
      <w:rFonts w:ascii="Verdana" w:cs="Verdana" w:eastAsia="Verdana" w:hAnsi="Verdana"/>
      <w:sz w:val="24"/>
      <w:szCs w:val="24"/>
      <w:lang w:bidi="pt-PT" w:eastAsia="pt-PT" w:val="pt-PT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8C5376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8C5376"/>
    <w:rPr>
      <w:rFonts w:ascii="Tahoma" w:cs="Tahoma" w:hAnsi="Tahoma"/>
      <w:sz w:val="16"/>
      <w:szCs w:val="16"/>
    </w:rPr>
  </w:style>
  <w:style w:type="character" w:styleId="HiperlinkVisitado">
    <w:name w:val="FollowedHyperlink"/>
    <w:basedOn w:val="Fontepargpadro"/>
    <w:uiPriority w:val="99"/>
    <w:semiHidden w:val="1"/>
    <w:unhideWhenUsed w:val="1"/>
    <w:rsid w:val="008C5376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bec.sp.gov.br/BEC_Catalogo_ui/CatalogoPesquisa3.aspx?chave=" TargetMode="External"/><Relationship Id="rId8" Type="http://schemas.openxmlformats.org/officeDocument/2006/relationships/hyperlink" Target="https://docs.google.com/document/d/1-dj99gfL99_xTqloeez9NlR0ezpkHv7IGr_PBMVbBnM/edit?usp=sharing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rUAjIPJXbkP2xMAHcR8NTbWAjw==">AMUW2mVcO1knLAOaOhqe+hyp804xsOin+VNluawxjFacvWikdygnAUJ0/WPQwpUEPeYR0IrDlQJ5MP1SK0AyXVmf287hF4I/+fbY94q0BYTjb590P+LsxrcxrsgAB72ewoQMQlOm+Czb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2019-04-12T19:06:00Z</dcterms:created>
  <dc:creator>Nicoly Santana De Amorim Barbosa</dc:creator>
</cp:coreProperties>
</file>