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4B" w:rsidRPr="007E59CC" w:rsidRDefault="00665B84" w:rsidP="00F548DE">
      <w:pPr>
        <w:jc w:val="center"/>
        <w:rPr>
          <w:b/>
          <w:sz w:val="28"/>
          <w:szCs w:val="28"/>
          <w:u w:val="single"/>
        </w:rPr>
      </w:pPr>
      <w:r w:rsidRPr="007E59CC">
        <w:rPr>
          <w:b/>
          <w:sz w:val="28"/>
          <w:szCs w:val="28"/>
          <w:u w:val="single"/>
        </w:rPr>
        <w:t xml:space="preserve">ORIENTAÇÕES QUANTO AO PREENCHIMENTO DA </w:t>
      </w:r>
      <w:proofErr w:type="gramStart"/>
      <w:r w:rsidRPr="007E59CC">
        <w:rPr>
          <w:b/>
          <w:sz w:val="28"/>
          <w:szCs w:val="28"/>
          <w:u w:val="single"/>
        </w:rPr>
        <w:t xml:space="preserve">PLANILHA </w:t>
      </w:r>
      <w:r w:rsidR="007E59CC" w:rsidRPr="007E59CC">
        <w:rPr>
          <w:b/>
          <w:sz w:val="28"/>
          <w:szCs w:val="28"/>
          <w:u w:val="single"/>
        </w:rPr>
        <w:t xml:space="preserve"> DO</w:t>
      </w:r>
      <w:proofErr w:type="gramEnd"/>
      <w:r w:rsidR="007E59CC" w:rsidRPr="007E59CC">
        <w:rPr>
          <w:b/>
          <w:sz w:val="28"/>
          <w:szCs w:val="28"/>
          <w:u w:val="single"/>
        </w:rPr>
        <w:t xml:space="preserve"> PROGRAMA</w:t>
      </w:r>
      <w:r w:rsidRPr="007E59CC">
        <w:rPr>
          <w:b/>
          <w:sz w:val="28"/>
          <w:szCs w:val="28"/>
          <w:u w:val="single"/>
        </w:rPr>
        <w:t xml:space="preserve"> </w:t>
      </w:r>
      <w:r w:rsidR="00F500AB" w:rsidRPr="007E59CC">
        <w:rPr>
          <w:b/>
          <w:sz w:val="28"/>
          <w:szCs w:val="28"/>
          <w:u w:val="single"/>
        </w:rPr>
        <w:t xml:space="preserve"> </w:t>
      </w:r>
      <w:r w:rsidRPr="007E59CC">
        <w:rPr>
          <w:b/>
          <w:sz w:val="28"/>
          <w:szCs w:val="28"/>
          <w:u w:val="single"/>
        </w:rPr>
        <w:t>BOLSA FAMÍLIA</w:t>
      </w:r>
    </w:p>
    <w:p w:rsidR="00DD6B9B" w:rsidRDefault="00DD6B9B" w:rsidP="00DD6B9B">
      <w:r>
        <w:t>De acordo com o art. 4º da Portaria Interministerial MEC/MDS nº 3.789, de 17/11/2004, define como atribuições dos dirigentes de estabelecimentos de ensino que contarem com alunos beneficiários do Programa Bolsa Família:</w:t>
      </w:r>
    </w:p>
    <w:p w:rsidR="00DD6B9B" w:rsidRDefault="00DD6B9B" w:rsidP="00DD6B9B">
      <w:r>
        <w:t>- Identificar e disponibilizar dados atualizados dos alunos e ocorrências, como mudança de endereço, transferência, abandono e falecimento;</w:t>
      </w:r>
    </w:p>
    <w:p w:rsidR="00DD6B9B" w:rsidRDefault="00DD6B9B" w:rsidP="00DD6B9B">
      <w:r>
        <w:t xml:space="preserve">- No caso de transferência de escola, informar o </w:t>
      </w:r>
      <w:r w:rsidR="005368B0">
        <w:t>INEP</w:t>
      </w:r>
      <w:r>
        <w:t xml:space="preserve"> do estabelecimento de ensino de destino;</w:t>
      </w:r>
    </w:p>
    <w:p w:rsidR="00DD6B9B" w:rsidRDefault="00DD6B9B" w:rsidP="00DD6B9B">
      <w:r>
        <w:t>- Cumprir os prazos estabelecidos no calendário para a apuração, registro e encaminhamento da freqüência escolar dos alunos;</w:t>
      </w:r>
    </w:p>
    <w:p w:rsidR="00DD6B9B" w:rsidRDefault="00DD6B9B" w:rsidP="00DD6B9B">
      <w:r>
        <w:t xml:space="preserve">- Comunicar ao Conselho </w:t>
      </w:r>
      <w:r w:rsidR="005368B0">
        <w:t>T</w:t>
      </w:r>
      <w:r>
        <w:t>utelar fatos relativos a maus-tratos, reiteração de faltas injustificadas e de evasão escolar e elevados níveis de repetência (Art. 56 do ECA);</w:t>
      </w:r>
    </w:p>
    <w:p w:rsidR="00DD6B9B" w:rsidRDefault="00DD6B9B" w:rsidP="00DD6B9B">
      <w:r>
        <w:t xml:space="preserve">Cabe ainda ao Diretor acompanhar a quantidade e percentual de alunos com freqüência igual ou superior a 85% ou 75% das aulas. </w:t>
      </w:r>
    </w:p>
    <w:p w:rsidR="00DD6B9B" w:rsidRPr="00C64A7E" w:rsidRDefault="00DD6B9B" w:rsidP="00DD6B9B">
      <w:pPr>
        <w:rPr>
          <w:b/>
          <w:bCs/>
          <w:i/>
          <w:iCs/>
          <w:sz w:val="28"/>
          <w:szCs w:val="28"/>
        </w:rPr>
      </w:pPr>
      <w:r w:rsidRPr="00C64A7E">
        <w:rPr>
          <w:b/>
          <w:bCs/>
          <w:i/>
          <w:iCs/>
          <w:sz w:val="28"/>
          <w:szCs w:val="28"/>
        </w:rPr>
        <w:t xml:space="preserve">Caso todos os alunos informados </w:t>
      </w:r>
      <w:proofErr w:type="gramStart"/>
      <w:r w:rsidRPr="00C64A7E">
        <w:rPr>
          <w:b/>
          <w:bCs/>
          <w:i/>
          <w:iCs/>
          <w:sz w:val="28"/>
          <w:szCs w:val="28"/>
        </w:rPr>
        <w:t>pela  escola</w:t>
      </w:r>
      <w:proofErr w:type="gramEnd"/>
      <w:r w:rsidRPr="00C64A7E">
        <w:rPr>
          <w:b/>
          <w:bCs/>
          <w:i/>
          <w:iCs/>
          <w:sz w:val="28"/>
          <w:szCs w:val="28"/>
        </w:rPr>
        <w:t xml:space="preserve"> estejam com registro de freqüência integral, deverá ser avaliada criteriosamente a consistência das informações prestadas.</w:t>
      </w:r>
    </w:p>
    <w:p w:rsidR="00665B84" w:rsidRPr="00942AFC" w:rsidRDefault="00665B84" w:rsidP="00BD4308">
      <w:pPr>
        <w:pStyle w:val="PargrafodaLista"/>
        <w:numPr>
          <w:ilvl w:val="0"/>
          <w:numId w:val="2"/>
        </w:numPr>
        <w:jc w:val="both"/>
      </w:pPr>
      <w:r>
        <w:t xml:space="preserve">As planilhas não devem conter o </w:t>
      </w:r>
      <w:r w:rsidRPr="000C1517">
        <w:rPr>
          <w:b/>
          <w:u w:val="single"/>
        </w:rPr>
        <w:t>número</w:t>
      </w:r>
      <w:r>
        <w:t xml:space="preserve"> de </w:t>
      </w:r>
      <w:proofErr w:type="spellStart"/>
      <w:r>
        <w:t>freqüências</w:t>
      </w:r>
      <w:proofErr w:type="spellEnd"/>
      <w:r>
        <w:t xml:space="preserve"> ou faltas;</w:t>
      </w:r>
    </w:p>
    <w:p w:rsidR="005E7E70" w:rsidRDefault="005E7E70" w:rsidP="005E7E70">
      <w:pPr>
        <w:pStyle w:val="PargrafodaLista"/>
        <w:jc w:val="both"/>
      </w:pPr>
    </w:p>
    <w:p w:rsidR="000C1517" w:rsidRPr="000C1517" w:rsidRDefault="006C2292" w:rsidP="00BD4308">
      <w:pPr>
        <w:pStyle w:val="PargrafodaLista"/>
        <w:numPr>
          <w:ilvl w:val="0"/>
          <w:numId w:val="2"/>
        </w:numPr>
      </w:pPr>
      <w:r w:rsidRPr="006C2292">
        <w:t>Para calcular a porcentagem de presença proceda da seguinte forma:</w:t>
      </w:r>
      <w:r w:rsidRPr="006C2292">
        <w:br/>
      </w:r>
      <w:r w:rsidR="000C1517">
        <w:rPr>
          <w:u w:val="single"/>
        </w:rPr>
        <w:t xml:space="preserve">nº de dias que o aluno esteve presente x 100 dividido </w:t>
      </w:r>
      <w:proofErr w:type="gramStart"/>
      <w:r w:rsidR="000C1517">
        <w:rPr>
          <w:u w:val="single"/>
        </w:rPr>
        <w:t>pelo  nº</w:t>
      </w:r>
      <w:proofErr w:type="gramEnd"/>
      <w:r w:rsidR="000C1517">
        <w:rPr>
          <w:u w:val="single"/>
        </w:rPr>
        <w:t xml:space="preserve"> de dias letivos</w:t>
      </w:r>
    </w:p>
    <w:p w:rsidR="000C1517" w:rsidRDefault="000C1517" w:rsidP="000C1517">
      <w:pPr>
        <w:pStyle w:val="PargrafodaLista"/>
      </w:pPr>
    </w:p>
    <w:p w:rsidR="006C2292" w:rsidRDefault="006C2292" w:rsidP="00BD4308">
      <w:pPr>
        <w:pStyle w:val="PargrafodaLista"/>
        <w:numPr>
          <w:ilvl w:val="0"/>
          <w:numId w:val="2"/>
        </w:numPr>
        <w:jc w:val="both"/>
      </w:pPr>
      <w:r w:rsidRPr="00BD4308">
        <w:rPr>
          <w:b/>
          <w:u w:val="single"/>
        </w:rPr>
        <w:t>Atenção</w:t>
      </w:r>
      <w:r w:rsidRPr="00BD4308">
        <w:rPr>
          <w:u w:val="single"/>
        </w:rPr>
        <w:br/>
      </w:r>
      <w:r w:rsidRPr="00BD4308">
        <w:rPr>
          <w:u w:val="single"/>
        </w:rPr>
        <w:br/>
      </w:r>
      <w:r w:rsidRPr="006C2292">
        <w:t>Muito cuidado com o cálculo da frequência. Os meses devem ser calculados separadamente. As escolas que preencherem os dois meses idênticos serão questionadas a respeito</w:t>
      </w:r>
      <w:r w:rsidR="00BD4308">
        <w:t>.</w:t>
      </w:r>
    </w:p>
    <w:p w:rsidR="00BD4308" w:rsidRDefault="00BD4308" w:rsidP="00BD4308">
      <w:pPr>
        <w:pStyle w:val="PargrafodaLista"/>
        <w:jc w:val="both"/>
      </w:pPr>
    </w:p>
    <w:p w:rsidR="00665B84" w:rsidRPr="00565DD6" w:rsidRDefault="00665B84" w:rsidP="00BD4308">
      <w:pPr>
        <w:pStyle w:val="PargrafodaLista"/>
        <w:numPr>
          <w:ilvl w:val="0"/>
          <w:numId w:val="2"/>
        </w:numPr>
        <w:jc w:val="both"/>
      </w:pPr>
      <w:r w:rsidRPr="00565DD6">
        <w:t xml:space="preserve">Anotar somente as </w:t>
      </w:r>
      <w:proofErr w:type="spellStart"/>
      <w:r w:rsidRPr="00565DD6">
        <w:t>freqüências</w:t>
      </w:r>
      <w:proofErr w:type="spellEnd"/>
      <w:r w:rsidRPr="00565DD6">
        <w:t xml:space="preserve"> Inferiores a 75</w:t>
      </w:r>
      <w:proofErr w:type="gramStart"/>
      <w:r w:rsidRPr="00565DD6">
        <w:t xml:space="preserve">%( </w:t>
      </w:r>
      <w:r w:rsidR="00565DD6" w:rsidRPr="00565DD6">
        <w:t>Planilha</w:t>
      </w:r>
      <w:proofErr w:type="gramEnd"/>
      <w:r w:rsidR="00565DD6" w:rsidRPr="00565DD6">
        <w:t xml:space="preserve"> de 75%</w:t>
      </w:r>
      <w:r w:rsidR="00493D21" w:rsidRPr="00565DD6">
        <w:t>, Renda Cidadã, Renda Mínima e Ação Jovem</w:t>
      </w:r>
      <w:r w:rsidRPr="00565DD6">
        <w:t xml:space="preserve">) </w:t>
      </w:r>
      <w:r w:rsidR="00F500AB" w:rsidRPr="00565DD6">
        <w:t>e</w:t>
      </w:r>
      <w:r w:rsidRPr="00565DD6">
        <w:t xml:space="preserve"> 85%</w:t>
      </w:r>
      <w:r w:rsidR="00565DD6" w:rsidRPr="00565DD6">
        <w:t>.</w:t>
      </w:r>
      <w:r w:rsidRPr="00565DD6">
        <w:t xml:space="preserve"> </w:t>
      </w:r>
      <w:r w:rsidR="00565DD6" w:rsidRPr="00565DD6">
        <w:t>Não anotar f</w:t>
      </w:r>
      <w:r w:rsidRPr="00565DD6">
        <w:t xml:space="preserve">requências superiores, </w:t>
      </w:r>
      <w:r w:rsidRPr="00565DD6">
        <w:rPr>
          <w:b/>
          <w:u w:val="single"/>
        </w:rPr>
        <w:t>deixar em branco</w:t>
      </w:r>
      <w:r w:rsidRPr="00565DD6">
        <w:t>.</w:t>
      </w:r>
    </w:p>
    <w:p w:rsidR="00BD4308" w:rsidRPr="00493D21" w:rsidRDefault="00BD4308" w:rsidP="00BD4308">
      <w:pPr>
        <w:pStyle w:val="PargrafodaLista"/>
        <w:jc w:val="both"/>
        <w:rPr>
          <w:sz w:val="28"/>
          <w:szCs w:val="28"/>
        </w:rPr>
      </w:pPr>
    </w:p>
    <w:p w:rsidR="00665B84" w:rsidRPr="000F7737" w:rsidRDefault="00665B84" w:rsidP="00BD4308">
      <w:pPr>
        <w:pStyle w:val="PargrafodaLista"/>
        <w:numPr>
          <w:ilvl w:val="0"/>
          <w:numId w:val="2"/>
        </w:numPr>
        <w:jc w:val="both"/>
      </w:pPr>
      <w:r w:rsidRPr="000F7737">
        <w:t>Arredondar a freqüência, nunca anotar freqüência quebrada como por ex. 73,5% ou 83,5%.</w:t>
      </w:r>
    </w:p>
    <w:p w:rsidR="00665B84" w:rsidRPr="000F7737" w:rsidRDefault="00BD4308" w:rsidP="007E59CC">
      <w:pPr>
        <w:pStyle w:val="PargrafodaLista"/>
        <w:ind w:left="0"/>
        <w:jc w:val="both"/>
      </w:pPr>
      <w:r w:rsidRPr="000F7737">
        <w:t xml:space="preserve">          </w:t>
      </w:r>
      <w:r w:rsidR="00F24FD7" w:rsidRPr="000F7737">
        <w:t xml:space="preserve">  </w:t>
      </w:r>
      <w:r w:rsidRPr="000F7737">
        <w:t xml:space="preserve"> </w:t>
      </w:r>
      <w:proofErr w:type="gramStart"/>
      <w:r w:rsidR="00665B84" w:rsidRPr="000F7737">
        <w:t>A</w:t>
      </w:r>
      <w:r w:rsidR="00F500AB" w:rsidRPr="000F7737">
        <w:t xml:space="preserve"> </w:t>
      </w:r>
      <w:r w:rsidR="00665B84" w:rsidRPr="000F7737">
        <w:t xml:space="preserve"> frequência</w:t>
      </w:r>
      <w:proofErr w:type="gramEnd"/>
      <w:r w:rsidR="00665B84" w:rsidRPr="000F7737">
        <w:t xml:space="preserve"> inferior deverá vir sempre acompanhada do motivo.</w:t>
      </w:r>
      <w:r w:rsidR="00F24FD7" w:rsidRPr="000F7737">
        <w:t xml:space="preserve"> </w:t>
      </w:r>
    </w:p>
    <w:p w:rsidR="008F1FBA" w:rsidRDefault="008F1FBA" w:rsidP="007E59CC">
      <w:pPr>
        <w:pStyle w:val="PargrafodaLista"/>
        <w:ind w:left="0"/>
        <w:jc w:val="both"/>
      </w:pPr>
    </w:p>
    <w:p w:rsidR="007E59CC" w:rsidRDefault="007E59CC" w:rsidP="007E59CC">
      <w:pPr>
        <w:pStyle w:val="PargrafodaLista"/>
        <w:ind w:left="0"/>
        <w:jc w:val="both"/>
      </w:pPr>
    </w:p>
    <w:p w:rsidR="001417DB" w:rsidRDefault="001417DB" w:rsidP="00BD4308">
      <w:pPr>
        <w:pStyle w:val="PargrafodaLista"/>
        <w:numPr>
          <w:ilvl w:val="0"/>
          <w:numId w:val="3"/>
        </w:numPr>
        <w:jc w:val="both"/>
      </w:pPr>
      <w:r w:rsidRPr="001417DB">
        <w:rPr>
          <w:u w:val="single"/>
        </w:rPr>
        <w:lastRenderedPageBreak/>
        <w:t>C</w:t>
      </w:r>
      <w:r w:rsidRPr="001417DB">
        <w:t>aso a unidade escolar tenha o registro de “abandono” ou “não comparecimento”, favor registrar 0% de freqüência e o motivo conforme tabela na planilha.</w:t>
      </w:r>
    </w:p>
    <w:p w:rsidR="00C7449A" w:rsidRDefault="00C7449A" w:rsidP="00C7449A">
      <w:pPr>
        <w:pStyle w:val="PargrafodaLista"/>
        <w:jc w:val="both"/>
      </w:pPr>
    </w:p>
    <w:p w:rsidR="00C7449A" w:rsidRDefault="00C7449A" w:rsidP="00BD4308">
      <w:pPr>
        <w:pStyle w:val="PargrafodaLista"/>
        <w:numPr>
          <w:ilvl w:val="0"/>
          <w:numId w:val="3"/>
        </w:numPr>
        <w:jc w:val="both"/>
      </w:pPr>
      <w:r>
        <w:t>O Motivo 65 só poderá ser indicado em caso de abandono</w:t>
      </w:r>
      <w:r w:rsidR="0059369E">
        <w:t xml:space="preserve"> no ano letivo em vigor</w:t>
      </w:r>
    </w:p>
    <w:p w:rsidR="007E59CC" w:rsidRDefault="007E59CC" w:rsidP="007E59CC">
      <w:pPr>
        <w:pStyle w:val="PargrafodaLista"/>
        <w:ind w:left="0"/>
        <w:jc w:val="both"/>
      </w:pPr>
    </w:p>
    <w:p w:rsidR="00EB1E44" w:rsidRDefault="00EB1E44" w:rsidP="00BD4308">
      <w:pPr>
        <w:pStyle w:val="PargrafodaLista"/>
        <w:numPr>
          <w:ilvl w:val="0"/>
          <w:numId w:val="3"/>
        </w:numPr>
        <w:jc w:val="both"/>
      </w:pPr>
      <w:r>
        <w:t>O campo</w:t>
      </w:r>
      <w:r w:rsidR="00896C2C">
        <w:t xml:space="preserve"> Novo INEP só dever</w:t>
      </w:r>
      <w:r w:rsidR="00C41F69">
        <w:t>á</w:t>
      </w:r>
      <w:r w:rsidR="00896C2C">
        <w:t xml:space="preserve"> ser preenchido quando</w:t>
      </w:r>
      <w:r w:rsidR="00C41F69">
        <w:t xml:space="preserve"> </w:t>
      </w:r>
      <w:r w:rsidR="00896C2C">
        <w:t xml:space="preserve">o aluno foi transferido para outra escola, inclusive para escolas de outro município.  Não há necessidade de anotar o nome da escola somente o número. Caso não haja mudanças deixar o campo </w:t>
      </w:r>
      <w:r w:rsidR="00896C2C" w:rsidRPr="00510DE9">
        <w:rPr>
          <w:b/>
          <w:u w:val="single"/>
        </w:rPr>
        <w:t>em branco.</w:t>
      </w:r>
    </w:p>
    <w:p w:rsidR="007E59CC" w:rsidRDefault="007E59CC" w:rsidP="00F500AB">
      <w:pPr>
        <w:pStyle w:val="PargrafodaLista"/>
        <w:ind w:left="0"/>
      </w:pPr>
    </w:p>
    <w:p w:rsidR="008E61D4" w:rsidRDefault="000C1517" w:rsidP="00BD4308">
      <w:pPr>
        <w:pStyle w:val="PargrafodaLista"/>
        <w:numPr>
          <w:ilvl w:val="0"/>
          <w:numId w:val="4"/>
        </w:numPr>
        <w:jc w:val="both"/>
      </w:pPr>
      <w:r>
        <w:t xml:space="preserve">Muito cuidado com </w:t>
      </w:r>
      <w:r w:rsidR="00896C2C">
        <w:t xml:space="preserve">a informação </w:t>
      </w:r>
      <w:r w:rsidR="00896C2C" w:rsidRPr="00F500AB">
        <w:rPr>
          <w:b/>
        </w:rPr>
        <w:t>NÃO LOCALIZADO</w:t>
      </w:r>
      <w:r>
        <w:rPr>
          <w:b/>
        </w:rPr>
        <w:t xml:space="preserve">, </w:t>
      </w:r>
      <w:r w:rsidRPr="000C1517">
        <w:t>pois o benefício da família será bloqueado e a Escola poderá ser responsabilizada.</w:t>
      </w:r>
    </w:p>
    <w:p w:rsidR="005368B0" w:rsidRDefault="005368B0" w:rsidP="005368B0">
      <w:pPr>
        <w:pStyle w:val="PargrafodaLista"/>
        <w:jc w:val="both"/>
      </w:pPr>
    </w:p>
    <w:p w:rsidR="005368B0" w:rsidRDefault="005368B0" w:rsidP="00BD4308">
      <w:pPr>
        <w:pStyle w:val="PargrafodaLista"/>
        <w:numPr>
          <w:ilvl w:val="0"/>
          <w:numId w:val="4"/>
        </w:numPr>
        <w:jc w:val="both"/>
      </w:pPr>
      <w:r>
        <w:t xml:space="preserve">As planilhas não podem ser rasuradas com lápis ou caneta, visto que </w:t>
      </w:r>
      <w:proofErr w:type="gramStart"/>
      <w:r>
        <w:t>trata-se</w:t>
      </w:r>
      <w:proofErr w:type="gramEnd"/>
      <w:r>
        <w:t xml:space="preserve"> de documentos que serão encaminhados a outros órgãos.</w:t>
      </w:r>
    </w:p>
    <w:p w:rsidR="005368B0" w:rsidRDefault="005368B0" w:rsidP="005368B0">
      <w:pPr>
        <w:pStyle w:val="PargrafodaLista"/>
      </w:pPr>
    </w:p>
    <w:p w:rsidR="005368B0" w:rsidRDefault="005368B0" w:rsidP="00BD4308">
      <w:pPr>
        <w:pStyle w:val="PargrafodaLista"/>
        <w:numPr>
          <w:ilvl w:val="0"/>
          <w:numId w:val="4"/>
        </w:numPr>
        <w:jc w:val="both"/>
      </w:pPr>
      <w:r>
        <w:t xml:space="preserve">As planilhas devem ser preenchidas somente utilizando </w:t>
      </w:r>
      <w:r w:rsidRPr="005368B0">
        <w:rPr>
          <w:b/>
          <w:u w:val="single"/>
        </w:rPr>
        <w:t>caneta azul</w:t>
      </w:r>
      <w:r>
        <w:t>, contendo a assinatura e carimbo do Diretor da Escola na primeira página de cada benefício.</w:t>
      </w:r>
    </w:p>
    <w:p w:rsidR="005368B0" w:rsidRDefault="005368B0" w:rsidP="005368B0">
      <w:pPr>
        <w:pStyle w:val="PargrafodaLista"/>
      </w:pPr>
    </w:p>
    <w:p w:rsidR="005368B0" w:rsidRDefault="005368B0" w:rsidP="00BD4308">
      <w:pPr>
        <w:pStyle w:val="PargrafodaLista"/>
        <w:numPr>
          <w:ilvl w:val="0"/>
          <w:numId w:val="4"/>
        </w:numPr>
        <w:jc w:val="both"/>
      </w:pPr>
      <w:r>
        <w:t>Não desfaçam o bloco de cada benefício.</w:t>
      </w:r>
    </w:p>
    <w:p w:rsidR="00C41F69" w:rsidRDefault="00C41F69" w:rsidP="00C41F69">
      <w:pPr>
        <w:pStyle w:val="PargrafodaLista"/>
        <w:jc w:val="both"/>
      </w:pPr>
    </w:p>
    <w:p w:rsidR="006C2292" w:rsidRDefault="008E61D4" w:rsidP="00BD4308">
      <w:pPr>
        <w:pStyle w:val="PargrafodaLista"/>
        <w:numPr>
          <w:ilvl w:val="0"/>
          <w:numId w:val="4"/>
        </w:numPr>
        <w:jc w:val="both"/>
      </w:pPr>
      <w:r>
        <w:t>As planilhas preenchidas sem as orientações acima serão devolvidas para preenchimento correto.</w:t>
      </w:r>
    </w:p>
    <w:p w:rsidR="00D60AC4" w:rsidRDefault="00D60AC4" w:rsidP="00D60AC4">
      <w:pPr>
        <w:pStyle w:val="PargrafodaLista"/>
      </w:pP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Observação: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Wingdings" w:hAnsi="Wingdings" w:cs="Calibri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212121"/>
          <w:sz w:val="28"/>
          <w:szCs w:val="28"/>
        </w:rPr>
        <w:t>Deverão ser usados os mesmos motivos da planilha do PBF/75% e PBF/85% para as planilhas do Renda Cidadã, Renda Mínima e Ação Jovem.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Wingdings" w:hAnsi="Wingdings" w:cs="Calibri"/>
          <w:color w:val="000000"/>
          <w:sz w:val="28"/>
          <w:szCs w:val="28"/>
        </w:rPr>
        <w:t></w:t>
      </w: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8"/>
          <w:szCs w:val="28"/>
        </w:rPr>
        <w:t>Preencher somente as frequências inferiores a 75% e 85%. Frequências superiores deixar em branco.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Wingdings" w:hAnsi="Wingdings" w:cs="Calibri"/>
          <w:color w:val="212121"/>
          <w:sz w:val="28"/>
          <w:szCs w:val="28"/>
        </w:rPr>
        <w:t></w:t>
      </w:r>
      <w:r>
        <w:rPr>
          <w:color w:val="212121"/>
          <w:sz w:val="14"/>
          <w:szCs w:val="14"/>
        </w:rPr>
        <w:t> </w:t>
      </w:r>
      <w:r>
        <w:rPr>
          <w:rFonts w:ascii="Arial" w:hAnsi="Arial" w:cs="Arial"/>
          <w:color w:val="212121"/>
          <w:sz w:val="28"/>
          <w:szCs w:val="28"/>
        </w:rPr>
        <w:t>Todas as baixas frequências deverão vir acompanhadas do motivo.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Wingdings" w:hAnsi="Wingdings" w:cs="Calibri"/>
          <w:color w:val="212121"/>
          <w:sz w:val="28"/>
          <w:szCs w:val="28"/>
        </w:rPr>
        <w:t></w:t>
      </w:r>
      <w:r>
        <w:rPr>
          <w:color w:val="212121"/>
          <w:sz w:val="14"/>
          <w:szCs w:val="14"/>
        </w:rPr>
        <w:t> </w:t>
      </w:r>
      <w:r>
        <w:rPr>
          <w:rFonts w:ascii="Arial" w:hAnsi="Arial" w:cs="Arial"/>
          <w:color w:val="212121"/>
          <w:sz w:val="28"/>
          <w:szCs w:val="28"/>
        </w:rPr>
        <w:t>O motivo 65 só deverá ser usado quando o abandono ocorrer durante o ano letivo. Abandono em anos anteriores</w:t>
      </w:r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212121"/>
          <w:sz w:val="28"/>
          <w:szCs w:val="28"/>
        </w:rPr>
        <w:t> colocar como “Não Localizados”.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6C7B81" w:rsidRDefault="006C7B81" w:rsidP="006C7B81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  <w:sz w:val="22"/>
          <w:szCs w:val="22"/>
        </w:rPr>
      </w:pPr>
      <w:r>
        <w:rPr>
          <w:rFonts w:ascii="Wingdings" w:hAnsi="Wingdings" w:cs="Calibri"/>
          <w:color w:val="212121"/>
          <w:sz w:val="28"/>
          <w:szCs w:val="28"/>
        </w:rPr>
        <w:t></w:t>
      </w:r>
      <w:r>
        <w:rPr>
          <w:color w:val="212121"/>
          <w:sz w:val="14"/>
          <w:szCs w:val="14"/>
        </w:rPr>
        <w:t> </w:t>
      </w:r>
      <w:r>
        <w:rPr>
          <w:rFonts w:ascii="Arial" w:hAnsi="Arial" w:cs="Arial"/>
          <w:color w:val="212121"/>
          <w:sz w:val="28"/>
          <w:szCs w:val="28"/>
        </w:rPr>
        <w:t>As planilhas do Renda Cidadã, Renda Mínima e Ação Jovem deverão ser assinadas separadamente, pois trata</w:t>
      </w:r>
      <w:r>
        <w:rPr>
          <w:rFonts w:ascii="Arial" w:hAnsi="Arial" w:cs="Arial"/>
          <w:color w:val="000000"/>
          <w:sz w:val="28"/>
          <w:szCs w:val="28"/>
        </w:rPr>
        <w:t>m</w:t>
      </w:r>
      <w:r>
        <w:rPr>
          <w:rFonts w:ascii="Arial" w:hAnsi="Arial" w:cs="Arial"/>
          <w:color w:val="212121"/>
          <w:sz w:val="28"/>
          <w:szCs w:val="28"/>
        </w:rPr>
        <w:t>-se de programas diferentes. </w:t>
      </w:r>
    </w:p>
    <w:p w:rsidR="007E59CC" w:rsidRDefault="007E59CC" w:rsidP="00A20C2B">
      <w:pPr>
        <w:pStyle w:val="PargrafodaLista"/>
        <w:ind w:left="0"/>
        <w:jc w:val="both"/>
      </w:pPr>
    </w:p>
    <w:p w:rsidR="006C2292" w:rsidRPr="007E59CC" w:rsidRDefault="006C2292" w:rsidP="006C2292">
      <w:pPr>
        <w:rPr>
          <w:b/>
          <w:u w:val="single"/>
        </w:rPr>
      </w:pPr>
      <w:r w:rsidRPr="007E59CC">
        <w:rPr>
          <w:b/>
          <w:u w:val="single"/>
        </w:rPr>
        <w:lastRenderedPageBreak/>
        <w:t>Consultas e dúvidas:</w:t>
      </w:r>
    </w:p>
    <w:p w:rsidR="006C2292" w:rsidRPr="008F1FBA" w:rsidRDefault="006C2292" w:rsidP="006C2292">
      <w:pPr>
        <w:rPr>
          <w:i/>
        </w:rPr>
      </w:pPr>
      <w:r w:rsidRPr="008F1FBA">
        <w:rPr>
          <w:i/>
        </w:rPr>
        <w:t>Secretaria de Educação</w:t>
      </w:r>
    </w:p>
    <w:p w:rsidR="006C2292" w:rsidRDefault="006C2292" w:rsidP="006C2292">
      <w:r>
        <w:t>Fone: 4468-4369 ( Lourdes</w:t>
      </w:r>
      <w:r w:rsidR="007A2F47">
        <w:t xml:space="preserve">) </w:t>
      </w:r>
    </w:p>
    <w:p w:rsidR="007A2F47" w:rsidRDefault="007A2F47" w:rsidP="006C2292">
      <w:r>
        <w:t xml:space="preserve">            4468-4368 (Dora)</w:t>
      </w:r>
    </w:p>
    <w:p w:rsidR="00896C2C" w:rsidRDefault="00896C2C" w:rsidP="006C2292"/>
    <w:p w:rsidR="004D042B" w:rsidRDefault="004D042B" w:rsidP="004D042B">
      <w:r>
        <w:t xml:space="preserve">A Fiscalização do Programa Bolsa Família (PBF) </w:t>
      </w:r>
    </w:p>
    <w:p w:rsidR="004D042B" w:rsidRDefault="004D042B" w:rsidP="004D042B">
      <w:hyperlink r:id="rId7" w:history="1">
        <w:r w:rsidRPr="00BC7644">
          <w:rPr>
            <w:rStyle w:val="Hyperlink"/>
          </w:rPr>
          <w:t>http://mds.gov.br/assuntos/bolsa-familia/gestao-do-programa/fiscalizacao</w:t>
        </w:r>
      </w:hyperlink>
      <w:r>
        <w:t xml:space="preserve"> </w:t>
      </w:r>
      <w:bookmarkStart w:id="0" w:name="_GoBack"/>
      <w:bookmarkEnd w:id="0"/>
    </w:p>
    <w:sectPr w:rsidR="004D042B" w:rsidSect="00510DE9">
      <w:pgSz w:w="11906" w:h="16838"/>
      <w:pgMar w:top="1418" w:right="1701" w:bottom="1418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52" w:rsidRDefault="002F7E52" w:rsidP="00A20C2B">
      <w:pPr>
        <w:spacing w:after="0" w:line="240" w:lineRule="auto"/>
      </w:pPr>
      <w:r>
        <w:separator/>
      </w:r>
    </w:p>
  </w:endnote>
  <w:endnote w:type="continuationSeparator" w:id="0">
    <w:p w:rsidR="002F7E52" w:rsidRDefault="002F7E52" w:rsidP="00A2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52" w:rsidRDefault="002F7E52" w:rsidP="00A20C2B">
      <w:pPr>
        <w:spacing w:after="0" w:line="240" w:lineRule="auto"/>
      </w:pPr>
      <w:r>
        <w:separator/>
      </w:r>
    </w:p>
  </w:footnote>
  <w:footnote w:type="continuationSeparator" w:id="0">
    <w:p w:rsidR="002F7E52" w:rsidRDefault="002F7E52" w:rsidP="00A2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4D63"/>
    <w:multiLevelType w:val="hybridMultilevel"/>
    <w:tmpl w:val="96B652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694A"/>
    <w:multiLevelType w:val="hybridMultilevel"/>
    <w:tmpl w:val="B2EA67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867"/>
    <w:multiLevelType w:val="hybridMultilevel"/>
    <w:tmpl w:val="27B82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44F8"/>
    <w:multiLevelType w:val="hybridMultilevel"/>
    <w:tmpl w:val="8230D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B84"/>
    <w:rsid w:val="00027444"/>
    <w:rsid w:val="00082214"/>
    <w:rsid w:val="000913BF"/>
    <w:rsid w:val="000A494B"/>
    <w:rsid w:val="000C1517"/>
    <w:rsid w:val="000D0866"/>
    <w:rsid w:val="000D3D5B"/>
    <w:rsid w:val="000F7737"/>
    <w:rsid w:val="00131419"/>
    <w:rsid w:val="001417DB"/>
    <w:rsid w:val="001E0549"/>
    <w:rsid w:val="00224120"/>
    <w:rsid w:val="0023616E"/>
    <w:rsid w:val="002F7E52"/>
    <w:rsid w:val="00307821"/>
    <w:rsid w:val="00313586"/>
    <w:rsid w:val="0032285C"/>
    <w:rsid w:val="003309AA"/>
    <w:rsid w:val="003801A7"/>
    <w:rsid w:val="003B28D5"/>
    <w:rsid w:val="003C2E18"/>
    <w:rsid w:val="0040390D"/>
    <w:rsid w:val="004168F7"/>
    <w:rsid w:val="00493D21"/>
    <w:rsid w:val="004D042B"/>
    <w:rsid w:val="004D6352"/>
    <w:rsid w:val="004D6AC3"/>
    <w:rsid w:val="00510DE9"/>
    <w:rsid w:val="00525F09"/>
    <w:rsid w:val="005368B0"/>
    <w:rsid w:val="00565DD6"/>
    <w:rsid w:val="0059369E"/>
    <w:rsid w:val="005C5813"/>
    <w:rsid w:val="005E7E70"/>
    <w:rsid w:val="00617A20"/>
    <w:rsid w:val="00621917"/>
    <w:rsid w:val="00650D94"/>
    <w:rsid w:val="00665B84"/>
    <w:rsid w:val="00681256"/>
    <w:rsid w:val="0068291A"/>
    <w:rsid w:val="006C2292"/>
    <w:rsid w:val="006C7B81"/>
    <w:rsid w:val="006E3F32"/>
    <w:rsid w:val="006F2DEF"/>
    <w:rsid w:val="0073755C"/>
    <w:rsid w:val="007569CC"/>
    <w:rsid w:val="00766DBB"/>
    <w:rsid w:val="007738E6"/>
    <w:rsid w:val="0078058C"/>
    <w:rsid w:val="007A2F47"/>
    <w:rsid w:val="007B4D06"/>
    <w:rsid w:val="007E59CC"/>
    <w:rsid w:val="00866854"/>
    <w:rsid w:val="008731A7"/>
    <w:rsid w:val="00896C2C"/>
    <w:rsid w:val="008A3A70"/>
    <w:rsid w:val="008E24BB"/>
    <w:rsid w:val="008E61D4"/>
    <w:rsid w:val="008F1FBA"/>
    <w:rsid w:val="00942AFC"/>
    <w:rsid w:val="00951E68"/>
    <w:rsid w:val="00960D23"/>
    <w:rsid w:val="009636DC"/>
    <w:rsid w:val="00975F63"/>
    <w:rsid w:val="00A0007B"/>
    <w:rsid w:val="00A20C2B"/>
    <w:rsid w:val="00A4573E"/>
    <w:rsid w:val="00A642CF"/>
    <w:rsid w:val="00BD4308"/>
    <w:rsid w:val="00BE4814"/>
    <w:rsid w:val="00BF2C9A"/>
    <w:rsid w:val="00C41F69"/>
    <w:rsid w:val="00C45035"/>
    <w:rsid w:val="00C64A7E"/>
    <w:rsid w:val="00C7449A"/>
    <w:rsid w:val="00CE1AB1"/>
    <w:rsid w:val="00CE4CBB"/>
    <w:rsid w:val="00D21712"/>
    <w:rsid w:val="00D41068"/>
    <w:rsid w:val="00D60AC4"/>
    <w:rsid w:val="00DD6586"/>
    <w:rsid w:val="00DD6B9B"/>
    <w:rsid w:val="00E02ECD"/>
    <w:rsid w:val="00E053F3"/>
    <w:rsid w:val="00E87124"/>
    <w:rsid w:val="00EB1E44"/>
    <w:rsid w:val="00EC45EA"/>
    <w:rsid w:val="00ED205F"/>
    <w:rsid w:val="00EF7220"/>
    <w:rsid w:val="00F24FD7"/>
    <w:rsid w:val="00F500AB"/>
    <w:rsid w:val="00F548DE"/>
    <w:rsid w:val="00F84140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013"/>
  <w15:docId w15:val="{35B8FDCB-83C2-470D-8D00-E213664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B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6C2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20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0C2B"/>
  </w:style>
  <w:style w:type="paragraph" w:styleId="Rodap">
    <w:name w:val="footer"/>
    <w:basedOn w:val="Normal"/>
    <w:link w:val="RodapChar"/>
    <w:uiPriority w:val="99"/>
    <w:semiHidden/>
    <w:unhideWhenUsed/>
    <w:rsid w:val="00A20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0C2B"/>
  </w:style>
  <w:style w:type="paragraph" w:styleId="Textodebalo">
    <w:name w:val="Balloon Text"/>
    <w:basedOn w:val="Normal"/>
    <w:link w:val="TextodebaloChar"/>
    <w:uiPriority w:val="99"/>
    <w:semiHidden/>
    <w:unhideWhenUsed/>
    <w:rsid w:val="0049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D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D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s.gov.br/assuntos/bolsa-familia/gestao-do-programa/fiscaliz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mllucio</dc:creator>
  <cp:lastModifiedBy>Diego De Oliveira Bonucci</cp:lastModifiedBy>
  <cp:revision>43</cp:revision>
  <cp:lastPrinted>2016-11-17T11:43:00Z</cp:lastPrinted>
  <dcterms:created xsi:type="dcterms:W3CDTF">2011-04-18T14:54:00Z</dcterms:created>
  <dcterms:modified xsi:type="dcterms:W3CDTF">2019-04-15T18:11:00Z</dcterms:modified>
</cp:coreProperties>
</file>