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0"/>
      </w:tblGrid>
      <w:tr w:rsidR="0004747C" w:rsidTr="0004747C">
        <w:trPr>
          <w:trHeight w:val="404"/>
        </w:trPr>
        <w:tc>
          <w:tcPr>
            <w:tcW w:w="9930" w:type="dxa"/>
            <w:hideMark/>
          </w:tcPr>
          <w:p w:rsidR="0004747C" w:rsidRDefault="0004747C">
            <w:pPr>
              <w:ind w:lef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São João da Boa Vista, 15 de janeiro de </w:t>
            </w:r>
            <w:proofErr w:type="gramStart"/>
            <w:r>
              <w:rPr>
                <w:rFonts w:ascii="Arial" w:hAnsi="Arial" w:cs="Arial"/>
              </w:rPr>
              <w:t>2021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7655"/>
      </w:tblGrid>
      <w:tr w:rsidR="0004747C" w:rsidTr="0004747C">
        <w:trPr>
          <w:trHeight w:val="1128"/>
        </w:trPr>
        <w:tc>
          <w:tcPr>
            <w:tcW w:w="1630" w:type="dxa"/>
            <w:hideMark/>
          </w:tcPr>
          <w:p w:rsidR="0004747C" w:rsidRDefault="0004747C">
            <w:pPr>
              <w:spacing w:line="36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noProof/>
                <w:szCs w:val="18"/>
                <w:lang w:eastAsia="pt-BR"/>
              </w:rPr>
              <w:drawing>
                <wp:inline distT="0" distB="0" distL="0" distR="0">
                  <wp:extent cx="704850" cy="514350"/>
                  <wp:effectExtent l="0" t="0" r="0" b="0"/>
                  <wp:docPr id="3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04747C" w:rsidRPr="0004747C" w:rsidRDefault="0004747C" w:rsidP="000474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4747C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04747C" w:rsidRPr="0004747C" w:rsidRDefault="0004747C" w:rsidP="000474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4747C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04747C" w:rsidRDefault="0004747C" w:rsidP="0004747C">
            <w:pPr>
              <w:spacing w:after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4747C">
              <w:rPr>
                <w:rFonts w:ascii="Arial" w:hAnsi="Arial" w:cs="Arial"/>
                <w:b/>
                <w:bCs/>
              </w:rPr>
              <w:t>DIRETORIA DE ENSINO DA REGIÃO DE SÃO JOÃO DA BOA VISTA</w:t>
            </w:r>
          </w:p>
        </w:tc>
      </w:tr>
    </w:tbl>
    <w:p w:rsidR="0004747C" w:rsidRDefault="0004747C" w:rsidP="0004747C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04747C" w:rsidRPr="0004747C" w:rsidRDefault="0004747C" w:rsidP="0004747C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04747C">
        <w:rPr>
          <w:rFonts w:ascii="Arial" w:hAnsi="Arial" w:cs="Arial"/>
          <w:b/>
          <w:spacing w:val="20"/>
          <w:sz w:val="22"/>
          <w:szCs w:val="22"/>
        </w:rPr>
        <w:t>Instrução nº 00</w:t>
      </w:r>
      <w:r w:rsidR="00690A4C">
        <w:rPr>
          <w:rFonts w:ascii="Arial" w:hAnsi="Arial" w:cs="Arial"/>
          <w:b/>
          <w:spacing w:val="20"/>
          <w:sz w:val="22"/>
          <w:szCs w:val="22"/>
        </w:rPr>
        <w:t>3</w:t>
      </w:r>
      <w:r w:rsidRPr="0004747C">
        <w:rPr>
          <w:rFonts w:ascii="Arial" w:hAnsi="Arial" w:cs="Arial"/>
          <w:b/>
          <w:spacing w:val="20"/>
          <w:sz w:val="22"/>
          <w:szCs w:val="22"/>
        </w:rPr>
        <w:t>/2021 - Núcleo de Administração de Pessoal</w:t>
      </w:r>
    </w:p>
    <w:p w:rsidR="0004747C" w:rsidRPr="0004747C" w:rsidRDefault="0004747C">
      <w:pPr>
        <w:pStyle w:val="CabealhodoSumrio"/>
        <w:rPr>
          <w:rFonts w:ascii="Arial" w:hAnsi="Arial" w:cs="Arial"/>
          <w:sz w:val="22"/>
          <w:szCs w:val="22"/>
        </w:rPr>
      </w:pPr>
      <w:r w:rsidRPr="0004747C">
        <w:rPr>
          <w:rFonts w:ascii="Arial" w:hAnsi="Arial" w:cs="Arial"/>
          <w:sz w:val="22"/>
          <w:szCs w:val="22"/>
        </w:rPr>
        <w:t xml:space="preserve">Assunto: Orientações </w:t>
      </w:r>
      <w:bookmarkStart w:id="0" w:name="_Toc61441524"/>
    </w:p>
    <w:bookmarkEnd w:id="0"/>
    <w:p w:rsidR="001E62D2" w:rsidRDefault="001E62D2" w:rsidP="001E62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</w:rPr>
      </w:pPr>
    </w:p>
    <w:p w:rsidR="001E62D2" w:rsidRDefault="001E62D2" w:rsidP="001E62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</w:rPr>
      </w:pPr>
    </w:p>
    <w:p w:rsidR="00367ECF" w:rsidRPr="001D3E3C" w:rsidRDefault="001D3E3C" w:rsidP="001D3E3C">
      <w:pPr>
        <w:pStyle w:val="Ttulo2"/>
        <w:jc w:val="center"/>
        <w:rPr>
          <w:rFonts w:ascii="Calibri" w:eastAsia="Times New Roman" w:hAnsi="Calibri"/>
          <w:u w:val="single"/>
          <w:lang w:eastAsia="pt-BR"/>
        </w:rPr>
      </w:pPr>
      <w:bookmarkStart w:id="1" w:name="_Toc61441527"/>
      <w:bookmarkStart w:id="2" w:name="_Toc61529619"/>
      <w:r w:rsidRPr="001D3E3C">
        <w:rPr>
          <w:rFonts w:ascii="Calibri" w:eastAsia="Times New Roman" w:hAnsi="Calibri"/>
          <w:u w:val="single"/>
          <w:lang w:eastAsia="pt-BR"/>
        </w:rPr>
        <w:t>INCLUSÃO DE AFASTAMENTO</w:t>
      </w:r>
      <w:bookmarkEnd w:id="1"/>
      <w:bookmarkEnd w:id="2"/>
    </w:p>
    <w:p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:rsidR="00E4236C" w:rsidRPr="005978DD" w:rsidRDefault="001E62D2" w:rsidP="001D3E3C">
      <w:pPr>
        <w:ind w:firstLine="1134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U.A.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deverá enviar ao NAP SJV, pode ser via e-mail institucional </w:t>
      </w:r>
      <w:hyperlink r:id="rId12" w:history="1">
        <w:r w:rsidRPr="00DD2997">
          <w:rPr>
            <w:rStyle w:val="Hyperlink"/>
            <w:rFonts w:ascii="Calibri" w:eastAsia="Times New Roman" w:hAnsi="Calibri" w:cstheme="majorHAnsi"/>
            <w:sz w:val="24"/>
            <w:szCs w:val="24"/>
            <w:lang w:eastAsia="pt-BR"/>
          </w:rPr>
          <w:t>desjvnap@educacao.sp.br</w:t>
        </w:r>
      </w:hyperlink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ou via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NAD-Protocolo</w:t>
      </w:r>
      <w:proofErr w:type="spellEnd"/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devidamente preenchido e assinado</w:t>
      </w:r>
      <w:r w:rsidR="001D3E3C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, para publicação em </w:t>
      </w:r>
      <w:proofErr w:type="spellStart"/>
      <w:r w:rsidR="001D3E3C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D.O.E.</w:t>
      </w:r>
      <w:proofErr w:type="spellEnd"/>
      <w:r w:rsidR="001D3E3C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proofErr w:type="gramStart"/>
      <w:r w:rsidR="001D3E3C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</w:t>
      </w:r>
      <w:proofErr w:type="gramEnd"/>
      <w:r w:rsidR="001D3E3C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inclusão no Sistema PAEF, de consulta em dia seguinte da inclusão no PAEF na SED</w:t>
      </w:r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</w:p>
    <w:p w:rsidR="00E4236C" w:rsidRPr="001D3E3C" w:rsidRDefault="006E2B81" w:rsidP="005978DD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- Portaria de Designação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(arquivo WORD </w:t>
      </w:r>
      <w:r w:rsid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quando o enviado 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via e-mail)</w:t>
      </w:r>
    </w:p>
    <w:p w:rsidR="001D3E3C" w:rsidRPr="001D3E3C" w:rsidRDefault="006E2B81" w:rsidP="001D3E3C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- Portaria de Cessação 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(arquivo WORD </w:t>
      </w:r>
      <w:r w:rsid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quando o enviado 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via e-mail)</w:t>
      </w:r>
    </w:p>
    <w:p w:rsidR="001D3E3C" w:rsidRDefault="001D3E3C" w:rsidP="001D3E3C">
      <w:pPr>
        <w:pStyle w:val="Ttulo2"/>
        <w:jc w:val="center"/>
        <w:rPr>
          <w:rFonts w:ascii="Calibri" w:eastAsia="Times New Roman" w:hAnsi="Calibri"/>
          <w:u w:val="single"/>
          <w:lang w:eastAsia="pt-BR"/>
        </w:rPr>
      </w:pPr>
    </w:p>
    <w:p w:rsidR="001D3E3C" w:rsidRPr="001D3E3C" w:rsidRDefault="001D3E3C" w:rsidP="001D3E3C">
      <w:pPr>
        <w:pStyle w:val="Ttulo2"/>
        <w:jc w:val="center"/>
        <w:rPr>
          <w:rFonts w:ascii="Calibri" w:eastAsia="Times New Roman" w:hAnsi="Calibri"/>
          <w:u w:val="single"/>
          <w:lang w:eastAsia="pt-BR"/>
        </w:rPr>
      </w:pPr>
      <w:r w:rsidRPr="001D3E3C">
        <w:rPr>
          <w:rFonts w:ascii="Calibri" w:eastAsia="Times New Roman" w:hAnsi="Calibri"/>
          <w:u w:val="single"/>
          <w:lang w:eastAsia="pt-BR"/>
        </w:rPr>
        <w:t xml:space="preserve">INCLUSÃO DE </w:t>
      </w:r>
      <w:r>
        <w:rPr>
          <w:rFonts w:ascii="Calibri" w:eastAsia="Times New Roman" w:hAnsi="Calibri"/>
          <w:u w:val="single"/>
          <w:lang w:eastAsia="pt-BR"/>
        </w:rPr>
        <w:t>CARGA HORÁRIA NO</w:t>
      </w:r>
      <w:r w:rsidR="001338C9">
        <w:rPr>
          <w:rFonts w:ascii="Calibri" w:eastAsia="Times New Roman" w:hAnsi="Calibri"/>
          <w:u w:val="single"/>
          <w:lang w:eastAsia="pt-BR"/>
        </w:rPr>
        <w:t xml:space="preserve"> </w:t>
      </w:r>
      <w:r>
        <w:rPr>
          <w:rFonts w:ascii="Calibri" w:eastAsia="Times New Roman" w:hAnsi="Calibri"/>
          <w:u w:val="single"/>
          <w:lang w:eastAsia="pt-BR"/>
        </w:rPr>
        <w:t>AFASTAMENTO</w:t>
      </w:r>
    </w:p>
    <w:p w:rsidR="006E2B81" w:rsidRPr="001D3E3C" w:rsidRDefault="001D3E3C" w:rsidP="001D3E3C">
      <w:pPr>
        <w:ind w:firstLine="1134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U.A.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deverá enviar ao NAP SJV, pode ser via e-mail institucional </w:t>
      </w:r>
      <w:hyperlink r:id="rId13" w:history="1">
        <w:r w:rsidRPr="00DD2997">
          <w:rPr>
            <w:rStyle w:val="Hyperlink"/>
            <w:rFonts w:ascii="Calibri" w:eastAsia="Times New Roman" w:hAnsi="Calibri" w:cstheme="majorHAnsi"/>
            <w:sz w:val="24"/>
            <w:szCs w:val="24"/>
            <w:lang w:eastAsia="pt-BR"/>
          </w:rPr>
          <w:t>desjvnap@educacao.sp.br</w:t>
        </w:r>
      </w:hyperlink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ou via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NAD-Protocolo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devidamente preenchido e assinado, para inclusão SED:</w:t>
      </w:r>
    </w:p>
    <w:p w:rsidR="0045512A" w:rsidRPr="001D3E3C" w:rsidRDefault="006E2B81" w:rsidP="005978DD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- Planilha de Carga Horária no Afastamento PEI para docente, PCA, Sala de Leitura</w:t>
      </w:r>
      <w:r w:rsidR="001338C9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(arquivo </w:t>
      </w:r>
      <w:r w:rsidR="001338C9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em PDF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 w:rsid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quando o enviado</w:t>
      </w:r>
      <w:r w:rsidR="001338C9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é efetuado</w:t>
      </w:r>
      <w:r w:rsid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via e-mail</w:t>
      </w:r>
      <w:proofErr w:type="gramStart"/>
      <w:r w:rsidR="001D3E3C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)</w:t>
      </w:r>
      <w:proofErr w:type="gramEnd"/>
    </w:p>
    <w:p w:rsidR="001338C9" w:rsidRDefault="006E2B81" w:rsidP="001338C9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- </w:t>
      </w:r>
      <w:proofErr w:type="gramStart"/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Planilha de Carga Horária no Afastamento Convenio</w:t>
      </w:r>
      <w:proofErr w:type="gramEnd"/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Estado </w:t>
      </w:r>
      <w:r w:rsidR="00147E92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Município</w:t>
      </w: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 w:rsidR="001338C9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(arquivo </w:t>
      </w:r>
      <w:r w:rsidR="001338C9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em PDF</w:t>
      </w:r>
      <w:r w:rsidR="001338C9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 w:rsidR="001338C9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quando o enviado é efetuado </w:t>
      </w:r>
      <w:r w:rsidR="001338C9"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via e-mail)</w:t>
      </w:r>
    </w:p>
    <w:p w:rsidR="00767692" w:rsidRPr="001D3E3C" w:rsidRDefault="00767692" w:rsidP="00767692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- Planilha de Carga Horária no Afastamento </w:t>
      </w:r>
      <w:r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Artigo 22</w:t>
      </w: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(arquivo </w:t>
      </w:r>
      <w:r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em PDF</w:t>
      </w: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quando o enviado é efetuado </w:t>
      </w:r>
      <w:r w:rsidRPr="001D3E3C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via e-mail)</w:t>
      </w:r>
    </w:p>
    <w:p w:rsidR="00EA1A34" w:rsidRDefault="00EA1A34" w:rsidP="00EA1A34">
      <w:pPr>
        <w:pStyle w:val="Ttulo2"/>
        <w:spacing w:before="0"/>
        <w:jc w:val="center"/>
        <w:rPr>
          <w:u w:val="single"/>
          <w:lang w:eastAsia="pt-BR"/>
        </w:rPr>
      </w:pPr>
    </w:p>
    <w:p w:rsidR="00EA1A34" w:rsidRPr="00147E92" w:rsidRDefault="00EA1A34" w:rsidP="00EA1A34">
      <w:pPr>
        <w:pStyle w:val="Ttulo2"/>
        <w:spacing w:before="0"/>
        <w:jc w:val="center"/>
        <w:rPr>
          <w:u w:val="single"/>
          <w:lang w:eastAsia="pt-BR"/>
        </w:rPr>
      </w:pPr>
      <w:proofErr w:type="gramStart"/>
      <w:r>
        <w:rPr>
          <w:u w:val="single"/>
          <w:lang w:eastAsia="pt-BR"/>
        </w:rPr>
        <w:t xml:space="preserve">AFASTAMENTO </w:t>
      </w:r>
      <w:r w:rsidRPr="00147E92">
        <w:rPr>
          <w:u w:val="single"/>
          <w:lang w:eastAsia="pt-BR"/>
        </w:rPr>
        <w:t>CONVENIO</w:t>
      </w:r>
      <w:proofErr w:type="gramEnd"/>
      <w:r w:rsidRPr="00147E92">
        <w:rPr>
          <w:u w:val="single"/>
          <w:lang w:eastAsia="pt-BR"/>
        </w:rPr>
        <w:t xml:space="preserve"> ESTADO X MUNICIPIO</w:t>
      </w:r>
    </w:p>
    <w:p w:rsidR="00EA1A34" w:rsidRPr="005978DD" w:rsidRDefault="00EA1A34" w:rsidP="00EA1A34">
      <w:pPr>
        <w:ind w:firstLine="1134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U.A.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de classificação deverá enviar ao NAP SJV, pode ser via e-mail institucional </w:t>
      </w:r>
      <w:hyperlink r:id="rId14" w:history="1">
        <w:r w:rsidRPr="00DD2997">
          <w:rPr>
            <w:rStyle w:val="Hyperlink"/>
            <w:rFonts w:ascii="Calibri" w:eastAsia="Times New Roman" w:hAnsi="Calibri" w:cstheme="majorHAnsi"/>
            <w:sz w:val="24"/>
            <w:szCs w:val="24"/>
            <w:lang w:eastAsia="pt-BR"/>
          </w:rPr>
          <w:t>desjvnap@educacao.sp.br</w:t>
        </w:r>
      </w:hyperlink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ou via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NAD-Protocolo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devidamente preenchido e assinado:</w:t>
      </w:r>
    </w:p>
    <w:p w:rsidR="00EA1A34" w:rsidRPr="00767692" w:rsidRDefault="00EA1A34" w:rsidP="00EA1A34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 w:rsidRPr="00767692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- </w:t>
      </w:r>
      <w:proofErr w:type="gramStart"/>
      <w:r w:rsidRPr="00767692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Planilha de Carga Horária no Afastamento Convenio</w:t>
      </w:r>
      <w:proofErr w:type="gramEnd"/>
      <w:r w:rsidRPr="00767692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Estado Município </w:t>
      </w:r>
    </w:p>
    <w:p w:rsidR="00EA1A34" w:rsidRPr="005978DD" w:rsidRDefault="00EA1A34" w:rsidP="00EA1A34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A1A34" w:rsidRPr="00147E92" w:rsidRDefault="00EA1A34" w:rsidP="00EA1A34">
      <w:pPr>
        <w:pStyle w:val="Ttulo2"/>
        <w:jc w:val="center"/>
        <w:rPr>
          <w:rFonts w:asciiTheme="minorHAnsi" w:eastAsia="Times New Roman" w:hAnsiTheme="minorHAnsi"/>
          <w:szCs w:val="24"/>
          <w:u w:val="single"/>
          <w:lang w:eastAsia="pt-BR"/>
        </w:rPr>
      </w:pPr>
      <w:r w:rsidRPr="00147E92">
        <w:rPr>
          <w:rFonts w:asciiTheme="minorHAnsi" w:eastAsia="Times New Roman" w:hAnsiTheme="minorHAnsi"/>
          <w:szCs w:val="24"/>
          <w:u w:val="single"/>
          <w:lang w:eastAsia="pt-BR"/>
        </w:rPr>
        <w:t>AFASTAMENTO NOS TERMOS DO ARTIGO 22 DA LC 444/85</w:t>
      </w:r>
    </w:p>
    <w:p w:rsidR="00EA1A34" w:rsidRDefault="00EA1A34" w:rsidP="00EA1A34">
      <w:pPr>
        <w:ind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>A inclusão do afastamento ocorre a partir do exercício do servidor, na escola de destino, portanto as escolas que receberem professores neste afastamento deverão</w:t>
      </w:r>
      <w:r>
        <w:rPr>
          <w:rFonts w:eastAsia="Times New Roman" w:cstheme="minorHAnsi"/>
          <w:sz w:val="24"/>
          <w:szCs w:val="24"/>
          <w:lang w:eastAsia="pt-BR"/>
        </w:rPr>
        <w:t xml:space="preserve"> enviar ao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NAP :</w:t>
      </w:r>
      <w:proofErr w:type="gramEnd"/>
    </w:p>
    <w:p w:rsidR="00EA1A34" w:rsidRPr="00767692" w:rsidRDefault="00EA1A34" w:rsidP="00EA1A34">
      <w:pPr>
        <w:jc w:val="both"/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767692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Planilha de Carga Horária no Afastamento </w:t>
      </w:r>
      <w:r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>Artigo 22</w:t>
      </w:r>
      <w:r w:rsidRPr="00767692">
        <w:rPr>
          <w:rFonts w:ascii="Calibri" w:eastAsia="Times New Roman" w:hAnsi="Calibri" w:cstheme="majorHAnsi"/>
          <w:bCs/>
          <w:color w:val="000000"/>
          <w:sz w:val="24"/>
          <w:szCs w:val="24"/>
          <w:lang w:eastAsia="pt-BR"/>
        </w:rPr>
        <w:t xml:space="preserve"> </w:t>
      </w:r>
    </w:p>
    <w:p w:rsidR="00EA1A34" w:rsidRDefault="00EA1A34" w:rsidP="00EA1A34">
      <w:pPr>
        <w:pStyle w:val="PargrafodaLista"/>
        <w:ind w:left="0" w:firstLine="1276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lastRenderedPageBreak/>
        <w:t xml:space="preserve">O artigo 22 será trabalhado no processamento de fevereiro/2021, não será no processo inicial e o pagamento referente </w:t>
      </w:r>
      <w:proofErr w:type="gram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</w:t>
      </w:r>
      <w:proofErr w:type="gram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carga da designação deverá ocorrer na folha de março a ser pago no 5º dia útil de abril.</w:t>
      </w:r>
    </w:p>
    <w:p w:rsidR="00EA1A34" w:rsidRPr="00662F89" w:rsidRDefault="00EA1A34" w:rsidP="00EA1A34">
      <w:pPr>
        <w:jc w:val="center"/>
        <w:rPr>
          <w:lang w:eastAsia="pt-BR"/>
        </w:rPr>
      </w:pPr>
    </w:p>
    <w:p w:rsidR="001C14A4" w:rsidRPr="001338C9" w:rsidRDefault="001338C9" w:rsidP="001338C9">
      <w:pPr>
        <w:jc w:val="center"/>
        <w:rPr>
          <w:rFonts w:ascii="Calibri" w:hAnsi="Calibri"/>
          <w:b/>
          <w:u w:val="single"/>
          <w:lang w:eastAsia="pt-BR"/>
        </w:rPr>
      </w:pPr>
      <w:bookmarkStart w:id="3" w:name="_Toc61441528"/>
      <w:r w:rsidRPr="001338C9">
        <w:rPr>
          <w:rFonts w:ascii="Calibri" w:hAnsi="Calibri"/>
          <w:b/>
          <w:u w:val="single"/>
          <w:lang w:eastAsia="pt-BR"/>
        </w:rPr>
        <w:t>PROGRAMA DE ENSINO INTEGRAL</w:t>
      </w:r>
    </w:p>
    <w:p w:rsidR="000563AF" w:rsidRPr="005978DD" w:rsidRDefault="002D0A5F" w:rsidP="001338C9">
      <w:pPr>
        <w:pStyle w:val="Ttulo2"/>
        <w:numPr>
          <w:ilvl w:val="0"/>
          <w:numId w:val="26"/>
        </w:numPr>
        <w:rPr>
          <w:lang w:eastAsia="pt-BR"/>
        </w:rPr>
      </w:pPr>
      <w:bookmarkStart w:id="4" w:name="_Toc61529620"/>
      <w:r w:rsidRPr="005978DD">
        <w:rPr>
          <w:lang w:eastAsia="pt-BR"/>
        </w:rPr>
        <w:t>C</w:t>
      </w:r>
      <w:r w:rsidR="0045512A" w:rsidRPr="005978DD">
        <w:rPr>
          <w:lang w:eastAsia="pt-BR"/>
        </w:rPr>
        <w:t>essar e afastar na mesma Unidade Escolar</w:t>
      </w:r>
      <w:bookmarkEnd w:id="3"/>
      <w:bookmarkEnd w:id="4"/>
    </w:p>
    <w:p w:rsidR="002D0A5F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 escola regular em 2020 passou a ser PEI em 2021</w:t>
      </w:r>
    </w:p>
    <w:p w:rsidR="002D0A5F" w:rsidRPr="005978DD" w:rsidRDefault="002D0A5F" w:rsidP="005978DD">
      <w:pPr>
        <w:jc w:val="both"/>
        <w:rPr>
          <w:rFonts w:ascii="Calibri" w:hAnsi="Calibri"/>
          <w:b/>
          <w:bCs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>Situação:</w:t>
      </w:r>
      <w:r w:rsidR="00DF2DA7" w:rsidRPr="005978DD">
        <w:rPr>
          <w:rFonts w:ascii="Calibri" w:hAnsi="Calibri"/>
          <w:b/>
          <w:bCs/>
          <w:sz w:val="24"/>
          <w:szCs w:val="24"/>
          <w:lang w:eastAsia="pt-BR"/>
        </w:rPr>
        <w:t xml:space="preserve">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classificado na escola regular/2020 e designado PC ou Vice-Diretor mesma Unidade</w:t>
      </w:r>
    </w:p>
    <w:p w:rsidR="00D91DDD" w:rsidRPr="005978DD" w:rsidRDefault="002D0A5F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>Procedimento:</w:t>
      </w:r>
      <w:r w:rsidR="0045512A" w:rsidRPr="005978DD">
        <w:rPr>
          <w:rFonts w:ascii="Calibri" w:hAnsi="Calibri"/>
          <w:sz w:val="24"/>
          <w:szCs w:val="24"/>
          <w:lang w:eastAsia="pt-BR"/>
        </w:rPr>
        <w:t xml:space="preserve"> </w:t>
      </w:r>
    </w:p>
    <w:p w:rsidR="00DF2DA7" w:rsidRPr="005978DD" w:rsidRDefault="002D0A5F" w:rsidP="00C0494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ão é necessário transferir de Unidade, porém o afastamento da atual situação da escola regular deverá ser cessado </w:t>
      </w:r>
      <w:r w:rsidR="001338C9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com envio de Portaria de Cessação ao NAP SJV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e afastado </w:t>
      </w:r>
      <w:r w:rsidR="001338C9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com envio de Portaria de Designação ao NAP SJV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novamente para a identificação de PEI, a partir de 26/01/2021.</w:t>
      </w:r>
    </w:p>
    <w:p w:rsidR="00041FC8" w:rsidRPr="005978DD" w:rsidRDefault="00041FC8" w:rsidP="001338C9">
      <w:pPr>
        <w:pStyle w:val="Ttulo2"/>
        <w:numPr>
          <w:ilvl w:val="0"/>
          <w:numId w:val="26"/>
        </w:numPr>
        <w:rPr>
          <w:lang w:eastAsia="pt-BR"/>
        </w:rPr>
      </w:pPr>
      <w:bookmarkStart w:id="5" w:name="_Toc61441529"/>
      <w:bookmarkStart w:id="6" w:name="_Toc61529621"/>
      <w:r w:rsidRPr="005978DD">
        <w:rPr>
          <w:lang w:eastAsia="pt-BR"/>
        </w:rPr>
        <w:t>Docente afastado em escolas diferentes</w:t>
      </w:r>
      <w:bookmarkEnd w:id="5"/>
      <w:bookmarkEnd w:id="6"/>
      <w:r w:rsidRPr="005978DD">
        <w:rPr>
          <w:lang w:eastAsia="pt-BR"/>
        </w:rPr>
        <w:t xml:space="preserve"> </w:t>
      </w:r>
    </w:p>
    <w:p w:rsidR="00041FC8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Escola “A” regular em 2020 e passou a ser PEI em 2021</w:t>
      </w:r>
    </w:p>
    <w:p w:rsidR="002D0A5F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  <w:r w:rsidR="00DF2DA7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afastado</w:t>
      </w:r>
      <w:r w:rsidR="001338C9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estava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classificado na escola B, e aderiu à PEI na escola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A.</w:t>
      </w:r>
    </w:p>
    <w:p w:rsidR="00D91DDD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  <w:r w:rsidR="00DF2DA7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:rsidR="00041FC8" w:rsidRPr="005978DD" w:rsidRDefault="002D0A5F" w:rsidP="00C0494B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eve ser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realizada a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transferência</w:t>
      </w:r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envio de Formulário </w:t>
      </w:r>
      <w:proofErr w:type="gramStart"/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</w:t>
      </w:r>
      <w:proofErr w:type="gramEnd"/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NAP SJV,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a escola A, porém o afastamento da atual situação deve ser cessado</w:t>
      </w:r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envio de Portaria de Cessação de Designação ao NAP SJV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 afastado novamente na escola A,</w:t>
      </w:r>
      <w:r w:rsidR="006E2B81" w:rsidRP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6E2B8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com envio de Portaria de Designação ao NAP SJV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para a identificação de PEI, a partir de 26/01/2021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:rsidR="00D91DDD" w:rsidRPr="005978DD" w:rsidRDefault="00041FC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Exemplo:</w:t>
      </w:r>
      <w:r w:rsidR="00DF2DA7"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5D07B1" w:rsidRPr="005978DD" w:rsidRDefault="00041FC8" w:rsidP="00C0494B">
      <w:pPr>
        <w:pStyle w:val="PargrafodaLista"/>
        <w:numPr>
          <w:ilvl w:val="0"/>
          <w:numId w:val="8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Vice-Diretor em 2020 passa a ser PCA em 2021.</w:t>
      </w:r>
    </w:p>
    <w:p w:rsidR="00F2166E" w:rsidRPr="005978DD" w:rsidRDefault="00F2166E" w:rsidP="005978DD">
      <w:pPr>
        <w:pStyle w:val="PargrafodaLista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041FC8" w:rsidRDefault="00041FC8" w:rsidP="001338C9">
      <w:pPr>
        <w:pStyle w:val="Ttulo2"/>
        <w:numPr>
          <w:ilvl w:val="0"/>
          <w:numId w:val="26"/>
        </w:numPr>
        <w:rPr>
          <w:lang w:eastAsia="pt-BR"/>
        </w:rPr>
      </w:pPr>
      <w:bookmarkStart w:id="7" w:name="_Toc61441530"/>
      <w:bookmarkStart w:id="8" w:name="_Toc61529622"/>
      <w:r w:rsidRPr="005978DD">
        <w:rPr>
          <w:lang w:eastAsia="pt-BR"/>
        </w:rPr>
        <w:t>Cessar Designação/Afastamento e afastar para PEI</w:t>
      </w:r>
      <w:bookmarkEnd w:id="7"/>
      <w:bookmarkEnd w:id="8"/>
    </w:p>
    <w:p w:rsidR="002D0A5F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2D0A5F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Escolas envolvidas: </w:t>
      </w:r>
      <w:proofErr w:type="gramStart"/>
      <w:r w:rsidR="002D0A5F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A, B (regular) e C</w:t>
      </w:r>
      <w:proofErr w:type="gramEnd"/>
      <w:r w:rsidR="002D0A5F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(PEI)</w:t>
      </w:r>
    </w:p>
    <w:p w:rsidR="002D0A5F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Docente classificado na escola A, designado/afastado na escola B e a partir de 26/01/2021, optou por aderir à PEI na escola C. </w:t>
      </w:r>
    </w:p>
    <w:p w:rsidR="00D91DDD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:rsidR="002D0A5F" w:rsidRPr="005978DD" w:rsidRDefault="002D0A5F" w:rsidP="00C0494B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Cessa a designação/afastamento da escola B,</w:t>
      </w:r>
      <w:r w:rsidR="00FA1F3D" w:rsidRP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com envio de Portaria de Cessação ao NAP SJV,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transfere-o</w:t>
      </w:r>
      <w:r w:rsidR="00FA1F3D" w:rsidRP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com envio de Formulário </w:t>
      </w:r>
      <w:proofErr w:type="gramStart"/>
      <w:r w:rsid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</w:t>
      </w:r>
      <w:proofErr w:type="gramEnd"/>
      <w:r w:rsid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NAP SJV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da escola A para escola C e afasta </w:t>
      </w:r>
      <w:r w:rsidR="00FA1F3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com envio de Portaria de Designação ao NAP SJV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na escola C (PEI/2021)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:rsidR="00A01903" w:rsidRPr="005978DD" w:rsidRDefault="00A01903" w:rsidP="00C0494B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Se o tipo de afastamento for diferente do </w:t>
      </w:r>
      <w:proofErr w:type="gram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EX cadastrado</w:t>
      </w:r>
      <w:proofErr w:type="gram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na SEFAZ em 2020, deverá cessar o EX para que haja a nova implantação de EX na programação de fevereiro.</w:t>
      </w:r>
    </w:p>
    <w:p w:rsidR="00A01903" w:rsidRPr="005978DD" w:rsidRDefault="002D0A5F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lastRenderedPageBreak/>
        <w:t>Exemplo:</w:t>
      </w:r>
    </w:p>
    <w:p w:rsidR="00A01903" w:rsidRPr="005978DD" w:rsidRDefault="002D0A5F" w:rsidP="00C0494B">
      <w:pPr>
        <w:pStyle w:val="PargrafodaLista"/>
        <w:numPr>
          <w:ilvl w:val="0"/>
          <w:numId w:val="7"/>
        </w:numPr>
        <w:spacing w:after="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na escola A, Vice-Diretor</w:t>
      </w:r>
      <w:r w:rsidR="00A01903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-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PC na escola B e se afasta na PEI da escola C.</w:t>
      </w:r>
    </w:p>
    <w:p w:rsidR="001C14A4" w:rsidRDefault="001C14A4" w:rsidP="005978DD">
      <w:pPr>
        <w:pStyle w:val="Ttulo1"/>
        <w:jc w:val="both"/>
        <w:rPr>
          <w:rFonts w:ascii="Calibri" w:hAnsi="Calibri"/>
          <w:lang w:eastAsia="pt-BR"/>
        </w:rPr>
      </w:pPr>
      <w:bookmarkStart w:id="9" w:name="_Toc61441531"/>
    </w:p>
    <w:p w:rsidR="00041FC8" w:rsidRPr="005978DD" w:rsidRDefault="00041FC8" w:rsidP="001338C9">
      <w:pPr>
        <w:pStyle w:val="Ttulo2"/>
        <w:numPr>
          <w:ilvl w:val="0"/>
          <w:numId w:val="26"/>
        </w:numPr>
        <w:rPr>
          <w:lang w:eastAsia="pt-BR"/>
        </w:rPr>
      </w:pPr>
      <w:bookmarkStart w:id="10" w:name="_Toc61529623"/>
      <w:r w:rsidRPr="005978DD">
        <w:rPr>
          <w:lang w:eastAsia="pt-BR"/>
        </w:rPr>
        <w:t>Mudança de situação funcional – Permanece na mesma PEI</w:t>
      </w:r>
      <w:bookmarkEnd w:id="9"/>
      <w:bookmarkEnd w:id="10"/>
    </w:p>
    <w:p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:rsidR="000074B8" w:rsidRPr="005978DD" w:rsidRDefault="000074B8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Designados na PEI/</w:t>
      </w:r>
      <w:proofErr w:type="gram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2020 como Docente</w:t>
      </w:r>
      <w:proofErr w:type="gram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PCA, PCG ou Vice-Diretor e que mudaram de situação em 2021.</w:t>
      </w:r>
    </w:p>
    <w:p w:rsidR="000563AF" w:rsidRPr="005978DD" w:rsidRDefault="000074B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Procedimento: </w:t>
      </w:r>
    </w:p>
    <w:p w:rsidR="000074B8" w:rsidRPr="005978DD" w:rsidRDefault="000074B8" w:rsidP="00C0494B">
      <w:pPr>
        <w:pStyle w:val="PargrafodaLista"/>
        <w:numPr>
          <w:ilvl w:val="0"/>
          <w:numId w:val="15"/>
        </w:num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Cessar</w:t>
      </w:r>
      <w:r w:rsidR="00D928A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</w:t>
      </w:r>
      <w:r w:rsidR="001338C9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envio</w:t>
      </w:r>
      <w:r w:rsidR="00D928A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de Portaria de Cessação ao NAP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 afastar </w:t>
      </w:r>
      <w:r w:rsidR="00D928A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com </w:t>
      </w:r>
      <w:r w:rsidR="001338C9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envio de Portaria de Designação</w:t>
      </w:r>
      <w:r w:rsidR="00D928A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NAP,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novamente na nova situação/2021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:rsidR="000074B8" w:rsidRPr="005978DD" w:rsidRDefault="000074B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Exemplo: </w:t>
      </w:r>
    </w:p>
    <w:p w:rsidR="000074B8" w:rsidRPr="005978DD" w:rsidRDefault="000074B8" w:rsidP="00C0494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em 2020</w:t>
      </w:r>
      <w:proofErr w:type="gram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vai</w:t>
      </w:r>
      <w:proofErr w:type="gram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atuar como PCA em 2021, cessar o afastamento e afastar novamente na nova função.</w:t>
      </w:r>
    </w:p>
    <w:p w:rsidR="000074B8" w:rsidRPr="005978DD" w:rsidRDefault="000074B8" w:rsidP="00C0494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Docente como PCA em 2020 e vai atuar como VICE, cessar o afastamento e afastar novamente na nova função. Se o tipo de afastamento for diferente do </w:t>
      </w:r>
      <w:proofErr w:type="gram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EX cadastrado</w:t>
      </w:r>
      <w:proofErr w:type="gram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na SEFAZ em 2020, deverá cessar o EX para que haja a nova implantação de EX na programação de fevereiro.</w:t>
      </w:r>
    </w:p>
    <w:p w:rsidR="000074B8" w:rsidRPr="005978DD" w:rsidRDefault="000074B8" w:rsidP="00C0494B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deixa de ser PCA e vai atuar como PCG, o “EX” na SEFAZ continua o mesmo, porém o afastamento deve ser atualizado no PAEF. Não enviar nada para SEFAZ.</w:t>
      </w:r>
    </w:p>
    <w:p w:rsidR="00D928A3" w:rsidRDefault="00D928A3" w:rsidP="00D928A3">
      <w:pPr>
        <w:pStyle w:val="Ttulo2"/>
        <w:rPr>
          <w:lang w:eastAsia="pt-BR"/>
        </w:rPr>
      </w:pPr>
    </w:p>
    <w:p w:rsidR="00D928A3" w:rsidRDefault="00767692" w:rsidP="00D928A3">
      <w:pPr>
        <w:pStyle w:val="Ttulo2"/>
        <w:numPr>
          <w:ilvl w:val="0"/>
          <w:numId w:val="26"/>
        </w:numPr>
        <w:rPr>
          <w:lang w:eastAsia="pt-BR"/>
        </w:rPr>
      </w:pPr>
      <w:r>
        <w:rPr>
          <w:lang w:eastAsia="pt-BR"/>
        </w:rPr>
        <w:t>Inclusão de docente</w:t>
      </w:r>
      <w:r w:rsidR="00D928A3" w:rsidRPr="005978DD">
        <w:rPr>
          <w:lang w:eastAsia="pt-BR"/>
        </w:rPr>
        <w:t xml:space="preserve"> Categoria “O”</w:t>
      </w:r>
    </w:p>
    <w:p w:rsidR="00D928A3" w:rsidRPr="00D928A3" w:rsidRDefault="00D928A3" w:rsidP="00D928A3">
      <w:pPr>
        <w:pStyle w:val="PargrafodaLista"/>
        <w:rPr>
          <w:lang w:eastAsia="pt-BR"/>
        </w:rPr>
      </w:pPr>
    </w:p>
    <w:p w:rsidR="00D928A3" w:rsidRPr="005978DD" w:rsidRDefault="00D928A3" w:rsidP="00D928A3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 xml:space="preserve">Situação: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</w:t>
      </w:r>
      <w:r w:rsidR="00767692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 designar na Unidade Escolar docente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vínculo ativo de categoria O e que aderiram ao Programa de Ensino Integral – PEI</w:t>
      </w:r>
    </w:p>
    <w:p w:rsidR="00D928A3" w:rsidRPr="00D928A3" w:rsidRDefault="00D928A3" w:rsidP="00D928A3">
      <w:pPr>
        <w:jc w:val="both"/>
        <w:rPr>
          <w:rFonts w:ascii="Calibri" w:eastAsia="Times New Roman" w:hAnsi="Calibri" w:cstheme="majorHAnsi"/>
          <w:b/>
          <w:color w:val="000000"/>
          <w:sz w:val="24"/>
          <w:szCs w:val="24"/>
          <w:lang w:eastAsia="pt-BR"/>
        </w:rPr>
      </w:pPr>
      <w:r w:rsidRPr="00D928A3">
        <w:rPr>
          <w:rFonts w:ascii="Calibri" w:eastAsia="Times New Roman" w:hAnsi="Calibri" w:cstheme="majorHAnsi"/>
          <w:b/>
          <w:color w:val="000000"/>
          <w:sz w:val="24"/>
          <w:szCs w:val="24"/>
          <w:lang w:eastAsia="pt-BR"/>
        </w:rPr>
        <w:t xml:space="preserve">Procedimentos: </w:t>
      </w:r>
    </w:p>
    <w:p w:rsidR="00D928A3" w:rsidRPr="005978DD" w:rsidRDefault="00D928A3" w:rsidP="00D928A3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Verificar se o docente está em IE. Caso esteja,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 UA efetua na SED a cessação IE;</w:t>
      </w:r>
    </w:p>
    <w:p w:rsidR="00D928A3" w:rsidRPr="005978DD" w:rsidRDefault="00D928A3" w:rsidP="00D928A3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 UA envia de Formulário </w:t>
      </w: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NAP SJV informando a alteração de sede de controle de frequência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com a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vigência que o docente vai ser afastado na PEI;</w:t>
      </w:r>
    </w:p>
    <w:p w:rsidR="00D928A3" w:rsidRDefault="00D928A3" w:rsidP="00D928A3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 UA envia ao NAP SJV </w:t>
      </w:r>
      <w:r w:rsidRPr="00440D68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Portaria de Designação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os documentos necessários e a Planilha 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 Carga Horária no Afastamento-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PEI </w:t>
      </w:r>
    </w:p>
    <w:p w:rsidR="00242091" w:rsidRDefault="00242091" w:rsidP="00242091">
      <w:pPr>
        <w:pStyle w:val="Ttulo2"/>
        <w:jc w:val="center"/>
        <w:rPr>
          <w:rFonts w:eastAsia="Times New Roman"/>
          <w:u w:val="single"/>
          <w:lang w:eastAsia="pt-BR"/>
        </w:rPr>
      </w:pPr>
    </w:p>
    <w:p w:rsidR="00242091" w:rsidRPr="00242091" w:rsidRDefault="00242091" w:rsidP="00242091">
      <w:pPr>
        <w:pStyle w:val="Ttulo2"/>
        <w:jc w:val="center"/>
        <w:rPr>
          <w:rFonts w:eastAsia="Times New Roman"/>
          <w:u w:val="single"/>
          <w:lang w:eastAsia="pt-BR"/>
        </w:rPr>
      </w:pPr>
      <w:r w:rsidRPr="00242091">
        <w:rPr>
          <w:rFonts w:eastAsia="Times New Roman"/>
          <w:u w:val="single"/>
          <w:lang w:eastAsia="pt-BR"/>
        </w:rPr>
        <w:t>Pontos de atenção</w:t>
      </w:r>
    </w:p>
    <w:p w:rsidR="002651D3" w:rsidRDefault="002651D3" w:rsidP="002651D3">
      <w:pPr>
        <w:pStyle w:val="PargrafodaLista"/>
        <w:ind w:left="0" w:firstLine="72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1º)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Todos em afastamento na PEI (Diretor de Escola, Vice Diretor de Escola, PCG, PCA, Docente) tem que constar com a  sede de classificação na UA da PEI (verificar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SED-Funcional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) e se necessário for, a UA de Origem deverá enviar ao NAP, 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Formulário 2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informando:</w:t>
      </w:r>
    </w:p>
    <w:p w:rsidR="002651D3" w:rsidRDefault="002651D3" w:rsidP="00242091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“TRANFERENCIA” para Cat. “A” </w:t>
      </w:r>
    </w:p>
    <w:p w:rsidR="002651D3" w:rsidRDefault="002651D3" w:rsidP="00242091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“ALTERAÇÃO DE SEDE DE CONTROLE DE FREQUENCIA” para cat. “F” ou “O”,</w:t>
      </w:r>
    </w:p>
    <w:p w:rsidR="00F46A66" w:rsidRDefault="002651D3" w:rsidP="00F46A66">
      <w:pPr>
        <w:pStyle w:val="PargrafodaLista"/>
        <w:ind w:left="0" w:firstLine="72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lastRenderedPageBreak/>
        <w:t>2º)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Docente afastado</w:t>
      </w:r>
      <w:r w:rsidR="00242091"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aguardando aposentadoria (056), cuja escola aderiu 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ao Programa de Ensino Integral, </w:t>
      </w:r>
      <w:r w:rsidR="00242091"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PEI 2021, 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deverão alterar a sede de classificação para</w:t>
      </w:r>
      <w:r w:rsid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escola regular e enviar ao NAP, Formulário 2 com a vigência 26/01/2021 informando:</w:t>
      </w:r>
    </w:p>
    <w:p w:rsidR="00F46A66" w:rsidRDefault="00F46A66" w:rsidP="00F46A66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“TRANFERENCIA” para Cat. “A” </w:t>
      </w:r>
    </w:p>
    <w:p w:rsidR="00F46A66" w:rsidRDefault="00F46A66" w:rsidP="00F46A66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“ALTERAÇÃO DE SEDE DE CONTROLE DE FREQUENCIA” para cat. “F” </w:t>
      </w:r>
    </w:p>
    <w:p w:rsidR="00242091" w:rsidRPr="005978DD" w:rsidRDefault="00F46A66" w:rsidP="00F46A66">
      <w:pPr>
        <w:pStyle w:val="PargrafodaLista"/>
        <w:ind w:left="0" w:firstLine="72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3º)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24209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Alteração de U.A de classificação de escola regular para PEI, deverá 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ter a</w:t>
      </w:r>
      <w:r w:rsidR="0024209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vigência de 26/01/202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1;</w:t>
      </w:r>
    </w:p>
    <w:p w:rsidR="00242091" w:rsidRPr="005978DD" w:rsidRDefault="00F46A66" w:rsidP="00F46A66">
      <w:pPr>
        <w:pStyle w:val="PargrafodaLista"/>
        <w:ind w:left="0" w:firstLine="72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4º)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24209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os afastamentos de PCA, associar turmas de a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cordo com o segmento de atuação;</w:t>
      </w:r>
    </w:p>
    <w:p w:rsidR="00242091" w:rsidRPr="005978DD" w:rsidRDefault="00F46A66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5º)</w:t>
      </w:r>
      <w:proofErr w:type="gramEnd"/>
      <w:r w:rsidR="0024209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os afastamentos de PCG,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Vice Diretor de Escola e Diretor de Escola,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não existe associação de aulas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, portanto, 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não existe envio de Planilha de Carga Horária no Afastament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o;</w:t>
      </w:r>
      <w:r w:rsidR="0024209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:rsidR="00242091" w:rsidRPr="005978DD" w:rsidRDefault="00F46A66" w:rsidP="00F46A66">
      <w:pPr>
        <w:pStyle w:val="PargrafodaLista"/>
        <w:ind w:left="0" w:firstLine="72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6º)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todos docentes, PCA, Sala de Leitura, com designação em 2021 ou em anos anteriores, deverá ter envio ao NAP SJV de Planilha de Carga Horária no Afastamento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.</w:t>
      </w:r>
      <w:r w:rsidR="00242091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:rsidR="006E2B81" w:rsidRDefault="006E2B81" w:rsidP="00416DA5">
      <w:pPr>
        <w:pStyle w:val="Ttulo2"/>
        <w:rPr>
          <w:lang w:eastAsia="pt-BR"/>
        </w:rPr>
      </w:pPr>
    </w:p>
    <w:p w:rsidR="00041FC8" w:rsidRDefault="00D928A3" w:rsidP="00D928A3">
      <w:pPr>
        <w:pStyle w:val="Ttulo2"/>
        <w:jc w:val="center"/>
        <w:rPr>
          <w:u w:val="single"/>
          <w:lang w:eastAsia="pt-BR"/>
        </w:rPr>
      </w:pPr>
      <w:bookmarkStart w:id="11" w:name="_Toc61441532"/>
      <w:bookmarkStart w:id="12" w:name="_Toc61529624"/>
      <w:r w:rsidRPr="00D928A3">
        <w:rPr>
          <w:u w:val="single"/>
          <w:lang w:eastAsia="pt-BR"/>
        </w:rPr>
        <w:t xml:space="preserve">ESCOLA </w:t>
      </w:r>
      <w:bookmarkEnd w:id="11"/>
      <w:bookmarkEnd w:id="12"/>
      <w:r w:rsidR="00EA1A34">
        <w:rPr>
          <w:u w:val="single"/>
          <w:lang w:eastAsia="pt-BR"/>
        </w:rPr>
        <w:t>DE ENSINO REGULAR</w:t>
      </w:r>
    </w:p>
    <w:p w:rsidR="0001211A" w:rsidRPr="0001211A" w:rsidRDefault="0001211A" w:rsidP="0001211A">
      <w:pPr>
        <w:rPr>
          <w:b/>
          <w:lang w:eastAsia="pt-BR"/>
        </w:rPr>
      </w:pPr>
      <w:r w:rsidRPr="0001211A">
        <w:rPr>
          <w:b/>
          <w:lang w:eastAsia="pt-BR"/>
        </w:rPr>
        <w:t>Situações:</w:t>
      </w:r>
    </w:p>
    <w:p w:rsidR="000074B8" w:rsidRDefault="00F46A66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1ª)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Para Diretor de Escola com remoção em 2020 é necessária a verificação 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na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SED-Funcional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se não há a necessidade de Cessação de Afastamento, com envio de Portaria de Cessação de Designação ao NAP SJV; </w:t>
      </w:r>
    </w:p>
    <w:p w:rsidR="00F46A66" w:rsidRPr="00F46A66" w:rsidRDefault="00F46A66" w:rsidP="00F46A66">
      <w:pPr>
        <w:ind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cessação, designação e afastamento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que não contem na SED (consultar </w:t>
      </w:r>
      <w:proofErr w:type="spell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SED-Funcional</w:t>
      </w:r>
      <w:proofErr w:type="spell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)</w:t>
      </w:r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necessitam de envio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</w:t>
      </w:r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NAP SJV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</w:t>
      </w:r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de Portaria de Cessação de Designação e/ou Portaria de Designação em modelo atualizado para publicação em </w:t>
      </w:r>
      <w:proofErr w:type="spellStart"/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D.O.E.</w:t>
      </w:r>
      <w:proofErr w:type="spellEnd"/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proofErr w:type="gramStart"/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</w:t>
      </w:r>
      <w:proofErr w:type="gramEnd"/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inclusão no PAEF</w:t>
      </w:r>
      <w:r w:rsidR="00767692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</w:t>
      </w:r>
      <w:r w:rsidR="0001211A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767692" w:rsidRP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com consulta na SED no dia seguinte da inclusão no PAEF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:rsidR="00F46A66" w:rsidRDefault="00F46A66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3ª)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Professor efetivo sem atribuição de classe/aulas em 2020 ou em anos anteriores </w:t>
      </w:r>
      <w:r w:rsidR="00C860F5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com atribuição em 2021</w:t>
      </w:r>
      <w:r w:rsidR="00C860F5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na mesma unidade escolar</w:t>
      </w: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 enviar ao NAP SJV:</w:t>
      </w:r>
    </w:p>
    <w:p w:rsidR="00F46A66" w:rsidRDefault="00F46A66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- Ofício de Cessação da Condição Especial de Adido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4ª)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Professor efetivo sem atribuição de classe/aulas em 2020 ou em anos anteriores e com atribuição em 2021 em outra unidade escolar, enviar ao NAP SJV: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- Ofício de Cessação da Condição Especial de Adido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- Formulário </w:t>
      </w: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informando a Remoção Ex Ofício com a opção de retorno se for o caso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5ª)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Professor efetivo sem atribuição de classe/aulas em 2020 e com atribuição em 2021 em outra unidade escolar enviar ao NAP SJV: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- Ofício de Declaração da Condição Especial de Adido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- Ofício de Cessação da Condição Especial de Adido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- Formulário </w:t>
      </w: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informando a Remoção Ex Ofício com a opção de retorno se for o caso</w:t>
      </w:r>
    </w:p>
    <w:p w:rsidR="00C860F5" w:rsidRDefault="00C860F5" w:rsidP="00C860F5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01211A" w:rsidRDefault="00C860F5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6ª)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1211A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com atribuição de classe/aulas em UA diferente de 2020 é necessário o envio de Formulário 2 ao NAP SJV</w:t>
      </w:r>
      <w:r w:rsidR="00F46A66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</w:p>
    <w:p w:rsidR="00F46A66" w:rsidRDefault="00F46A66" w:rsidP="00F46A66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lastRenderedPageBreak/>
        <w:t xml:space="preserve">“TRANFERENCIA” para Cat. “A” </w:t>
      </w:r>
      <w:r w:rsidR="00C860F5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que aderiu ao Programa PEI</w:t>
      </w:r>
    </w:p>
    <w:p w:rsidR="00C860F5" w:rsidRDefault="00C860F5" w:rsidP="00C860F5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“TRANFERENCIA” para Cat. “A” que foi com Remoção Ex Ofício em anos anteriores que teve a opção de retorno atendida</w:t>
      </w:r>
    </w:p>
    <w:p w:rsidR="00C860F5" w:rsidRDefault="00C860F5" w:rsidP="00F46A66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“REMOÇÃO </w:t>
      </w:r>
      <w:proofErr w:type="gramStart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EX OFÍCIO</w:t>
      </w:r>
      <w:proofErr w:type="gramEnd"/>
      <w:r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” para Cat. “A” Adido na UA de Origem com atribuição na UA de Destino</w:t>
      </w:r>
    </w:p>
    <w:p w:rsidR="00C860F5" w:rsidRDefault="00F46A66" w:rsidP="00F46A66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“ALTERAÇÃO DE SEDE DE CONTROLE DE FREQUENCIA” para cat. “F”</w:t>
      </w:r>
      <w:r w:rsidR="00C860F5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que alterou a escola sede devido atribuição de classe/aulas ou por </w:t>
      </w:r>
      <w:r w:rsidR="00EA1A34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adesão</w:t>
      </w:r>
      <w:r w:rsidR="00C860F5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ao Programa PEI</w:t>
      </w:r>
    </w:p>
    <w:p w:rsidR="00EA1A34" w:rsidRDefault="00F46A66" w:rsidP="00EA1A34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EA1A34"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“ALTERAÇÃO DE SEDE DE CONTROLE DE FREQUENCIA” para cat. “</w:t>
      </w:r>
      <w:r w:rsidR="00EA1A34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O</w:t>
      </w:r>
      <w:r w:rsidR="00EA1A34" w:rsidRPr="002651D3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”</w:t>
      </w:r>
      <w:r w:rsidR="00EA1A34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que alterou a escola sede devido atribuição de classe/aulas ou por adesão ao Programa PEI</w:t>
      </w:r>
    </w:p>
    <w:p w:rsidR="00F46A66" w:rsidRDefault="00F46A66" w:rsidP="00EA1A34">
      <w:pPr>
        <w:pStyle w:val="PargrafodaLista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F46A66" w:rsidRDefault="00F46A66" w:rsidP="00F46A66">
      <w:pPr>
        <w:pStyle w:val="PargrafodaLista"/>
        <w:ind w:left="0" w:firstLine="709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69348E" w:rsidRDefault="0069348E" w:rsidP="00FA38D1"/>
    <w:p w:rsidR="002A597F" w:rsidRDefault="002A597F" w:rsidP="00FA38D1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2A597F" w:rsidRDefault="002A597F" w:rsidP="002A597F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DE6433" w:rsidP="00DE6433"/>
    <w:p w:rsidR="00DE6433" w:rsidRDefault="00383D44" w:rsidP="00DE6433">
      <w:pPr>
        <w:pStyle w:val="Ttulo1"/>
      </w:pPr>
      <w:bookmarkStart w:id="13" w:name="_Toc61529658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6448425" cy="8839061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2" t="9138" r="31209" b="2311"/>
                    <a:stretch/>
                  </pic:blipFill>
                  <pic:spPr bwMode="auto">
                    <a:xfrm>
                      <a:off x="0" y="0"/>
                      <a:ext cx="6448425" cy="883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6433">
        <w:t xml:space="preserve">Anexo VI - </w:t>
      </w:r>
      <w:hyperlink r:id="rId16" w:history="1">
        <w:r w:rsidR="00DE6433" w:rsidRPr="00DE6433">
          <w:rPr>
            <w:rStyle w:val="Hyperlink"/>
          </w:rPr>
          <w:t xml:space="preserve">PORTARIA DESIGNACAO PC </w:t>
        </w:r>
        <w:proofErr w:type="spellStart"/>
        <w:r w:rsidR="00DE6433" w:rsidRPr="00DE6433">
          <w:rPr>
            <w:rStyle w:val="Hyperlink"/>
          </w:rPr>
          <w:t>GERAL-com</w:t>
        </w:r>
        <w:proofErr w:type="spellEnd"/>
        <w:r w:rsidR="00DE6433" w:rsidRPr="00DE6433">
          <w:rPr>
            <w:rStyle w:val="Hyperlink"/>
          </w:rPr>
          <w:t xml:space="preserve"> GDPI-MOD </w:t>
        </w:r>
        <w:proofErr w:type="gramStart"/>
        <w:r w:rsidR="00DE6433" w:rsidRPr="00DE6433">
          <w:rPr>
            <w:rStyle w:val="Hyperlink"/>
          </w:rPr>
          <w:t>2</w:t>
        </w:r>
        <w:bookmarkEnd w:id="13"/>
        <w:proofErr w:type="gramEnd"/>
      </w:hyperlink>
    </w:p>
    <w:p w:rsidR="00DE6433" w:rsidRDefault="00DE6433" w:rsidP="00DE6433"/>
    <w:p w:rsidR="00383D44" w:rsidRDefault="00383D44" w:rsidP="00DE6433"/>
    <w:p w:rsidR="00383D44" w:rsidRDefault="00383D44" w:rsidP="00DE6433"/>
    <w:p w:rsidR="00383D44" w:rsidRPr="00DE6433" w:rsidRDefault="00383D44" w:rsidP="00DE6433"/>
    <w:p w:rsidR="00DE6433" w:rsidRDefault="00DE6433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DE6433"/>
    <w:p w:rsidR="00383D44" w:rsidRDefault="00383D44" w:rsidP="00383D44">
      <w:pPr>
        <w:pStyle w:val="Ttulo1"/>
      </w:pPr>
      <w:bookmarkStart w:id="14" w:name="_Toc61529659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400510" cy="8796761"/>
            <wp:effectExtent l="0" t="0" r="635" b="44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7" t="9454" r="30856" b="2626"/>
                    <a:stretch/>
                  </pic:blipFill>
                  <pic:spPr bwMode="auto">
                    <a:xfrm>
                      <a:off x="0" y="0"/>
                      <a:ext cx="6400510" cy="879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Anexo VII - </w:t>
      </w:r>
      <w:hyperlink r:id="rId18" w:history="1">
        <w:r w:rsidRPr="00383D44">
          <w:rPr>
            <w:rStyle w:val="Hyperlink"/>
          </w:rPr>
          <w:t xml:space="preserve">PORTARIA DESIGNACAO PEB </w:t>
        </w:r>
        <w:proofErr w:type="spellStart"/>
        <w:r w:rsidRPr="00383D44">
          <w:rPr>
            <w:rStyle w:val="Hyperlink"/>
          </w:rPr>
          <w:t>II-com</w:t>
        </w:r>
        <w:proofErr w:type="spellEnd"/>
        <w:r w:rsidRPr="00383D44">
          <w:rPr>
            <w:rStyle w:val="Hyperlink"/>
          </w:rPr>
          <w:t xml:space="preserve"> GDPI-MOD </w:t>
        </w:r>
        <w:proofErr w:type="gramStart"/>
        <w:r w:rsidRPr="00383D44">
          <w:rPr>
            <w:rStyle w:val="Hyperlink"/>
          </w:rPr>
          <w:t>1</w:t>
        </w:r>
        <w:bookmarkEnd w:id="14"/>
        <w:proofErr w:type="gramEnd"/>
      </w:hyperlink>
    </w:p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>
      <w:pPr>
        <w:pStyle w:val="Ttulo1"/>
      </w:pPr>
      <w:bookmarkStart w:id="15" w:name="_Toc61529660"/>
      <w:r>
        <w:t xml:space="preserve">Anexo VIII - </w:t>
      </w:r>
      <w:hyperlink r:id="rId19" w:history="1">
        <w:r w:rsidRPr="00383D44">
          <w:rPr>
            <w:rStyle w:val="Hyperlink"/>
          </w:rPr>
          <w:t xml:space="preserve">PORTARIA DESIGNACAO SALA DE </w:t>
        </w:r>
        <w:proofErr w:type="spellStart"/>
        <w:r w:rsidRPr="00383D44">
          <w:rPr>
            <w:rStyle w:val="Hyperlink"/>
          </w:rPr>
          <w:t>LEITURA-com</w:t>
        </w:r>
        <w:proofErr w:type="spellEnd"/>
        <w:r w:rsidRPr="00383D44">
          <w:rPr>
            <w:rStyle w:val="Hyperlink"/>
          </w:rPr>
          <w:t xml:space="preserve"> GDPI-MOD </w:t>
        </w:r>
        <w:proofErr w:type="gramStart"/>
        <w:r w:rsidRPr="00383D44">
          <w:rPr>
            <w:rStyle w:val="Hyperlink"/>
          </w:rPr>
          <w:t>6</w:t>
        </w:r>
        <w:bookmarkEnd w:id="15"/>
        <w:proofErr w:type="gramEnd"/>
      </w:hyperlink>
    </w:p>
    <w:p w:rsidR="00383D44" w:rsidRDefault="00383D44" w:rsidP="00383D44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179070</wp:posOffset>
            </wp:positionV>
            <wp:extent cx="6333757" cy="8740584"/>
            <wp:effectExtent l="0" t="0" r="0" b="381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85" t="10400" r="31738" b="2626"/>
                    <a:stretch/>
                  </pic:blipFill>
                  <pic:spPr bwMode="auto">
                    <a:xfrm>
                      <a:off x="0" y="0"/>
                      <a:ext cx="6333757" cy="874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D44" w:rsidRP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/>
    <w:p w:rsidR="00383D44" w:rsidRDefault="00383D44" w:rsidP="00383D44">
      <w:pPr>
        <w:pStyle w:val="Ttulo1"/>
      </w:pPr>
      <w:bookmarkStart w:id="16" w:name="_Toc61529661"/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543368" cy="8972836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85" t="9769" r="31385" b="2941"/>
                    <a:stretch/>
                  </pic:blipFill>
                  <pic:spPr bwMode="auto">
                    <a:xfrm>
                      <a:off x="0" y="0"/>
                      <a:ext cx="6543368" cy="897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Anexo IX - </w:t>
      </w:r>
      <w:hyperlink r:id="rId22" w:history="1">
        <w:r w:rsidRPr="00383D44">
          <w:rPr>
            <w:rStyle w:val="Hyperlink"/>
          </w:rPr>
          <w:t xml:space="preserve">PORTARIA DESIGNACAO VICE </w:t>
        </w:r>
        <w:proofErr w:type="spellStart"/>
        <w:r w:rsidRPr="00383D44">
          <w:rPr>
            <w:rStyle w:val="Hyperlink"/>
          </w:rPr>
          <w:t>DIRETOR-com</w:t>
        </w:r>
        <w:proofErr w:type="spellEnd"/>
        <w:r w:rsidRPr="00383D44">
          <w:rPr>
            <w:rStyle w:val="Hyperlink"/>
          </w:rPr>
          <w:t xml:space="preserve"> GDPI-MOD </w:t>
        </w:r>
        <w:proofErr w:type="gramStart"/>
        <w:r w:rsidRPr="00383D44">
          <w:rPr>
            <w:rStyle w:val="Hyperlink"/>
          </w:rPr>
          <w:t>3</w:t>
        </w:r>
        <w:bookmarkEnd w:id="16"/>
        <w:proofErr w:type="gramEnd"/>
      </w:hyperlink>
    </w:p>
    <w:p w:rsidR="00383D44" w:rsidRDefault="00383D44" w:rsidP="00383D44"/>
    <w:p w:rsidR="00383D44" w:rsidRDefault="00383D44" w:rsidP="00383D44"/>
    <w:p w:rsidR="00383D44" w:rsidRPr="00383D44" w:rsidRDefault="00383D44" w:rsidP="00383D44"/>
    <w:sectPr w:rsidR="00383D44" w:rsidRPr="00383D44" w:rsidSect="001772B3">
      <w:footerReference w:type="default" r:id="rId23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17" w:rsidRDefault="00630817" w:rsidP="003F3502">
      <w:pPr>
        <w:spacing w:after="0" w:line="240" w:lineRule="auto"/>
      </w:pPr>
      <w:r>
        <w:separator/>
      </w:r>
    </w:p>
  </w:endnote>
  <w:endnote w:type="continuationSeparator" w:id="0">
    <w:p w:rsidR="00630817" w:rsidRDefault="00630817" w:rsidP="003F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201557"/>
      <w:docPartObj>
        <w:docPartGallery w:val="Page Numbers (Bottom of Page)"/>
        <w:docPartUnique/>
      </w:docPartObj>
    </w:sdtPr>
    <w:sdtContent>
      <w:p w:rsidR="00C860F5" w:rsidRDefault="002438CB">
        <w:pPr>
          <w:pStyle w:val="Rodap"/>
          <w:jc w:val="right"/>
        </w:pPr>
        <w:fldSimple w:instr="PAGE   \* MERGEFORMAT">
          <w:r w:rsidR="00690A4C">
            <w:rPr>
              <w:noProof/>
            </w:rPr>
            <w:t>1</w:t>
          </w:r>
        </w:fldSimple>
      </w:p>
    </w:sdtContent>
  </w:sdt>
  <w:p w:rsidR="00C860F5" w:rsidRDefault="00C860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17" w:rsidRDefault="00630817" w:rsidP="003F3502">
      <w:pPr>
        <w:spacing w:after="0" w:line="240" w:lineRule="auto"/>
      </w:pPr>
      <w:r>
        <w:separator/>
      </w:r>
    </w:p>
  </w:footnote>
  <w:footnote w:type="continuationSeparator" w:id="0">
    <w:p w:rsidR="00630817" w:rsidRDefault="00630817" w:rsidP="003F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CE8"/>
    <w:multiLevelType w:val="hybridMultilevel"/>
    <w:tmpl w:val="E22E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362"/>
    <w:multiLevelType w:val="hybridMultilevel"/>
    <w:tmpl w:val="D4FEADF8"/>
    <w:lvl w:ilvl="0" w:tplc="DBB42432">
      <w:start w:val="1"/>
      <w:numFmt w:val="decimal"/>
      <w:lvlText w:val="%1"/>
      <w:lvlJc w:val="left"/>
      <w:pPr>
        <w:ind w:left="993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204B9B"/>
    <w:multiLevelType w:val="hybridMultilevel"/>
    <w:tmpl w:val="5AD4F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75A0"/>
    <w:multiLevelType w:val="hybridMultilevel"/>
    <w:tmpl w:val="B63EDC8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51B"/>
    <w:multiLevelType w:val="hybridMultilevel"/>
    <w:tmpl w:val="474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2661"/>
    <w:multiLevelType w:val="hybridMultilevel"/>
    <w:tmpl w:val="E4AC1A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098"/>
    <w:multiLevelType w:val="hybridMultilevel"/>
    <w:tmpl w:val="96B080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6693"/>
    <w:multiLevelType w:val="hybridMultilevel"/>
    <w:tmpl w:val="AAA2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046AF"/>
    <w:multiLevelType w:val="hybridMultilevel"/>
    <w:tmpl w:val="44083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0CA2"/>
    <w:multiLevelType w:val="hybridMultilevel"/>
    <w:tmpl w:val="97E486A6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24EE"/>
    <w:multiLevelType w:val="hybridMultilevel"/>
    <w:tmpl w:val="E5AE0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19C"/>
    <w:multiLevelType w:val="hybridMultilevel"/>
    <w:tmpl w:val="DA8E00F2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466"/>
    <w:multiLevelType w:val="hybridMultilevel"/>
    <w:tmpl w:val="D720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0EAB"/>
    <w:multiLevelType w:val="hybridMultilevel"/>
    <w:tmpl w:val="D01A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76B"/>
    <w:multiLevelType w:val="hybridMultilevel"/>
    <w:tmpl w:val="61AEC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D5BFE"/>
    <w:multiLevelType w:val="hybridMultilevel"/>
    <w:tmpl w:val="ED0ED4F6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644EF"/>
    <w:multiLevelType w:val="hybridMultilevel"/>
    <w:tmpl w:val="74A2C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A6E4F"/>
    <w:multiLevelType w:val="hybridMultilevel"/>
    <w:tmpl w:val="14F42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44629"/>
    <w:multiLevelType w:val="hybridMultilevel"/>
    <w:tmpl w:val="AE824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B78C0"/>
    <w:multiLevelType w:val="hybridMultilevel"/>
    <w:tmpl w:val="9D7E7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21B86"/>
    <w:multiLevelType w:val="hybridMultilevel"/>
    <w:tmpl w:val="E598B610"/>
    <w:lvl w:ilvl="0" w:tplc="04160015">
      <w:start w:val="1"/>
      <w:numFmt w:val="upp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A23749"/>
    <w:multiLevelType w:val="hybridMultilevel"/>
    <w:tmpl w:val="3940BF8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70A05"/>
    <w:multiLevelType w:val="hybridMultilevel"/>
    <w:tmpl w:val="31EA2472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E0BF8"/>
    <w:multiLevelType w:val="hybridMultilevel"/>
    <w:tmpl w:val="A9D849E0"/>
    <w:lvl w:ilvl="0" w:tplc="DBB42432">
      <w:start w:val="1"/>
      <w:numFmt w:val="decimal"/>
      <w:lvlText w:val="%1"/>
      <w:lvlJc w:val="left"/>
      <w:pPr>
        <w:ind w:left="993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2724AD"/>
    <w:multiLevelType w:val="hybridMultilevel"/>
    <w:tmpl w:val="4FD06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83AD9"/>
    <w:multiLevelType w:val="hybridMultilevel"/>
    <w:tmpl w:val="4C12B62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7A41DE1"/>
    <w:multiLevelType w:val="hybridMultilevel"/>
    <w:tmpl w:val="DDEAD9F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0"/>
  </w:num>
  <w:num w:numId="5">
    <w:abstractNumId w:val="16"/>
  </w:num>
  <w:num w:numId="6">
    <w:abstractNumId w:val="25"/>
  </w:num>
  <w:num w:numId="7">
    <w:abstractNumId w:val="18"/>
  </w:num>
  <w:num w:numId="8">
    <w:abstractNumId w:val="2"/>
  </w:num>
  <w:num w:numId="9">
    <w:abstractNumId w:val="5"/>
  </w:num>
  <w:num w:numId="10">
    <w:abstractNumId w:val="17"/>
  </w:num>
  <w:num w:numId="11">
    <w:abstractNumId w:val="7"/>
  </w:num>
  <w:num w:numId="12">
    <w:abstractNumId w:val="24"/>
  </w:num>
  <w:num w:numId="13">
    <w:abstractNumId w:val="4"/>
  </w:num>
  <w:num w:numId="14">
    <w:abstractNumId w:val="13"/>
  </w:num>
  <w:num w:numId="15">
    <w:abstractNumId w:val="10"/>
  </w:num>
  <w:num w:numId="16">
    <w:abstractNumId w:val="20"/>
  </w:num>
  <w:num w:numId="17">
    <w:abstractNumId w:val="1"/>
  </w:num>
  <w:num w:numId="18">
    <w:abstractNumId w:val="26"/>
  </w:num>
  <w:num w:numId="19">
    <w:abstractNumId w:val="23"/>
  </w:num>
  <w:num w:numId="20">
    <w:abstractNumId w:val="9"/>
  </w:num>
  <w:num w:numId="21">
    <w:abstractNumId w:val="3"/>
  </w:num>
  <w:num w:numId="22">
    <w:abstractNumId w:val="15"/>
  </w:num>
  <w:num w:numId="23">
    <w:abstractNumId w:val="21"/>
  </w:num>
  <w:num w:numId="24">
    <w:abstractNumId w:val="11"/>
  </w:num>
  <w:num w:numId="25">
    <w:abstractNumId w:val="22"/>
  </w:num>
  <w:num w:numId="26">
    <w:abstractNumId w:val="6"/>
  </w:num>
  <w:num w:numId="27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02"/>
    <w:rsid w:val="000074B8"/>
    <w:rsid w:val="0001211A"/>
    <w:rsid w:val="00041FC8"/>
    <w:rsid w:val="0004747C"/>
    <w:rsid w:val="000563AF"/>
    <w:rsid w:val="00097F2C"/>
    <w:rsid w:val="000D4AA9"/>
    <w:rsid w:val="001150B4"/>
    <w:rsid w:val="001338C9"/>
    <w:rsid w:val="00147E92"/>
    <w:rsid w:val="001772B3"/>
    <w:rsid w:val="001A391F"/>
    <w:rsid w:val="001C14A4"/>
    <w:rsid w:val="001D3E3C"/>
    <w:rsid w:val="001E62D2"/>
    <w:rsid w:val="002148C6"/>
    <w:rsid w:val="00227496"/>
    <w:rsid w:val="00242091"/>
    <w:rsid w:val="002438CB"/>
    <w:rsid w:val="002651D3"/>
    <w:rsid w:val="002765D4"/>
    <w:rsid w:val="00294B10"/>
    <w:rsid w:val="002A597F"/>
    <w:rsid w:val="002B15F1"/>
    <w:rsid w:val="002D0A5F"/>
    <w:rsid w:val="00310DFE"/>
    <w:rsid w:val="00367ECF"/>
    <w:rsid w:val="00383D44"/>
    <w:rsid w:val="003A4A0C"/>
    <w:rsid w:val="003F3502"/>
    <w:rsid w:val="00416DA5"/>
    <w:rsid w:val="00440D68"/>
    <w:rsid w:val="004457B4"/>
    <w:rsid w:val="0045512A"/>
    <w:rsid w:val="004C00C4"/>
    <w:rsid w:val="004F3AA0"/>
    <w:rsid w:val="00544304"/>
    <w:rsid w:val="00590374"/>
    <w:rsid w:val="005978DD"/>
    <w:rsid w:val="005A7306"/>
    <w:rsid w:val="005D07B1"/>
    <w:rsid w:val="005D7148"/>
    <w:rsid w:val="006069CD"/>
    <w:rsid w:val="00615F32"/>
    <w:rsid w:val="0062713D"/>
    <w:rsid w:val="00630817"/>
    <w:rsid w:val="00662F89"/>
    <w:rsid w:val="00690A4C"/>
    <w:rsid w:val="0069348E"/>
    <w:rsid w:val="006B3539"/>
    <w:rsid w:val="006C4B2A"/>
    <w:rsid w:val="006E2B81"/>
    <w:rsid w:val="006E7289"/>
    <w:rsid w:val="007032B3"/>
    <w:rsid w:val="00741C4A"/>
    <w:rsid w:val="00767692"/>
    <w:rsid w:val="007750FB"/>
    <w:rsid w:val="007876EF"/>
    <w:rsid w:val="0084571D"/>
    <w:rsid w:val="008669B6"/>
    <w:rsid w:val="008701DA"/>
    <w:rsid w:val="008806A4"/>
    <w:rsid w:val="00903FC4"/>
    <w:rsid w:val="00906714"/>
    <w:rsid w:val="00921CBD"/>
    <w:rsid w:val="009373F6"/>
    <w:rsid w:val="00971390"/>
    <w:rsid w:val="00986864"/>
    <w:rsid w:val="009A2175"/>
    <w:rsid w:val="00A01903"/>
    <w:rsid w:val="00A0463E"/>
    <w:rsid w:val="00A113D5"/>
    <w:rsid w:val="00AA5F88"/>
    <w:rsid w:val="00AC0D32"/>
    <w:rsid w:val="00AE288F"/>
    <w:rsid w:val="00AE703D"/>
    <w:rsid w:val="00B06684"/>
    <w:rsid w:val="00B1682E"/>
    <w:rsid w:val="00BC2E97"/>
    <w:rsid w:val="00C0494B"/>
    <w:rsid w:val="00C860F5"/>
    <w:rsid w:val="00CF701B"/>
    <w:rsid w:val="00D437EA"/>
    <w:rsid w:val="00D73FF0"/>
    <w:rsid w:val="00D91DDD"/>
    <w:rsid w:val="00D91FF8"/>
    <w:rsid w:val="00D928A3"/>
    <w:rsid w:val="00DB0FA4"/>
    <w:rsid w:val="00DC703C"/>
    <w:rsid w:val="00DE6433"/>
    <w:rsid w:val="00DF2DA7"/>
    <w:rsid w:val="00E062E3"/>
    <w:rsid w:val="00E138F3"/>
    <w:rsid w:val="00E4236C"/>
    <w:rsid w:val="00E44841"/>
    <w:rsid w:val="00E47349"/>
    <w:rsid w:val="00E6461D"/>
    <w:rsid w:val="00E726AB"/>
    <w:rsid w:val="00EA1A34"/>
    <w:rsid w:val="00EA646B"/>
    <w:rsid w:val="00EA7751"/>
    <w:rsid w:val="00EC62F6"/>
    <w:rsid w:val="00EF5271"/>
    <w:rsid w:val="00F2166E"/>
    <w:rsid w:val="00F46A66"/>
    <w:rsid w:val="00F727EE"/>
    <w:rsid w:val="00FA1F3D"/>
    <w:rsid w:val="00F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DA"/>
  </w:style>
  <w:style w:type="paragraph" w:styleId="Ttulo1">
    <w:name w:val="heading 1"/>
    <w:basedOn w:val="Normal"/>
    <w:next w:val="Normal"/>
    <w:link w:val="Ttulo1Char"/>
    <w:uiPriority w:val="9"/>
    <w:qFormat/>
    <w:rsid w:val="00F21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3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0668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8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166E"/>
    <w:rPr>
      <w:rFonts w:asciiTheme="majorHAnsi" w:eastAsiaTheme="majorEastAsia" w:hAnsiTheme="majorHAnsi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502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502"/>
  </w:style>
  <w:style w:type="paragraph" w:styleId="Rodap">
    <w:name w:val="footer"/>
    <w:basedOn w:val="Normal"/>
    <w:link w:val="RodapChar"/>
    <w:uiPriority w:val="99"/>
    <w:unhideWhenUsed/>
    <w:rsid w:val="003F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502"/>
  </w:style>
  <w:style w:type="paragraph" w:styleId="Sumrio2">
    <w:name w:val="toc 2"/>
    <w:basedOn w:val="Normal"/>
    <w:next w:val="Normal"/>
    <w:autoRedefine/>
    <w:uiPriority w:val="39"/>
    <w:unhideWhenUsed/>
    <w:rsid w:val="003F3502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876EF"/>
    <w:pPr>
      <w:tabs>
        <w:tab w:val="right" w:leader="dot" w:pos="8494"/>
      </w:tabs>
      <w:spacing w:after="100"/>
    </w:pPr>
    <w:rPr>
      <w:rFonts w:eastAsia="Times New Roman" w:cs="Times New Roman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F3502"/>
    <w:pPr>
      <w:spacing w:after="100"/>
      <w:ind w:left="440"/>
    </w:pPr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B353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B0668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2166E"/>
    <w:rPr>
      <w:rFonts w:asciiTheme="majorHAnsi" w:eastAsiaTheme="majorEastAsia" w:hAnsiTheme="majorHAnsi" w:cstheme="majorBidi"/>
      <w:b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0563AF"/>
    <w:rPr>
      <w:color w:val="0563C1" w:themeColor="hyperlink"/>
      <w:u w:val="single"/>
    </w:rPr>
  </w:style>
  <w:style w:type="paragraph" w:customStyle="1" w:styleId="S1">
    <w:name w:val="S1"/>
    <w:uiPriority w:val="99"/>
    <w:rsid w:val="00FA38D1"/>
    <w:pPr>
      <w:keepNext/>
      <w:spacing w:after="0" w:line="240" w:lineRule="auto"/>
      <w:jc w:val="right"/>
    </w:pPr>
    <w:rPr>
      <w:rFonts w:ascii="Letter Gothic" w:eastAsia="Times New Roman" w:hAnsi="Letter Gothic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8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8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48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93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4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4747C"/>
    <w:pPr>
      <w:spacing w:after="0" w:line="240" w:lineRule="auto"/>
      <w:ind w:hanging="142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747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47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E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jvnap@educacao.sp.br" TargetMode="External"/><Relationship Id="rId18" Type="http://schemas.openxmlformats.org/officeDocument/2006/relationships/hyperlink" Target="https://seesp-my.sharepoint.com/personal/anilton_junior_educacao_sp_gov_br/_layouts/15/guestaccess.aspx?docid=09a044557aa5447eb9e12ebf394258593&amp;authkey=AaaeWrTmDSfSdOdob4ko18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desjvnap@educacao.sp.b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esp-my.sharepoint.com/personal/anilton_junior_educacao_sp_gov_br/_layouts/15/guestaccess.aspx?docid=0b47ee84167314e81840ab66a2a6bc24a&amp;authkey=Ad5E8wrTQhe3RXepaIaVi0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eesp-my.sharepoint.com/personal/anilton_junior_educacao_sp_gov_br/_layouts/15/guestaccess.aspx?docid=0f2ef3e5b473d4e1ba4a14a284a2dee0e&amp;authkey=AQ1y70ijJiRZ6Q1eCOE_Tk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sjvnap@educacao.sp.br" TargetMode="External"/><Relationship Id="rId22" Type="http://schemas.openxmlformats.org/officeDocument/2006/relationships/hyperlink" Target="https://seesp-my.sharepoint.com/personal/anilton_junior_educacao_sp_gov_br/_layouts/15/guestaccess.aspx?docid=0bbde929e4d034421ad2aba26efc7d056&amp;authkey=Aa60AomvUybQQEqEVTZOkd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C796615C771C489CCF19C950E94590" ma:contentTypeVersion="13" ma:contentTypeDescription="Crie um novo documento." ma:contentTypeScope="" ma:versionID="6a4cbd3c1ee53d2bc1f2dd89a8754048">
  <xsd:schema xmlns:xsd="http://www.w3.org/2001/XMLSchema" xmlns:xs="http://www.w3.org/2001/XMLSchema" xmlns:p="http://schemas.microsoft.com/office/2006/metadata/properties" xmlns:ns3="cc5967a2-fee3-4f60-87da-90112e6f21c7" xmlns:ns4="5606d9c5-2dc4-4b8d-9912-f132097b289f" targetNamespace="http://schemas.microsoft.com/office/2006/metadata/properties" ma:root="true" ma:fieldsID="9604477346c1cc3379d25ef6b4542de4" ns3:_="" ns4:_="">
    <xsd:import namespace="cc5967a2-fee3-4f60-87da-90112e6f21c7"/>
    <xsd:import namespace="5606d9c5-2dc4-4b8d-9912-f132097b28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7a2-fee3-4f60-87da-90112e6f2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d9c5-2dc4-4b8d-9912-f132097b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7006-3507-4470-A7D6-B9DD7996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7a2-fee3-4f60-87da-90112e6f21c7"/>
    <ds:schemaRef ds:uri="5606d9c5-2dc4-4b8d-9912-f132097b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378DD-4B87-48DF-8E27-4503A31AF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0203-7C78-45F3-A64F-D9F8234AF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46E84-D016-4D46-9E04-31BDE73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Da Costa</dc:creator>
  <cp:lastModifiedBy>Usuario</cp:lastModifiedBy>
  <cp:revision>6</cp:revision>
  <dcterms:created xsi:type="dcterms:W3CDTF">2021-01-15T15:56:00Z</dcterms:created>
  <dcterms:modified xsi:type="dcterms:W3CDTF">2021-01-15T20:09:00Z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0x0101001FC796615C771C489CCF19C950E94590</vt:lpwstr>
  </property>
</Properties>
</file>