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3F" w:rsidRPr="009E2F3F" w:rsidRDefault="009E2F3F" w:rsidP="009E2F3F">
      <w:pPr>
        <w:pStyle w:val="minigigante"/>
        <w:shd w:val="clear" w:color="auto" w:fill="FFFFFF"/>
        <w:jc w:val="center"/>
        <w:rPr>
          <w:rFonts w:ascii="Century Gothic" w:hAnsi="Century Gothic"/>
          <w:color w:val="000000"/>
          <w:sz w:val="32"/>
          <w:szCs w:val="32"/>
        </w:rPr>
      </w:pPr>
      <w:r w:rsidRPr="009E2F3F">
        <w:rPr>
          <w:rStyle w:val="Forte"/>
          <w:rFonts w:ascii="Century Gothic" w:hAnsi="Century Gothic"/>
          <w:color w:val="000000"/>
          <w:sz w:val="32"/>
          <w:szCs w:val="32"/>
        </w:rPr>
        <w:t>Resolução Seduc-83, de 10-11-2020</w:t>
      </w:r>
    </w:p>
    <w:p w:rsidR="009E2F3F" w:rsidRDefault="009E2F3F" w:rsidP="009E2F3F">
      <w:pPr>
        <w:pStyle w:val="trebuchetcenter16"/>
        <w:shd w:val="clear" w:color="auto" w:fill="FFFFFF"/>
        <w:spacing w:after="450" w:afterAutospacing="0"/>
        <w:jc w:val="center"/>
        <w:rPr>
          <w:rFonts w:ascii="Trebuchet MS" w:hAnsi="Trebuchet MS"/>
          <w:color w:val="000000"/>
          <w:sz w:val="32"/>
          <w:szCs w:val="32"/>
        </w:rPr>
      </w:pPr>
      <w:r>
        <w:rPr>
          <w:rStyle w:val="nfase"/>
          <w:rFonts w:ascii="Trebuchet MS" w:hAnsi="Trebuchet MS"/>
          <w:color w:val="000000"/>
          <w:sz w:val="32"/>
          <w:szCs w:val="32"/>
        </w:rPr>
        <w:t>Dispõe sobre a elaboração do calendário escolar para o ano letivo de 2021.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O Secretário da Educação, à vista do que lhe representaram a Coordenadoria Pedagógica - COPED, a Coordenadoria de Gestão de Recursos Humanos – CGRH e</w:t>
      </w:r>
      <w:bookmarkStart w:id="0" w:name="_GoBack"/>
      <w:bookmarkEnd w:id="0"/>
      <w:r>
        <w:rPr>
          <w:rFonts w:ascii="Trebuchet MS" w:hAnsi="Trebuchet MS"/>
          <w:color w:val="000000"/>
          <w:sz w:val="27"/>
          <w:szCs w:val="27"/>
        </w:rPr>
        <w:t xml:space="preserve"> a Coordenadoria de Informação, Tecnologia, Evidência e Matrícula - CITEM, e considerando: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o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inciso I do artigo 24 da Lei Federal 9.394, de 20-12-1996(Lei de Diretrizes e Bases da Educação Nacional), o qual dispõe que todas as unidades escolares devem assegurar no mínimo o cumprimento dos (200) duzentos dias de efetivo trabalho escolar;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a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oportunidade de compatibilizar o calendário escolar das unidades escolares da rede estadual de ensino com os calendários das unidades escolares de outras redes de ensino;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a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necessidade de articular os diversos projetos prioritários presentes no Planejamento Estratégico da Secretaria de Educação do Estado de São Paulo para o período de 2019 a 2022, a fim de garantir a todos os estudantes aprendizagem de excelência e a conclusão de todas as etapas da educação básica na idade certa;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Resolve: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Artigo 1º - As unidades escolares estaduais deverão organizar o calendário escolar do ano de 2021 de forma a garantir o mínimo de 200 (duzentos) dias letivos e a carga horária anual prevista para os diferentes níveis e modalidades de ensino, respeitadas a proporcionalidade e a mútua correspondência nos cursos que adotam a organização semestral.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1º - Consideram-se como letivos os dias em que, coma presença obrigatória dos alunos e sob orientação dos professores, sejam desenvolvidas atividades regulares de aula e outras programações didático-pedagógicas, que visem à efetiva aprendizagem, conforme o disposto na Indicação CEE 185/2019, homologada pela Resolução SE 50/2019.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2º - Os dias letivos, constantes da programação do calendário, que, por qualquer motivo, deixarem de ocorrer, deverão ser repostos nos períodos destinados ao recesso escolar, aos sábados ou às férias, nesta ordem.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lastRenderedPageBreak/>
        <w:t>§ 3º - É vedada a realização de eventos ou atividades que não estejam previstos na programação do calendário escolar.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Artigo 2º - Na elaboração do calendário escolar para o ano letivo de 2021, as unidades escolares da rede estadual de ensino deverão considerar: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I 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início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do ano letivo: 01 de fevereiro;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II 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encerramento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do 1º semestre: 05 de julho;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III - início do 2º semestre: 21 de julho;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IV 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término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do ano letivo: 21 de dezembro;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V 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férias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docentes: de 1 a 15 de janeiro e de 6 a 20 de julho;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VI 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recesso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escolar: de 18 a 25 de janeiro; de 19 e 20 de abril; 11 e 15 de outubro; e no mês de dezembro, após o encerramento do ano letivo;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VII - 1º bimestre: de 1° de fevereiro a 16 de abril;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VIII - 2º bimestre: de 26 de abril a 05 de julho;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IX - 3º bimestre: de 21 de julho a 08 de outubro;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X - 4º bimestre: de 18 de outubro a 21 de dezembro.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1º - O disposto no inciso V não se aplica aos Professores e Professores Coordenadores dos Núcleos Pedagógicos que contribuirão para a construção de materiais audiovisuais para auxiliar os demais professores e alunos.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2º - Os Professores e os Professores Coordenadores a que se referem o §1º deste artigo gozarão de férias regulamentares nos períodos de 01 a 15 -01-2021 e 06-07-2021 a 20-07-2021.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3º - Caberá à Coordenadoria Pedagógica definir os Professores e os Professores Coordenadores dos Núcleos Pedagógicos que contribuirão para a construção de materiais de que trata o §1º deste artigo.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Artigo 3º - O calendário escolar do ano letivo de 2021, deverá contemplar as seguintes atividades: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I 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planejamento e replanejamento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escolar, em períodos não letivos: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a) de 26 a 29 de janeiro;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lastRenderedPageBreak/>
        <w:t>b) 17 de fevereiro;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c) 22 e 23 de abril;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d) 04 de junho;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e) 06 de setembro;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f) 13 e 14 de outubro;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e) 01 de novembro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II 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reuniões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de conselho de classe/ano/série, em dias que poderão ser considerados letivos caso contem com a participação de discentes: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a) 1ª reunião: até 16 de abril;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b) 2ª reunião: até 05 de julho;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c) 3ª reunião: até 08 de outubro;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d) 4ª reunião: até 21 de dezembro.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III - Semanas de Estudos Intensivos, com o objetivo de recuperar e aprofundar aprendizagens essenciais para o percurso educacional dos estudantes: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a) 22 a 26 de fevereiro;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b) 12 a 16 de abril;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c) 28 de junho a 05 de julho;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d) 04 a 08 de outubro;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e) 13 a 21 de dezembro.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IV 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orientação e acolhimento</w:t>
      </w:r>
      <w:proofErr w:type="gramEnd"/>
      <w:r>
        <w:rPr>
          <w:rFonts w:ascii="Trebuchet MS" w:hAnsi="Trebuchet MS"/>
          <w:color w:val="000000"/>
          <w:sz w:val="27"/>
          <w:szCs w:val="27"/>
        </w:rPr>
        <w:t>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a) 01 e 02 de fevereiro.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V-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reuniões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de nível 3 do Método de Melhoria de Resultados (MMR), em que serão planejadas, acompanhadas e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replanejadas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ações a partir dos resultados educacionais, voltadas à melhoria da aprendizagem e permanência dos estudantes, realizadas durante um dia nos seguintes períodos: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lastRenderedPageBreak/>
        <w:t>a) 26 a 30 de abril;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b) 26 a 30 de julho;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c) 18 a 22 de outubro.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VI -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reuniões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com os pais ou responsáveis dos estudantes;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VII - reuniões da Associação de Pais e Mestres;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VIII - reuniões do Conselho de Escola.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Parágrafo único - As datas previstas no inciso II deste artigo, para a realização dos Conselhos de Classe/Ano/Série, poderão ser alteradas quando não for possível sua realização.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Artigo 4º - As redes municipais de outros sistemas de ensino poderão adotar as diretrizes desta Resolução, mediante adesão integral ou parcial na plataforma "Secretaria Escolar Digital", no sítio eletrônico </w:t>
      </w:r>
      <w:hyperlink r:id="rId4" w:history="1">
        <w:r>
          <w:rPr>
            <w:rStyle w:val="Hyperlink"/>
            <w:rFonts w:ascii="Trebuchet MS" w:hAnsi="Trebuchet MS"/>
            <w:sz w:val="27"/>
            <w:szCs w:val="27"/>
          </w:rPr>
          <w:t>https://sed.educacao.sp.gov.br/</w:t>
        </w:r>
      </w:hyperlink>
      <w:r>
        <w:rPr>
          <w:rFonts w:ascii="Trebuchet MS" w:hAnsi="Trebuchet MS"/>
          <w:color w:val="000000"/>
          <w:sz w:val="27"/>
          <w:szCs w:val="27"/>
        </w:rPr>
        <w:t>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1º - A adesão total contempla os períodos dos incisos I a X do artigo 2º desta resolução.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2º - A adesão parcial contempla apenas os períodos dos incisos I a IV, do artigo 2º, desta resolução.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3º - As redes municipais que optarem por adotar as diretrizes desta Resolução, no que couber, deverão realizar nova adesão nos termos do "caput" deste artigo, ficando revogada a anterior.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Artigo 5º - As atividades de cunho pedagógico, inerentes ao exercício da função docente, quando realizadas em dias e/ou horários não incluídos na jornada escolar dos estudantes, desde que previstas no calendário escolar, integram o conjunto das incumbências do professor, conforme estabelece o artigo 13 da Lei Federal 9.394/96.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Parágrafo único - O não comparecimento do docente, quando convocado a realizar atividades a que se refere o "caput "deste artigo, acarretará em ausência, conforme a legislação pertinente.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Artigo 6º - O calendário escolar deverá ser elaborado pelo Conselho de Escola, observadas as normas do Conselho Estadual de Educação e a legislação pertinente, de modo a assegurar compatibilização com a proposta pedagógica da escola.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lastRenderedPageBreak/>
        <w:t>§ 1º - O calendário escolar para o ano letivo de 2021 deverá ser elaborado e inserido na plataforma "Secretaria Escolar Digital" para aprovação do diretor da unidade escolar, até o dia 18-01-2021.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2º - Após aprovação, o calendário escolar deverá ser submetido para prévia manifestação do Supervisor de Ensino da unidade escolar e posterior homologação do Dirigente Regional de Ensino, até o dia 25-01-2021.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3º - Na impossibilidade de se fazer cumprir qualquer das datas elencadas nos artigos 2º e 3º desta Resolução, a alteração do calendário deverá ser acompanhada de justificativa, a ser aprovada pelo diretor da unidade escolar para prévia manifestação do supervisor de ensino e posterior homologação do Dirigente Regional de Ensino.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§ 4º - No decorrer do ano, qualquer alteração no calendário escolar homologado, deverá, após manifestação do Conselho de Escola, ser submetido a nova apreciação do Supervisor de Ensino da unidade escolar e a nova homologação pelo Dirigente Regional de Ensino.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Artigo 7º - Para cumprimento do disposto nesta Resolução, as Coordenadorias da Secretaria da Educação poderão publicar instruções complementares.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Parágrafo único: a Coordenadoria Pedagógica publicará o documento orientador sobre o calendário escolar 2021, à luz desta Resolução.</w:t>
      </w:r>
    </w:p>
    <w:p w:rsidR="009E2F3F" w:rsidRDefault="009E2F3F" w:rsidP="009E2F3F">
      <w:pPr>
        <w:pStyle w:val="trebuchetcenter12-margim-botton"/>
        <w:shd w:val="clear" w:color="auto" w:fill="FFFFFF"/>
        <w:spacing w:after="30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Artigo 8º - Esta Resolução entra em vigor na data de sua publicação.</w:t>
      </w:r>
    </w:p>
    <w:p w:rsidR="00130F47" w:rsidRDefault="00130F47"/>
    <w:sectPr w:rsidR="00130F47" w:rsidSect="009E2F3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3F"/>
    <w:rsid w:val="00130F47"/>
    <w:rsid w:val="009E2F3F"/>
    <w:rsid w:val="00A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7BE25-AFE4-42F9-AEAD-BFD36C07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inigigante">
    <w:name w:val="minigigante"/>
    <w:basedOn w:val="Normal"/>
    <w:rsid w:val="009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2F3F"/>
    <w:rPr>
      <w:b/>
      <w:bCs/>
    </w:rPr>
  </w:style>
  <w:style w:type="paragraph" w:customStyle="1" w:styleId="trebuchetcenter16">
    <w:name w:val="trebuchetcenter16"/>
    <w:basedOn w:val="Normal"/>
    <w:rsid w:val="009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E2F3F"/>
    <w:rPr>
      <w:i/>
      <w:iCs/>
    </w:rPr>
  </w:style>
  <w:style w:type="paragraph" w:customStyle="1" w:styleId="trebuchetcenter12-margim-botton">
    <w:name w:val="trebuchetcenter12-margim-botton"/>
    <w:basedOn w:val="Normal"/>
    <w:rsid w:val="009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2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d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De Campos Lacalle</dc:creator>
  <cp:keywords/>
  <dc:description/>
  <cp:lastModifiedBy>Marcia Cristina De Campos Lacalle</cp:lastModifiedBy>
  <cp:revision>2</cp:revision>
  <dcterms:created xsi:type="dcterms:W3CDTF">2020-11-24T13:40:00Z</dcterms:created>
  <dcterms:modified xsi:type="dcterms:W3CDTF">2020-11-24T13:40:00Z</dcterms:modified>
</cp:coreProperties>
</file>