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5FC6150C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0923A5">
        <w:t>COVID-19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2715CBE4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 w:rsidR="00EE71DC">
        <w:rPr>
          <w:sz w:val="24"/>
        </w:rPr>
        <w:t xml:space="preserve"> </w:t>
      </w:r>
      <w:r w:rsidR="000923A5">
        <w:rPr>
          <w:sz w:val="24"/>
        </w:rPr>
        <w:t>Projeto Interdisciplinar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7FD54FD5" w14:textId="77777777" w:rsidR="00375600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</w:p>
    <w:p w14:paraId="6BF953B2" w14:textId="1BE310CE" w:rsidR="00B05C91" w:rsidRDefault="000923A5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t>Promover o aprendizado significativo do conhecimento de modo integral e sua aplicação por meio do desenvolvimento das habilidades curriculares no contexto atual</w:t>
      </w:r>
      <w:r w:rsidR="00375600">
        <w:t>.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4F3E8F21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0A39C5">
        <w:rPr>
          <w:sz w:val="24"/>
        </w:rPr>
        <w:t>1</w:t>
      </w:r>
      <w:r w:rsidR="000923A5">
        <w:rPr>
          <w:sz w:val="24"/>
        </w:rPr>
        <w:t>0/07/2020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5769B622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34BBF05A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87C77">
        <w:rPr>
          <w:sz w:val="24"/>
        </w:rPr>
        <w:t>Pr</w:t>
      </w:r>
      <w:r w:rsidR="000923A5">
        <w:rPr>
          <w:sz w:val="24"/>
        </w:rPr>
        <w:t>of. Coord. Humanas – Erick Silva dos Santos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4902E434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317CFB">
        <w:rPr>
          <w:b/>
          <w:sz w:val="24"/>
        </w:rPr>
        <w:t xml:space="preserve"> </w:t>
      </w:r>
      <w:r w:rsidR="000A39C5">
        <w:rPr>
          <w:bCs/>
          <w:sz w:val="24"/>
        </w:rPr>
        <w:t>4</w:t>
      </w:r>
      <w:r w:rsidR="000923A5">
        <w:rPr>
          <w:bCs/>
          <w:sz w:val="24"/>
        </w:rPr>
        <w:t>00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605C6F0F" w14:textId="77777777" w:rsidR="000A39C5" w:rsidRDefault="002C6376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</w:p>
    <w:p w14:paraId="458C611E" w14:textId="77777777" w:rsidR="000923A5" w:rsidRDefault="000923A5" w:rsidP="000A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</w:pPr>
      <w:r>
        <w:t xml:space="preserve">Os professores, dentro de seus respectivos componentes, buscaram associações das habilidades curriculares com a temática da pandemia atual. Assim, organizaram e deram as diretrizes aos alunos via </w:t>
      </w:r>
      <w:proofErr w:type="spellStart"/>
      <w:r>
        <w:t>Classroom</w:t>
      </w:r>
      <w:proofErr w:type="spellEnd"/>
      <w:r>
        <w:t xml:space="preserve"> para que fossem realizadas pesquisas que pudessem contemplar tais direcionamentos de relação dos conhecimentos escolares com as diversas questões que giram em torno da pandemia. A aplicação, identificação de conceitos ou teorias e abordagens gerais dos componentes curriculares participantes, puderam ser desenvolvidas em habilidades específicas. </w:t>
      </w:r>
    </w:p>
    <w:p w14:paraId="211088B2" w14:textId="77777777" w:rsidR="000923A5" w:rsidRDefault="000923A5" w:rsidP="000A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</w:pPr>
      <w:r>
        <w:t xml:space="preserve">Para a expressão do aprendizado, foi proposto o registro do tipo notícias, reportagens, artigos ou crônicas típicos da estética jornalística. No caso, em formato digital de produção. </w:t>
      </w:r>
    </w:p>
    <w:p w14:paraId="1E2DB968" w14:textId="77777777" w:rsidR="000923A5" w:rsidRDefault="000923A5" w:rsidP="000A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</w:pPr>
      <w:r>
        <w:t xml:space="preserve">Foi elaborado cronograma de trabalho com acompanhamento previsto por todo o grupo participante. Para tanto, o arquivo digital utilizado (Google documentos), possibilitou a interação em tempo real, por parte de professores, nas orientações e, de alunos, nas edições do arquivo (jornal digital). </w:t>
      </w:r>
    </w:p>
    <w:p w14:paraId="73334674" w14:textId="470EA2CD" w:rsidR="000A39C5" w:rsidRDefault="000923A5" w:rsidP="000A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</w:pPr>
      <w:r>
        <w:t>A proposta foi desafiadora nos aspectos comunicativo</w:t>
      </w:r>
      <w:r>
        <w:t>s</w:t>
      </w:r>
      <w:r>
        <w:t xml:space="preserve"> (para as diretrizes do trabalho), de integração dos alunos para o trabalho em grupo, da operacionalização para a produção, entre outros que surgiram no decorrer do processo. Estes aspectos desafiadores por natureza, ganharam potência por conta do contexto à distância de educação.</w:t>
      </w:r>
    </w:p>
    <w:p w14:paraId="178861C0" w14:textId="01EB81D1" w:rsidR="000923A5" w:rsidRDefault="000923A5" w:rsidP="000A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b/>
          <w:sz w:val="24"/>
        </w:rPr>
      </w:pPr>
      <w:proofErr w:type="spellStart"/>
      <w:r>
        <w:lastRenderedPageBreak/>
        <w:t>Hove</w:t>
      </w:r>
      <w:proofErr w:type="spellEnd"/>
      <w:r>
        <w:t xml:space="preserve"> produções que contemplaram efetivamente a proposta e outras parcialmente, mas com boas produções. Contudo, ouvindo os alunos em momentos posteriores à finalização do trabalho, muitos reconheceram resultados positivos de aprendizagem, assim como o próprio grupo docente participante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661BCB29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436F72ED" w14:textId="02D4430D" w:rsidR="008F2DB5" w:rsidRDefault="008F2DB5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2EA7A19C" w14:textId="2739A64D" w:rsidR="00C73E8E" w:rsidRDefault="00C73E8E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77C9E891" w14:textId="42DFD13E" w:rsidR="00375600" w:rsidRDefault="00375600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295FF473" w14:textId="18FEE963" w:rsidR="000A39C5" w:rsidRDefault="000923A5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064C31D1" wp14:editId="6257A642">
            <wp:extent cx="5316672" cy="35788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054" t="17255" r="35442" b="17487"/>
                    <a:stretch/>
                  </pic:blipFill>
                  <pic:spPr bwMode="auto">
                    <a:xfrm>
                      <a:off x="0" y="0"/>
                      <a:ext cx="5347763" cy="359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39C5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923A5"/>
    <w:rsid w:val="000A39C5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87C77"/>
    <w:rsid w:val="002A7204"/>
    <w:rsid w:val="002B288E"/>
    <w:rsid w:val="002C363E"/>
    <w:rsid w:val="002C3661"/>
    <w:rsid w:val="002C6376"/>
    <w:rsid w:val="00317CFB"/>
    <w:rsid w:val="00330533"/>
    <w:rsid w:val="00375600"/>
    <w:rsid w:val="003822E6"/>
    <w:rsid w:val="0042262E"/>
    <w:rsid w:val="00443AE5"/>
    <w:rsid w:val="0045029D"/>
    <w:rsid w:val="0048317F"/>
    <w:rsid w:val="005B53C4"/>
    <w:rsid w:val="005B58E1"/>
    <w:rsid w:val="005C24E0"/>
    <w:rsid w:val="005D03C9"/>
    <w:rsid w:val="00613DA5"/>
    <w:rsid w:val="00672461"/>
    <w:rsid w:val="006D45B6"/>
    <w:rsid w:val="0072193E"/>
    <w:rsid w:val="00750D89"/>
    <w:rsid w:val="00752393"/>
    <w:rsid w:val="00823182"/>
    <w:rsid w:val="0086222A"/>
    <w:rsid w:val="00866A01"/>
    <w:rsid w:val="008B2E62"/>
    <w:rsid w:val="008F2DB5"/>
    <w:rsid w:val="00935417"/>
    <w:rsid w:val="009455E9"/>
    <w:rsid w:val="00A30610"/>
    <w:rsid w:val="00A937C6"/>
    <w:rsid w:val="00B05C91"/>
    <w:rsid w:val="00B568C6"/>
    <w:rsid w:val="00B959A2"/>
    <w:rsid w:val="00BA570B"/>
    <w:rsid w:val="00C4745D"/>
    <w:rsid w:val="00C55A97"/>
    <w:rsid w:val="00C73E8E"/>
    <w:rsid w:val="00CA4F2E"/>
    <w:rsid w:val="00CE0040"/>
    <w:rsid w:val="00D56D21"/>
    <w:rsid w:val="00DA0296"/>
    <w:rsid w:val="00DA0B5D"/>
    <w:rsid w:val="00E01B8E"/>
    <w:rsid w:val="00E0238F"/>
    <w:rsid w:val="00E56125"/>
    <w:rsid w:val="00EE71DC"/>
    <w:rsid w:val="00F355BF"/>
    <w:rsid w:val="00F94C6E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7AA2-1B74-49EA-B17E-065C21C3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peijgv@outlook.com</cp:lastModifiedBy>
  <cp:revision>3</cp:revision>
  <cp:lastPrinted>2018-10-10T13:01:00Z</cp:lastPrinted>
  <dcterms:created xsi:type="dcterms:W3CDTF">2020-08-28T14:54:00Z</dcterms:created>
  <dcterms:modified xsi:type="dcterms:W3CDTF">2020-08-28T14:57:00Z</dcterms:modified>
</cp:coreProperties>
</file>