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BF" w:rsidRDefault="001A72D7" w:rsidP="00664683">
      <w:pPr>
        <w:jc w:val="center"/>
        <w:rPr>
          <w:rFonts w:ascii="Arial" w:hAnsi="Arial" w:cs="Arial"/>
        </w:rPr>
      </w:pPr>
      <w:r w:rsidRPr="000B31BF">
        <w:rPr>
          <w:rFonts w:ascii="Arial" w:hAnsi="Arial" w:cs="Arial"/>
          <w:b/>
          <w:bCs/>
        </w:rPr>
        <w:t>EDITAL</w:t>
      </w:r>
      <w:r>
        <w:rPr>
          <w:rFonts w:ascii="Arial" w:hAnsi="Arial" w:cs="Arial"/>
          <w:b/>
          <w:bCs/>
        </w:rPr>
        <w:t xml:space="preserve"> nº 0</w:t>
      </w:r>
      <w:r w:rsidR="00292976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/2020</w:t>
      </w:r>
    </w:p>
    <w:p w:rsidR="00664683" w:rsidRPr="000B31BF" w:rsidRDefault="00664683" w:rsidP="00664683">
      <w:pPr>
        <w:jc w:val="center"/>
        <w:rPr>
          <w:rFonts w:ascii="Arial" w:hAnsi="Arial" w:cs="Arial"/>
          <w:b/>
          <w:bCs/>
        </w:rPr>
      </w:pPr>
      <w:r w:rsidRPr="000B31BF">
        <w:rPr>
          <w:rFonts w:ascii="Arial" w:hAnsi="Arial" w:cs="Arial"/>
          <w:b/>
          <w:bCs/>
        </w:rPr>
        <w:t xml:space="preserve"> AÇÃO JUDICIAL PROFESSOR AUXILIAR</w:t>
      </w:r>
    </w:p>
    <w:p w:rsidR="00664683" w:rsidRPr="00BD66EB" w:rsidRDefault="00664683" w:rsidP="00664683">
      <w:pPr>
        <w:jc w:val="center"/>
        <w:rPr>
          <w:rFonts w:ascii="Arial" w:hAnsi="Arial" w:cs="Arial"/>
        </w:rPr>
      </w:pPr>
    </w:p>
    <w:p w:rsidR="00664683" w:rsidRPr="00BD66EB" w:rsidRDefault="000B31BF" w:rsidP="00BD66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Dirigente Regional de Ensino através da </w:t>
      </w:r>
      <w:r w:rsidR="00664683" w:rsidRPr="00BD66EB">
        <w:rPr>
          <w:rFonts w:ascii="Arial" w:hAnsi="Arial" w:cs="Arial"/>
        </w:rPr>
        <w:t xml:space="preserve">Comissão de Atribuição de Aulas da DERC, comunica que no dia </w:t>
      </w:r>
      <w:r w:rsidR="00292976">
        <w:rPr>
          <w:rFonts w:ascii="Arial" w:hAnsi="Arial" w:cs="Arial"/>
        </w:rPr>
        <w:t>0</w:t>
      </w:r>
      <w:r w:rsidR="008B179A">
        <w:rPr>
          <w:rFonts w:ascii="Arial" w:hAnsi="Arial" w:cs="Arial"/>
        </w:rPr>
        <w:t>2</w:t>
      </w:r>
      <w:r w:rsidR="004F3C3B">
        <w:rPr>
          <w:rFonts w:ascii="Arial" w:hAnsi="Arial" w:cs="Arial"/>
        </w:rPr>
        <w:t>/</w:t>
      </w:r>
      <w:r w:rsidR="00292976">
        <w:rPr>
          <w:rFonts w:ascii="Arial" w:hAnsi="Arial" w:cs="Arial"/>
        </w:rPr>
        <w:t>10</w:t>
      </w:r>
      <w:bookmarkStart w:id="0" w:name="_GoBack"/>
      <w:bookmarkEnd w:id="0"/>
      <w:r w:rsidR="00664683" w:rsidRPr="00BD66EB">
        <w:rPr>
          <w:rFonts w:ascii="Arial" w:hAnsi="Arial" w:cs="Arial"/>
        </w:rPr>
        <w:t xml:space="preserve">/2020 às </w:t>
      </w:r>
      <w:r w:rsidR="00BD66EB">
        <w:rPr>
          <w:rFonts w:ascii="Arial" w:hAnsi="Arial" w:cs="Arial"/>
        </w:rPr>
        <w:t>10</w:t>
      </w:r>
      <w:r w:rsidR="00664683" w:rsidRPr="00BD66EB">
        <w:rPr>
          <w:rFonts w:ascii="Arial" w:hAnsi="Arial" w:cs="Arial"/>
        </w:rPr>
        <w:t xml:space="preserve"> horas, haverá atribuição para atender as ações judiciais, poderão participar os docentes: </w:t>
      </w:r>
    </w:p>
    <w:p w:rsidR="00664683" w:rsidRPr="00BD66EB" w:rsidRDefault="00664683" w:rsidP="00BD66EB">
      <w:pPr>
        <w:jc w:val="both"/>
        <w:rPr>
          <w:rFonts w:ascii="Arial" w:hAnsi="Arial" w:cs="Arial"/>
        </w:rPr>
      </w:pPr>
      <w:r w:rsidRPr="00BD66EB">
        <w:rPr>
          <w:rFonts w:ascii="Arial" w:hAnsi="Arial" w:cs="Arial"/>
        </w:rPr>
        <w:t>• Inscritos no processo inicial de atribuição de aulas nesta Diretoria de Ensino</w:t>
      </w:r>
      <w:r w:rsidR="00BD66EB">
        <w:rPr>
          <w:rFonts w:ascii="Arial" w:hAnsi="Arial" w:cs="Arial"/>
        </w:rPr>
        <w:t xml:space="preserve"> com contrato ativo</w:t>
      </w:r>
      <w:r w:rsidRPr="00BD66EB">
        <w:rPr>
          <w:rFonts w:ascii="Arial" w:hAnsi="Arial" w:cs="Arial"/>
        </w:rPr>
        <w:t xml:space="preserve">; </w:t>
      </w:r>
    </w:p>
    <w:p w:rsidR="00664683" w:rsidRPr="00BD66EB" w:rsidRDefault="00664683" w:rsidP="00BD66EB">
      <w:pPr>
        <w:jc w:val="both"/>
        <w:rPr>
          <w:rFonts w:ascii="Arial" w:hAnsi="Arial" w:cs="Arial"/>
        </w:rPr>
      </w:pPr>
      <w:r w:rsidRPr="00BD66EB">
        <w:rPr>
          <w:rFonts w:ascii="Arial" w:hAnsi="Arial" w:cs="Arial"/>
        </w:rPr>
        <w:t>• Atendendo nos termo</w:t>
      </w:r>
      <w:r w:rsidR="00BD66EB" w:rsidRPr="00BD66EB">
        <w:rPr>
          <w:rFonts w:ascii="Arial" w:hAnsi="Arial" w:cs="Arial"/>
        </w:rPr>
        <w:t xml:space="preserve">s </w:t>
      </w:r>
      <w:r w:rsidRPr="00BD66EB">
        <w:rPr>
          <w:rFonts w:ascii="Arial" w:hAnsi="Arial" w:cs="Arial"/>
        </w:rPr>
        <w:t xml:space="preserve">da </w:t>
      </w:r>
      <w:r w:rsidR="00BD66EB" w:rsidRPr="00BD66EB">
        <w:rPr>
          <w:rFonts w:ascii="Arial" w:hAnsi="Arial" w:cs="Arial"/>
          <w:color w:val="000000"/>
        </w:rPr>
        <w:t>Resolução SE 68, de 12-12-2017,</w:t>
      </w:r>
      <w:r w:rsidR="00BD66EB" w:rsidRPr="00BD66EB">
        <w:rPr>
          <w:rFonts w:ascii="Arial" w:hAnsi="Arial" w:cs="Arial"/>
          <w:b/>
          <w:bCs/>
          <w:color w:val="000000"/>
        </w:rPr>
        <w:t xml:space="preserve"> </w:t>
      </w:r>
      <w:r w:rsidRPr="00BD66EB">
        <w:rPr>
          <w:rFonts w:ascii="Arial" w:hAnsi="Arial" w:cs="Arial"/>
        </w:rPr>
        <w:t>a seguinte ordem de prioridade:</w:t>
      </w:r>
    </w:p>
    <w:p w:rsidR="00664683" w:rsidRPr="00BD66EB" w:rsidRDefault="00BD66EB" w:rsidP="00BD66EB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64683" w:rsidRPr="00BD66EB">
        <w:rPr>
          <w:rFonts w:ascii="Arial" w:hAnsi="Arial" w:cs="Arial"/>
        </w:rPr>
        <w:t xml:space="preserve">Habilitado/qualificado em DI ou TEA; </w:t>
      </w:r>
    </w:p>
    <w:p w:rsidR="00664683" w:rsidRPr="00BD66EB" w:rsidRDefault="00664683" w:rsidP="00BD66EB">
      <w:pPr>
        <w:jc w:val="both"/>
        <w:rPr>
          <w:rFonts w:ascii="Arial" w:hAnsi="Arial" w:cs="Arial"/>
        </w:rPr>
      </w:pPr>
      <w:r w:rsidRPr="00BD66EB">
        <w:rPr>
          <w:rFonts w:ascii="Arial" w:hAnsi="Arial" w:cs="Arial"/>
        </w:rPr>
        <w:t xml:space="preserve">- Habilitado em Pedagogia; </w:t>
      </w:r>
    </w:p>
    <w:p w:rsidR="00664683" w:rsidRPr="00BD66EB" w:rsidRDefault="00664683" w:rsidP="00BD66EB">
      <w:pPr>
        <w:jc w:val="both"/>
        <w:rPr>
          <w:rFonts w:ascii="Arial" w:hAnsi="Arial" w:cs="Arial"/>
        </w:rPr>
      </w:pPr>
      <w:r w:rsidRPr="00BD66EB">
        <w:rPr>
          <w:rFonts w:ascii="Arial" w:hAnsi="Arial" w:cs="Arial"/>
        </w:rPr>
        <w:t xml:space="preserve">- Habilitado em outras licenciaturas. </w:t>
      </w:r>
    </w:p>
    <w:p w:rsidR="00664683" w:rsidRDefault="00664683" w:rsidP="00BD66EB">
      <w:pPr>
        <w:spacing w:line="360" w:lineRule="auto"/>
        <w:jc w:val="both"/>
        <w:rPr>
          <w:rFonts w:ascii="Arial" w:hAnsi="Arial" w:cs="Arial"/>
        </w:rPr>
      </w:pPr>
      <w:r w:rsidRPr="00BD66EB">
        <w:rPr>
          <w:rFonts w:ascii="Arial" w:hAnsi="Arial" w:cs="Arial"/>
        </w:rPr>
        <w:t>Lembrando que de acordo com a Resolução SE 71/2018</w:t>
      </w:r>
      <w:r w:rsidR="00BD66EB">
        <w:rPr>
          <w:rFonts w:ascii="Arial" w:hAnsi="Arial" w:cs="Arial"/>
        </w:rPr>
        <w:t xml:space="preserve"> alterada pela Resolução SE 71/2019,</w:t>
      </w:r>
      <w:r w:rsidRPr="00BD66EB">
        <w:rPr>
          <w:rFonts w:ascii="Arial" w:hAnsi="Arial" w:cs="Arial"/>
        </w:rPr>
        <w:t xml:space="preserve"> o processo de atribuição deverá obedecer a Lista Geral de Classificação Docente. </w:t>
      </w:r>
    </w:p>
    <w:p w:rsidR="001A72D7" w:rsidRPr="001A72D7" w:rsidRDefault="001A72D7" w:rsidP="00BD66EB">
      <w:pPr>
        <w:spacing w:line="360" w:lineRule="auto"/>
        <w:jc w:val="both"/>
        <w:rPr>
          <w:rFonts w:ascii="Arial" w:hAnsi="Arial" w:cs="Arial"/>
          <w:u w:val="single"/>
        </w:rPr>
      </w:pPr>
      <w:r w:rsidRPr="001A72D7">
        <w:rPr>
          <w:rFonts w:ascii="Arial" w:hAnsi="Arial" w:cs="Arial"/>
          <w:u w:val="single"/>
        </w:rPr>
        <w:t>Para inscrever-se o docente deverá preencher o formulário (Atribuição de Classes e Aulas) da aba Fale Conosco no site desta Diretoria de Ensino.</w:t>
      </w:r>
    </w:p>
    <w:p w:rsidR="00BD66EB" w:rsidRPr="00BD66EB" w:rsidRDefault="00BD66EB" w:rsidP="00BD66EB">
      <w:pPr>
        <w:jc w:val="both"/>
        <w:rPr>
          <w:rFonts w:ascii="Arial" w:hAnsi="Arial" w:cs="Arial"/>
        </w:rPr>
      </w:pPr>
    </w:p>
    <w:tbl>
      <w:tblPr>
        <w:tblW w:w="9105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86"/>
        <w:gridCol w:w="1491"/>
        <w:gridCol w:w="1701"/>
        <w:gridCol w:w="1696"/>
        <w:gridCol w:w="2831"/>
      </w:tblGrid>
      <w:tr w:rsidR="00BD66EB" w:rsidTr="000B31BF">
        <w:trPr>
          <w:trHeight w:val="717"/>
        </w:trPr>
        <w:tc>
          <w:tcPr>
            <w:tcW w:w="1362" w:type="dxa"/>
            <w:shd w:val="clear" w:color="auto" w:fill="5B9BD5" w:themeFill="accent1"/>
            <w:vAlign w:val="bottom"/>
          </w:tcPr>
          <w:p w:rsidR="00BD66EB" w:rsidRPr="00BD66EB" w:rsidRDefault="00BD66EB" w:rsidP="00BD66EB">
            <w:pPr>
              <w:ind w:left="23"/>
              <w:jc w:val="center"/>
              <w:rPr>
                <w:rFonts w:ascii="Arial" w:hAnsi="Arial" w:cs="Arial"/>
                <w:b/>
                <w:bCs/>
              </w:rPr>
            </w:pPr>
            <w:r w:rsidRPr="00BD66EB">
              <w:rPr>
                <w:rFonts w:ascii="Arial" w:hAnsi="Arial" w:cs="Arial"/>
                <w:b/>
                <w:bCs/>
              </w:rPr>
              <w:t>ESCOLA</w:t>
            </w:r>
          </w:p>
        </w:tc>
        <w:tc>
          <w:tcPr>
            <w:tcW w:w="1496" w:type="dxa"/>
            <w:shd w:val="clear" w:color="auto" w:fill="5B9BD5" w:themeFill="accent1"/>
            <w:vAlign w:val="bottom"/>
          </w:tcPr>
          <w:p w:rsidR="00BD66EB" w:rsidRPr="00BD66EB" w:rsidRDefault="00BD66EB" w:rsidP="00BD66EB">
            <w:pPr>
              <w:ind w:left="23"/>
              <w:jc w:val="center"/>
              <w:rPr>
                <w:rFonts w:ascii="Arial" w:hAnsi="Arial" w:cs="Arial"/>
                <w:b/>
                <w:bCs/>
              </w:rPr>
            </w:pPr>
            <w:r w:rsidRPr="00BD66EB">
              <w:rPr>
                <w:rFonts w:ascii="Arial" w:hAnsi="Arial" w:cs="Arial"/>
                <w:b/>
                <w:bCs/>
              </w:rPr>
              <w:t>AULAS</w:t>
            </w:r>
          </w:p>
        </w:tc>
        <w:tc>
          <w:tcPr>
            <w:tcW w:w="1701" w:type="dxa"/>
            <w:shd w:val="clear" w:color="auto" w:fill="5B9BD5" w:themeFill="accent1"/>
            <w:vAlign w:val="bottom"/>
          </w:tcPr>
          <w:p w:rsidR="00BD66EB" w:rsidRPr="00BD66EB" w:rsidRDefault="00BD66EB" w:rsidP="00BD66EB">
            <w:pPr>
              <w:ind w:left="23"/>
              <w:jc w:val="center"/>
              <w:rPr>
                <w:rFonts w:ascii="Arial" w:hAnsi="Arial" w:cs="Arial"/>
                <w:b/>
                <w:bCs/>
              </w:rPr>
            </w:pPr>
            <w:r w:rsidRPr="00BD66EB">
              <w:rPr>
                <w:rFonts w:ascii="Arial" w:hAnsi="Arial" w:cs="Arial"/>
                <w:b/>
                <w:bCs/>
              </w:rPr>
              <w:t>CIDADE</w:t>
            </w:r>
          </w:p>
        </w:tc>
        <w:tc>
          <w:tcPr>
            <w:tcW w:w="1701" w:type="dxa"/>
            <w:shd w:val="clear" w:color="auto" w:fill="5B9BD5" w:themeFill="accent1"/>
            <w:vAlign w:val="bottom"/>
          </w:tcPr>
          <w:p w:rsidR="00BD66EB" w:rsidRPr="00BD66EB" w:rsidRDefault="00BD66EB" w:rsidP="00BD66EB">
            <w:pPr>
              <w:ind w:left="23"/>
              <w:jc w:val="center"/>
              <w:rPr>
                <w:rFonts w:ascii="Arial" w:hAnsi="Arial" w:cs="Arial"/>
                <w:b/>
                <w:bCs/>
              </w:rPr>
            </w:pPr>
            <w:r w:rsidRPr="00BD66EB">
              <w:rPr>
                <w:rFonts w:ascii="Arial" w:hAnsi="Arial" w:cs="Arial"/>
                <w:b/>
                <w:bCs/>
              </w:rPr>
              <w:t>PERÍODO</w:t>
            </w:r>
          </w:p>
        </w:tc>
        <w:tc>
          <w:tcPr>
            <w:tcW w:w="2845" w:type="dxa"/>
            <w:shd w:val="clear" w:color="auto" w:fill="5B9BD5" w:themeFill="accent1"/>
            <w:vAlign w:val="bottom"/>
          </w:tcPr>
          <w:p w:rsidR="00BD66EB" w:rsidRPr="00BD66EB" w:rsidRDefault="00BD66EB" w:rsidP="00BD66EB">
            <w:pPr>
              <w:ind w:left="2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CONTATO</w:t>
            </w:r>
          </w:p>
        </w:tc>
      </w:tr>
      <w:tr w:rsidR="00BD66EB" w:rsidTr="000B31BF">
        <w:trPr>
          <w:trHeight w:val="1422"/>
        </w:trPr>
        <w:tc>
          <w:tcPr>
            <w:tcW w:w="1362" w:type="dxa"/>
            <w:shd w:val="clear" w:color="auto" w:fill="ED7D31" w:themeFill="accent2"/>
            <w:vAlign w:val="center"/>
          </w:tcPr>
          <w:p w:rsidR="00BD66EB" w:rsidRDefault="00BD66EB" w:rsidP="00BD66EB">
            <w:pPr>
              <w:ind w:left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E.E. DONA MARIA ALICE CRISSIUMA</w:t>
            </w:r>
          </w:p>
        </w:tc>
        <w:tc>
          <w:tcPr>
            <w:tcW w:w="1496" w:type="dxa"/>
            <w:shd w:val="clear" w:color="auto" w:fill="ED7D31" w:themeFill="accent2"/>
            <w:vAlign w:val="center"/>
          </w:tcPr>
          <w:p w:rsidR="00BD66EB" w:rsidRDefault="00BD66EB" w:rsidP="00BD66EB">
            <w:pPr>
              <w:ind w:left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  <w:p w:rsidR="000B31BF" w:rsidRDefault="000B31BF" w:rsidP="00BD66EB">
            <w:pPr>
              <w:ind w:left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 ANO</w:t>
            </w:r>
          </w:p>
        </w:tc>
        <w:tc>
          <w:tcPr>
            <w:tcW w:w="1701" w:type="dxa"/>
            <w:shd w:val="clear" w:color="auto" w:fill="ED7D31" w:themeFill="accent2"/>
            <w:vAlign w:val="center"/>
          </w:tcPr>
          <w:p w:rsidR="00BD66EB" w:rsidRDefault="00BD66EB" w:rsidP="00BD66EB">
            <w:pPr>
              <w:ind w:left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CARAPICUÍBA</w:t>
            </w:r>
          </w:p>
        </w:tc>
        <w:tc>
          <w:tcPr>
            <w:tcW w:w="1701" w:type="dxa"/>
            <w:shd w:val="clear" w:color="auto" w:fill="ED7D31" w:themeFill="accent2"/>
            <w:vAlign w:val="center"/>
          </w:tcPr>
          <w:p w:rsidR="00BD66EB" w:rsidRDefault="00BD66EB" w:rsidP="00BD66EB">
            <w:pPr>
              <w:ind w:left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TARDE</w:t>
            </w:r>
          </w:p>
        </w:tc>
        <w:tc>
          <w:tcPr>
            <w:tcW w:w="2845" w:type="dxa"/>
            <w:shd w:val="clear" w:color="auto" w:fill="ED7D31" w:themeFill="accent2"/>
            <w:vAlign w:val="center"/>
          </w:tcPr>
          <w:p w:rsidR="00BD66EB" w:rsidRDefault="00BD66EB" w:rsidP="00BD66EB">
            <w:pPr>
              <w:ind w:left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41814012</w:t>
            </w:r>
          </w:p>
        </w:tc>
      </w:tr>
      <w:tr w:rsidR="00BD66EB" w:rsidTr="000B31BF">
        <w:trPr>
          <w:trHeight w:val="1400"/>
        </w:trPr>
        <w:tc>
          <w:tcPr>
            <w:tcW w:w="1362" w:type="dxa"/>
            <w:shd w:val="clear" w:color="auto" w:fill="FFC000"/>
            <w:vAlign w:val="center"/>
          </w:tcPr>
          <w:p w:rsidR="00BD66EB" w:rsidRPr="00BD66EB" w:rsidRDefault="00BD66EB" w:rsidP="00BD66EB">
            <w:pPr>
              <w:ind w:left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E.E ROQUE SAVIOLI</w:t>
            </w:r>
          </w:p>
        </w:tc>
        <w:tc>
          <w:tcPr>
            <w:tcW w:w="1496" w:type="dxa"/>
            <w:shd w:val="clear" w:color="auto" w:fill="FFC000"/>
            <w:vAlign w:val="center"/>
          </w:tcPr>
          <w:p w:rsidR="00BD66EB" w:rsidRDefault="00BD66EB" w:rsidP="00BD66EB">
            <w:pPr>
              <w:ind w:left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  <w:p w:rsidR="000B31BF" w:rsidRDefault="000B31BF" w:rsidP="00BD66EB">
            <w:pPr>
              <w:ind w:left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 ANO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BD66EB" w:rsidRDefault="00BD66EB" w:rsidP="00BD66EB">
            <w:pPr>
              <w:ind w:left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COTIA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BD66EB" w:rsidRDefault="00BD66EB" w:rsidP="00BD66EB">
            <w:pPr>
              <w:ind w:left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TARDE</w:t>
            </w:r>
          </w:p>
        </w:tc>
        <w:tc>
          <w:tcPr>
            <w:tcW w:w="2845" w:type="dxa"/>
            <w:shd w:val="clear" w:color="auto" w:fill="FFC000"/>
            <w:vAlign w:val="center"/>
          </w:tcPr>
          <w:p w:rsidR="00BD66EB" w:rsidRDefault="00BD66EB" w:rsidP="00BD66EB">
            <w:pPr>
              <w:ind w:left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4611166</w:t>
            </w:r>
          </w:p>
        </w:tc>
      </w:tr>
    </w:tbl>
    <w:p w:rsidR="00EC2143" w:rsidRDefault="00EC2143" w:rsidP="00BD66EB">
      <w:pPr>
        <w:rPr>
          <w:rFonts w:ascii="Arial" w:hAnsi="Arial" w:cs="Arial"/>
        </w:rPr>
      </w:pPr>
    </w:p>
    <w:p w:rsidR="00BD66EB" w:rsidRDefault="00BD66EB" w:rsidP="000B31BF">
      <w:pPr>
        <w:jc w:val="both"/>
        <w:rPr>
          <w:rFonts w:ascii="Arial" w:hAnsi="Arial" w:cs="Arial"/>
          <w:color w:val="444444"/>
        </w:rPr>
      </w:pPr>
      <w:r w:rsidRPr="000B31BF">
        <w:rPr>
          <w:rFonts w:ascii="Arial" w:hAnsi="Arial" w:cs="Arial"/>
        </w:rPr>
        <w:t xml:space="preserve">OBS: </w:t>
      </w:r>
      <w:r w:rsidR="000B31BF" w:rsidRPr="000B31BF">
        <w:rPr>
          <w:rFonts w:ascii="Arial" w:hAnsi="Arial" w:cs="Arial"/>
          <w:color w:val="444444"/>
        </w:rPr>
        <w:t>Tendo em vista o que dispõe o Decreto 64937 de 13/04/2020: A atribuição se dará nos termos da Resolução SE 71 de 2018 alterada pela Resolução SE 71/2019, apenas aos docentes que possuem vínculo</w:t>
      </w:r>
      <w:r w:rsidR="000B31BF" w:rsidRPr="000B31BF">
        <w:rPr>
          <w:rStyle w:val="Forte"/>
          <w:rFonts w:ascii="Arial" w:hAnsi="Arial" w:cs="Arial"/>
          <w:color w:val="444444"/>
          <w:bdr w:val="none" w:sz="0" w:space="0" w:color="auto" w:frame="1"/>
        </w:rPr>
        <w:t>, </w:t>
      </w:r>
      <w:r w:rsidR="000B31BF" w:rsidRPr="000B31BF">
        <w:rPr>
          <w:rFonts w:ascii="Arial" w:hAnsi="Arial" w:cs="Arial"/>
          <w:color w:val="444444"/>
        </w:rPr>
        <w:t>categorias A , F e O com contrato ativo, portanto, </w:t>
      </w:r>
      <w:r w:rsidR="000B31BF" w:rsidRPr="000B31BF">
        <w:rPr>
          <w:rStyle w:val="Forte"/>
          <w:rFonts w:ascii="Arial" w:hAnsi="Arial" w:cs="Arial"/>
          <w:color w:val="444444"/>
          <w:bdr w:val="none" w:sz="0" w:space="0" w:color="auto" w:frame="1"/>
        </w:rPr>
        <w:t>NÃO haverá novas contratações</w:t>
      </w:r>
      <w:r w:rsidR="000B31BF" w:rsidRPr="000B31BF">
        <w:rPr>
          <w:rFonts w:ascii="Arial" w:hAnsi="Arial" w:cs="Arial"/>
          <w:color w:val="444444"/>
        </w:rPr>
        <w:t>.</w:t>
      </w:r>
    </w:p>
    <w:p w:rsidR="000B31BF" w:rsidRDefault="000B31BF" w:rsidP="000B31BF">
      <w:pPr>
        <w:jc w:val="both"/>
        <w:rPr>
          <w:rFonts w:ascii="Arial" w:hAnsi="Arial" w:cs="Arial"/>
          <w:color w:val="444444"/>
        </w:rPr>
      </w:pPr>
    </w:p>
    <w:p w:rsidR="000B31BF" w:rsidRPr="000B31BF" w:rsidRDefault="000B31BF" w:rsidP="000B31BF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444444"/>
        </w:rPr>
        <w:lastRenderedPageBreak/>
        <w:t>CAA DERC 2020</w:t>
      </w:r>
    </w:p>
    <w:sectPr w:rsidR="000B31BF" w:rsidRPr="000B31BF" w:rsidSect="00BB3E25">
      <w:headerReference w:type="default" r:id="rId6"/>
      <w:pgSz w:w="11906" w:h="16838"/>
      <w:pgMar w:top="1417" w:right="1701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45C" w:rsidRDefault="0006445C" w:rsidP="00BB3E25">
      <w:pPr>
        <w:spacing w:after="0" w:line="240" w:lineRule="auto"/>
      </w:pPr>
      <w:r>
        <w:separator/>
      </w:r>
    </w:p>
  </w:endnote>
  <w:endnote w:type="continuationSeparator" w:id="0">
    <w:p w:rsidR="0006445C" w:rsidRDefault="0006445C" w:rsidP="00BB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45C" w:rsidRDefault="0006445C" w:rsidP="00BB3E25">
      <w:pPr>
        <w:spacing w:after="0" w:line="240" w:lineRule="auto"/>
      </w:pPr>
      <w:r>
        <w:separator/>
      </w:r>
    </w:p>
  </w:footnote>
  <w:footnote w:type="continuationSeparator" w:id="0">
    <w:p w:rsidR="0006445C" w:rsidRDefault="0006445C" w:rsidP="00BB3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E25" w:rsidRDefault="00BB3E25" w:rsidP="00BB3E25">
    <w:pPr>
      <w:pStyle w:val="Ttulo"/>
      <w:rPr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-466725</wp:posOffset>
          </wp:positionH>
          <wp:positionV relativeFrom="paragraph">
            <wp:posOffset>-173355</wp:posOffset>
          </wp:positionV>
          <wp:extent cx="548640" cy="552450"/>
          <wp:effectExtent l="19050" t="0" r="381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0"/>
      </w:rPr>
      <w:t>SECRETARIA DE ESTADO DA EDUCAÇÃO</w:t>
    </w:r>
  </w:p>
  <w:p w:rsidR="00BB3E25" w:rsidRDefault="00BB3E25" w:rsidP="00BB3E25">
    <w:pPr>
      <w:spacing w:after="0" w:line="240" w:lineRule="auto"/>
      <w:ind w:left="-1134"/>
      <w:jc w:val="center"/>
      <w:rPr>
        <w:rFonts w:ascii="Arial" w:hAnsi="Arial"/>
        <w:b/>
        <w:sz w:val="20"/>
      </w:rPr>
    </w:pPr>
    <w:r>
      <w:rPr>
        <w:rFonts w:ascii="Arial" w:hAnsi="Arial"/>
      </w:rPr>
      <w:t xml:space="preserve">                 </w:t>
    </w:r>
    <w:r>
      <w:rPr>
        <w:rFonts w:ascii="Arial" w:hAnsi="Arial"/>
        <w:b/>
        <w:sz w:val="20"/>
      </w:rPr>
      <w:t>DIRETORIA DE ENSINO DA REGIÃO DE CARAPICUÍBA</w:t>
    </w:r>
  </w:p>
  <w:p w:rsidR="00BB3E25" w:rsidRDefault="00BB3E25" w:rsidP="00BB3E25">
    <w:pPr>
      <w:spacing w:after="0" w:line="240" w:lineRule="auto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R. Bom Jesus do Amparo, 02 - COHAB 5, Carapicuíba - SP, 06328-080</w:t>
    </w:r>
  </w:p>
  <w:p w:rsidR="00BB3E25" w:rsidRDefault="00BB3E25" w:rsidP="00BB3E25">
    <w:pPr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Fone: 4185-8200</w:t>
    </w:r>
  </w:p>
  <w:p w:rsidR="00BB3E25" w:rsidRDefault="00BB3E2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C2143"/>
    <w:rsid w:val="000077CA"/>
    <w:rsid w:val="0006445C"/>
    <w:rsid w:val="000B31BF"/>
    <w:rsid w:val="001A72D7"/>
    <w:rsid w:val="001B3BEF"/>
    <w:rsid w:val="001D07F0"/>
    <w:rsid w:val="00214618"/>
    <w:rsid w:val="002760DE"/>
    <w:rsid w:val="00292976"/>
    <w:rsid w:val="003622CC"/>
    <w:rsid w:val="003652E3"/>
    <w:rsid w:val="004F3C3B"/>
    <w:rsid w:val="006645FC"/>
    <w:rsid w:val="00664683"/>
    <w:rsid w:val="007643B1"/>
    <w:rsid w:val="008B179A"/>
    <w:rsid w:val="00B80BC8"/>
    <w:rsid w:val="00BB3E25"/>
    <w:rsid w:val="00BD1B1B"/>
    <w:rsid w:val="00BD66EB"/>
    <w:rsid w:val="00D96FAB"/>
    <w:rsid w:val="00EC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5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C214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C2143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B3E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3E25"/>
  </w:style>
  <w:style w:type="paragraph" w:styleId="Rodap">
    <w:name w:val="footer"/>
    <w:basedOn w:val="Normal"/>
    <w:link w:val="RodapChar"/>
    <w:uiPriority w:val="99"/>
    <w:unhideWhenUsed/>
    <w:rsid w:val="00BB3E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3E25"/>
  </w:style>
  <w:style w:type="paragraph" w:styleId="Ttulo">
    <w:name w:val="Title"/>
    <w:basedOn w:val="Normal"/>
    <w:link w:val="TtuloChar"/>
    <w:uiPriority w:val="10"/>
    <w:qFormat/>
    <w:rsid w:val="00BB3E25"/>
    <w:pPr>
      <w:tabs>
        <w:tab w:val="left" w:pos="3828"/>
      </w:tabs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10"/>
    <w:qFormat/>
    <w:rsid w:val="00BB3E25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Usuario</cp:lastModifiedBy>
  <cp:revision>2</cp:revision>
  <dcterms:created xsi:type="dcterms:W3CDTF">2020-09-28T13:22:00Z</dcterms:created>
  <dcterms:modified xsi:type="dcterms:W3CDTF">2020-09-28T13:22:00Z</dcterms:modified>
</cp:coreProperties>
</file>