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8378" w:leader="none"/>
          <w:tab w:val="left" w:pos="8520" w:leader="none"/>
        </w:tabs>
        <w:spacing w:before="0" w:after="0" w:line="240"/>
        <w:ind w:right="-50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object w:dxaOrig="907" w:dyaOrig="950">
          <v:rect xmlns:o="urn:schemas-microsoft-com:office:office" xmlns:v="urn:schemas-microsoft-com:vml" id="rectole0000000000" style="width:45.350000pt;height:47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  <w:t xml:space="preserve">SECRETARIA DA EDUCAÇÃO DO ESTADO DE SÃO PAULO</w:t>
      </w:r>
    </w:p>
    <w:p>
      <w:pPr>
        <w:keepNext w:val="true"/>
        <w:spacing w:before="0" w:after="0" w:line="240"/>
        <w:ind w:right="-50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  <w:t xml:space="preserve">DIRETORIA DE ENSINO DE CARAPICUIBA</w:t>
      </w:r>
    </w:p>
    <w:p>
      <w:pPr>
        <w:spacing w:before="0" w:after="0" w:line="240"/>
        <w:ind w:right="-50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  <w:t xml:space="preserve">    E.E. PROF. ADALBERTO MECCA SAMPAIO</w:t>
      </w:r>
    </w:p>
    <w:p>
      <w:pPr>
        <w:spacing w:before="0" w:after="0" w:line="240"/>
        <w:ind w:right="-500" w:left="0" w:firstLine="0"/>
        <w:jc w:val="center"/>
        <w:rPr>
          <w:rFonts w:ascii="Bookman Old Style" w:hAnsi="Bookman Old Style" w:cs="Bookman Old Style" w:eastAsia="Bookman Old Style"/>
          <w:b/>
          <w:i/>
          <w:color w:val="0000FF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2"/>
          <w:shd w:fill="auto" w:val="clear"/>
        </w:rPr>
        <w:t xml:space="preserve">Rua Ministro Nelson Hungria, 500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2"/>
          <w:shd w:fill="auto" w:val="clear"/>
        </w:rPr>
        <w:t xml:space="preserve">Pq. Santa Teresa - Fone: 4186-4726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0000FF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EDITAL PARA PREENCHIMENTO DE 01 VAGA DE PROFESSOR COORDENADOR PARA O ENSINO FUNDAMENTAL II E MÉDIO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Direção da E.E. Prof. Adalberto Mecca Sampaio, Município de Carapicuíba, Diretoria de Ensino da Região de Carapicuíba, no uso de suas atribuições legais e de acordo com a Resolução SE 75 de 30/12/2014, alterada pela Resolução SE 6 de 20/01/2017, que dispõe sobre a função gratificada de Professor Coordenador, torna público o presente edital de abertura do processo de designação para o Posto de Trabalho na função de Professor Coordenador Pedagógico Ensino Fundamental e Médio, para preenchimento de 01 vaga nesta Unidade Escolar.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DOS REQUISITOS DE HABILITA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ÇÃO PARA PREENCHIMENTO DA FUNÇÃO: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Ser titular de cargo ou ser docente com vínculo garantido em lei (estável ou categoria F);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Contar, no mínimo, com 03 anos de experiência docente na Rede Estadual de Ensino;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Ser portador(a) de diploma de licenciatura plena;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4. Em caso de indicação de docente não classificado nesta Unidade Escolar, será exigida a apresentação de anuência expressa do superior imediato do docente da unidade escolar de origem, previamente ao ato de designação;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Cumprir Carga Horária de 40 horas semanais/200 horas mensais.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II- ATRIBUIÇÕES DO PROFESSOR COORDENADOR: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- atuar como gestor pedagógico, com competência para planejar, acompanhar e avaliar os processos de ensinar e aprender, bem como o desempenho de professores e alunos;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II - orientar o trabalho dos demais docentes, nas reuniões pedagógicas e no horário de trabalho coletivo, de modo a apoiar e subsidiar as atividades em sala de aula, observadas as sequências didáticas de cada ano, curso e ciclo;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III - ter como prioridade o planejamento e a organização dos materiais didáticos, impressos ou digitais, e dos recursos tecnológicos, disponibilizados na escola;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IV - coordenar as atividades necessárias à organização, ao planejamento, ao acompanhamento, à avaliação e à análise dos resultados dos estudos de reforço e de recuperação;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 - decidir, juntamente com a equipe gestora e com os docentes das classes e/ou das disciplinas, a conveniência e oportunidade de se promoverem intervenções imediatas na aprendizagem, a fim de sanar as dificuldades dos alunos, mediante a aplicação de mecanismos de apoio escolar, como a inserção de professor auxiliar, em tempo real das respectivas aulas, e a formação de classes de recuperação contínua e/ou intensiva;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VI - relacionar-se com os demais profissionais da escola de forma cordial, colaborativa e solícita, apresentando dinamismo e espírito de liderança;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VII - trabalhar em equipe como parceiro;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VIII - orientar os professores quanto às concepções que subsidiam práticas de gestão democrática e participativa, bem como as disposições curriculares, pertinentes às áreas e disciplinas que compõem o currículo dos diferentes níveis e modalidades de ensino;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IX - coordenar a elaboração,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X - tornar as ações de coordenação pedagógica um espaço dialógico e colaborativo de práticas gestoras e docentes, que assegurem: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a) a participação proativa de todos os professores, nas horas de trabalho pedagógico coletivo, promovendo situações de orientação sobre práticas docentes de acompanhamento e avaliação das propostas de trabalho programadas;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b) a vivência de situações de ensino, de aprendizagem e de avaliação ajustadas aos conteúdos e às necessidades, bem como às práticas metodológicas utilizadas pelos professores;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c) a efetiva utilização de materiais didáticos e de recursos tecnológicos, previamente selecionados e organizados, com plena adequação às diferentes situações de ensino e de aprendizagem dos alunos e a suas necessidades individuais;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d) as abordagens multidisciplinares, por meio de metodologia de projeto e/ou de temáticas transversais significativas para os alunos;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e) a divulgação e o intercâmbio de práticas docentes bem sucedidas, em especial as que façam uso de recursos tecnológicos e pedagógicos disponibilizados na escola;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f) a análise de índices e indicadores externos de avaliação de sistema e desempenho da escola, para tomada de decisões em relação à proposta pedagógica e a projetos desenvolvidos no âmbito escolar;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g) a análise de indicadores internos de frequência e de aprendizagem dos alunos, tanto da avaliação em processo externo, quanto das avaliações realizadas pelos respectivos docentes, de forma a promover ajustes contínuos das ações de apoio necessárias à aprendizagem;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h) a obtenção de bons resultados e o progressivo êxito do processo de ensino e aprendizagem na unidade escolar.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DA DESIGNA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ÇÃO E CESSAÇÃO: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a) A indicação para o posto de trabalho de Professor Coordenador dar-se-á, na unidade escolar, por iniciativa do Diretor da Escola;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b) A seleção do(s) candidato(s) indicado(s) ocorrerá após apresentação de Proposta de Trabalho e entrevista individual realizada pela Equipe Gestora;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c) A designação para atuar como Professor Coordenador somente poderá ser concretizada quando houver substituto para assumir as aulas da carga horária do docente a ser designado;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d) A designação para posto de trabalho de Professor Coordenador, bem como sua cessação, dar-se-á por ato do Dirigente Regional de Ensino, devendo ser publicada em DOE, por Portaria do Dirigente Regional de Ensino;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e) A duração da designação será de, no máximo, 1 (um) ano letivo, podendo, a cada final de ano, ser prorrogada, mediante recondução do docente designado; f) A recondução ou cessação do docente para o ano letivo subsequente dar-se-á após avaliação do desempenho do docente, no mês de dezembro de cada ano, realizada pela Direção da escola em conjunto com a Supervisão de Ensino responsável pelo acompanhamento da escola, sendo a decisão registrada em ata e justificada pela comprovação ou não do pleno cumprimento das atribuições de Professor Coordenador.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IV - PERÍODO DE INSCRIÇÃO: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período de envio das propostas pedagógicas para análise será de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31/08/2020 a 02/09/2020.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 candidato deverá encaminhar a Proposta de Trabalho para o e-mail institucional da Unidade Escolar: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e914800a@educacao.sp.gov.br</w:t>
        </w:r>
      </w:hyperlink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O(A) CANDIDATO(A) DEVER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 ENCAMINHAR PROPOSTA DE TRABALHO CONTENDO: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1. Identificação completa incluindo descrição sucinta de sua trajetória escolar e de sua formação, bem como suas experiências profissionais;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Objetivos e descrição sintética das ações que pretende desenvolver;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Proposta de avaliação e acompanhamento do projeto e as estratégias previstas para garantir o seu monitoramento e execução com eficácia.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Utilização das diferentes Plataformas digitais utilizadas neste momento.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Proposta de Busca ativa para os alunos que não estão acessando ou entregando atividades.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VI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ENTREVISTA E AVALIA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ÇÃO DA PROPOSTA DE TRABALHO: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Em virtude de adoção de medidas temporárias e emergenciais de prevenção de contágio pelo Novo Coronavírus (COVID19), a entrevista ocorrerá no modo on-line (Plataforma Google Meet).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A entrevista constará da apresentação pelo candidato(a) do seu histórico profissional e da proposta para o posto de trabalho, objeto de sua inscrição.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A entrevista será realizada pela Equipe Gestora no dia 04/09/2020 a partir das 13h00, pela plataforma Google Meet, para tanto o candidato deverá informar seu e-mail institucional (Google e Microsoft).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DA VAGA OFERECIDA: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 vaga para Professor Coordenador Pedagógico, ambas para atuarem no Ensino Fundamental II e Médio.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Carapicuíba, 28 de agosto de 2020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3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Maria da Penha Martorano Pádua</w:t>
      </w:r>
    </w:p>
    <w:p>
      <w:pPr>
        <w:tabs>
          <w:tab w:val="left" w:pos="483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Diretor de Escola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00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e914800a@educacao.sp.gov.br" Id="docRId2" Type="http://schemas.openxmlformats.org/officeDocument/2006/relationships/hyperlink" /><Relationship Target="styles.xml" Id="docRId4" Type="http://schemas.openxmlformats.org/officeDocument/2006/relationships/styles" /></Relationships>
</file>