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5608" w:rsidRDefault="003F3951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2B5608" w:rsidRDefault="003F3951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2B5608" w:rsidRDefault="002B560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2B5608" w:rsidRDefault="003F3951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2B5608" w:rsidRDefault="003F3951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</w:t>
      </w:r>
      <w:r>
        <w:rPr>
          <w:color w:val="333333"/>
          <w:sz w:val="21"/>
          <w:szCs w:val="21"/>
          <w:highlight w:val="white"/>
        </w:rPr>
        <w:t xml:space="preserve">de dezembro de 2012; </w:t>
      </w:r>
    </w:p>
    <w:p w14:paraId="00000006" w14:textId="77777777" w:rsidR="002B5608" w:rsidRDefault="003F3951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2B5608" w:rsidRDefault="003F3951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</w:t>
      </w:r>
      <w:r>
        <w:t>is do Programa Ensino Integral – PEI.</w:t>
      </w:r>
    </w:p>
    <w:p w14:paraId="00000008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 Sit</w:t>
      </w:r>
      <w:r>
        <w:rPr>
          <w:color w:val="333333"/>
          <w:sz w:val="21"/>
          <w:szCs w:val="21"/>
          <w:highlight w:val="white"/>
        </w:rPr>
        <w:t xml:space="preserve">uação funcional: </w:t>
      </w:r>
    </w:p>
    <w:p w14:paraId="0000000B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3.1.4. Docentes estáveis, nos termos da Consolidação das Leis do Trabalho - </w:t>
      </w:r>
      <w:r>
        <w:rPr>
          <w:color w:val="333333"/>
          <w:sz w:val="21"/>
          <w:szCs w:val="21"/>
          <w:highlight w:val="white"/>
        </w:rPr>
        <w:t>CLT;</w:t>
      </w:r>
    </w:p>
    <w:p w14:paraId="0000000F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</w:t>
      </w:r>
      <w:r>
        <w:rPr>
          <w:color w:val="333333"/>
          <w:sz w:val="21"/>
          <w:szCs w:val="21"/>
          <w:highlight w:val="white"/>
        </w:rPr>
        <w:t>e Leitura, respeitado o Rol de atividades do CAAS, das escolas que ofereçam Ensino Fundamental - Anos Finais e Ensino Médio, observadas as disposições da legislação vigente.</w:t>
      </w:r>
    </w:p>
    <w:p w14:paraId="00000011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</w:t>
      </w:r>
      <w:r>
        <w:rPr>
          <w:color w:val="333333"/>
          <w:sz w:val="21"/>
          <w:szCs w:val="21"/>
          <w:highlight w:val="white"/>
        </w:rPr>
        <w:t>ries do Ensino Médio ser portador de diploma, devidamente registrado, de licenciatura plena em disciplina da matriz curricular do Ensino Fundamental dos Anos Finais e Ensino Médio.</w:t>
      </w:r>
    </w:p>
    <w:p w14:paraId="00000013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Experiência na rede pública estadual: no mínimo 03 anos de efetivo exe</w:t>
      </w:r>
      <w:r>
        <w:rPr>
          <w:color w:val="333333"/>
          <w:sz w:val="21"/>
          <w:szCs w:val="21"/>
          <w:highlight w:val="white"/>
        </w:rPr>
        <w:t xml:space="preserve">rcício. </w:t>
      </w:r>
    </w:p>
    <w:p w14:paraId="00000014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4.1. Tenham sofrido penalidades administrativas, por q</w:t>
      </w:r>
      <w:r>
        <w:rPr>
          <w:color w:val="333333"/>
          <w:sz w:val="21"/>
          <w:szCs w:val="21"/>
          <w:highlight w:val="white"/>
        </w:rPr>
        <w:t xml:space="preserve">ualquer tipo de ilícito; </w:t>
      </w:r>
    </w:p>
    <w:p w14:paraId="00000017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4.2. Tenham desistido de designação anterior no Programa Ensino Integral, ou cessada essa designação, por qualquer motivo, exceto pela reassunção do integrante do Quadro do Magistério substituído (no caso de licença-gestante) e po</w:t>
      </w:r>
      <w:r>
        <w:rPr>
          <w:color w:val="333333"/>
          <w:sz w:val="21"/>
          <w:szCs w:val="21"/>
          <w:highlight w:val="white"/>
        </w:rPr>
        <w:t>r redução de módulo (segundo Comunicado CGEB/CGRH de 31/10/2017 – “esse impedimento não se aplica a situação de docentes que, avaliados positivamente, ao final do ano letivo tiveram seu ato de designação cessado em razão da alteração da redução de módulo d</w:t>
      </w:r>
      <w:r>
        <w:rPr>
          <w:color w:val="333333"/>
          <w:sz w:val="21"/>
          <w:szCs w:val="21"/>
          <w:highlight w:val="white"/>
        </w:rPr>
        <w:t xml:space="preserve">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</w:t>
      </w:r>
      <w:r>
        <w:rPr>
          <w:color w:val="333333"/>
          <w:sz w:val="21"/>
          <w:szCs w:val="21"/>
          <w:highlight w:val="white"/>
        </w:rPr>
        <w:t xml:space="preserve">ola por 40 horas semanais, cumpridas na unidade escolar em sua totalidade. Durante o horário de funcionamento do programa, o educador está impedido de exercer qualquer outra atividade remunerada, pública ou privada. Para informações detalhadas consultar a </w:t>
      </w:r>
      <w:r>
        <w:rPr>
          <w:color w:val="333333"/>
          <w:sz w:val="21"/>
          <w:szCs w:val="21"/>
          <w:highlight w:val="white"/>
        </w:rPr>
        <w:t xml:space="preserve">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2B5608" w:rsidRDefault="003F3951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</w:t>
      </w:r>
      <w:r>
        <w:rPr>
          <w:color w:val="333333"/>
          <w:sz w:val="21"/>
          <w:szCs w:val="21"/>
          <w:highlight w:val="white"/>
        </w:rPr>
        <w:t xml:space="preserve">ime de Dedicação Plena e Integral recebem 75% de gratificação sobre o salário-base. Essas atribuições envolvem as disciplinas da parte diversificada, as ações de planejamento estratégico, numa gestão voltada a resultados, a tutoria aos alunos para apoio a </w:t>
      </w:r>
      <w:r>
        <w:rPr>
          <w:color w:val="333333"/>
          <w:sz w:val="21"/>
          <w:szCs w:val="21"/>
          <w:highlight w:val="white"/>
        </w:rPr>
        <w:t xml:space="preserve">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2B5608" w:rsidRDefault="003F3951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2B5608" w:rsidRDefault="003F3951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6.1. Para assegurar a manutenção da prioridade que lhe foi conferida, at</w:t>
      </w:r>
      <w:r>
        <w:rPr>
          <w:color w:val="333333"/>
          <w:sz w:val="21"/>
          <w:szCs w:val="21"/>
          <w:highlight w:val="white"/>
        </w:rPr>
        <w:t xml:space="preserve">é o momento de sua designação para atuação no Programa, o servidor não poderá se afastar de sua unidade escolar para ter exercício em unidade/órgão diverso. </w:t>
      </w:r>
    </w:p>
    <w:p w14:paraId="0000001C" w14:textId="77777777" w:rsidR="002B5608" w:rsidRDefault="002B560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2B5608" w:rsidRDefault="002B560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2B5608" w:rsidRDefault="003F3951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2B5608" w:rsidRDefault="002B560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2B5608" w:rsidRDefault="002B560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77777777" w:rsidR="002B5608" w:rsidRDefault="003F3951">
      <w:pPr>
        <w:jc w:val="center"/>
        <w:rPr>
          <w:b/>
        </w:rPr>
      </w:pPr>
      <w:r>
        <w:rPr>
          <w:b/>
        </w:rPr>
        <w:t>São Paulo,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2B56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08"/>
    <w:rsid w:val="002B5608"/>
    <w:rsid w:val="003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EA823-709D-4C99-B491-C36E11F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Luiz Pereira</dc:creator>
  <cp:lastModifiedBy>Claudio Luiz Pereira</cp:lastModifiedBy>
  <cp:revision>2</cp:revision>
  <dcterms:created xsi:type="dcterms:W3CDTF">2020-01-20T23:24:00Z</dcterms:created>
  <dcterms:modified xsi:type="dcterms:W3CDTF">2020-01-20T23:24:00Z</dcterms:modified>
</cp:coreProperties>
</file>