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03075377">
            <wp:simplePos x="0" y="0"/>
            <wp:positionH relativeFrom="column">
              <wp:posOffset>-447675</wp:posOffset>
            </wp:positionH>
            <wp:positionV relativeFrom="paragraph">
              <wp:posOffset>-280035</wp:posOffset>
            </wp:positionV>
            <wp:extent cx="7559675" cy="1069340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E2FA2" w:rsidRDefault="001E2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3521A3" w:rsidRDefault="003521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541E4" w:rsidRDefault="001E2FA2" w:rsidP="001F69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Área</w:t>
      </w:r>
      <w:r w:rsidR="003541E4">
        <w:rPr>
          <w:rFonts w:ascii="Arial" w:hAnsi="Arial" w:cs="Arial"/>
          <w:sz w:val="24"/>
          <w:szCs w:val="24"/>
        </w:rPr>
        <w:t>: Matemática</w:t>
      </w:r>
    </w:p>
    <w:p w:rsidR="003541E4" w:rsidRDefault="003541E4" w:rsidP="001F69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Ano/Série: 1ª Série Ensino Médio</w:t>
      </w:r>
    </w:p>
    <w:p w:rsidR="003541E4" w:rsidRDefault="003541E4" w:rsidP="001F69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Tema: Proporcionalidade</w:t>
      </w:r>
    </w:p>
    <w:p w:rsidR="003541E4" w:rsidRDefault="003541E4" w:rsidP="001F69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Titulo da Atividade: Representando a proporcionalidade através de gráficos</w:t>
      </w:r>
    </w:p>
    <w:p w:rsidR="003541E4" w:rsidRDefault="003541E4" w:rsidP="001F69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Número de aulas previstas: 5 aulas</w:t>
      </w:r>
    </w:p>
    <w:p w:rsidR="003541E4" w:rsidRDefault="003541E4" w:rsidP="001F69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Habilidade a ser Desenvolvida: </w:t>
      </w:r>
      <w:r w:rsidRPr="001F697B">
        <w:rPr>
          <w:rFonts w:ascii="Arial" w:hAnsi="Arial" w:cs="Arial"/>
          <w:sz w:val="24"/>
          <w:szCs w:val="24"/>
        </w:rPr>
        <w:t>Identificar o gráfico que expressa uma proporcionalidade direta entre uma grandeza e o quadrado de outra</w:t>
      </w:r>
    </w:p>
    <w:p w:rsidR="003541E4" w:rsidRDefault="003541E4" w:rsidP="001F69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Mão na massa:</w:t>
      </w:r>
    </w:p>
    <w:p w:rsidR="003541E4" w:rsidRDefault="003541E4" w:rsidP="001F697B">
      <w:pPr>
        <w:jc w:val="both"/>
        <w:rPr>
          <w:rFonts w:ascii="Arial" w:hAnsi="Arial" w:cs="Arial"/>
          <w:sz w:val="24"/>
          <w:szCs w:val="24"/>
        </w:rPr>
      </w:pPr>
    </w:p>
    <w:p w:rsidR="00291E5E" w:rsidRPr="001F697B" w:rsidRDefault="00291E5E" w:rsidP="001F697B">
      <w:pPr>
        <w:jc w:val="both"/>
        <w:rPr>
          <w:rFonts w:ascii="Arial" w:hAnsi="Arial" w:cs="Arial"/>
          <w:sz w:val="24"/>
          <w:szCs w:val="24"/>
        </w:rPr>
      </w:pPr>
      <w:r w:rsidRPr="001F697B">
        <w:rPr>
          <w:rFonts w:ascii="Arial" w:hAnsi="Arial" w:cs="Arial"/>
          <w:sz w:val="24"/>
          <w:szCs w:val="24"/>
        </w:rPr>
        <w:t xml:space="preserve">Esta sequencia didática foi pensada no sentido de resgatar as habilidades coligadas à habilidade estruturante – MP10 Identificar o gráfico que expressa uma proporcionalidade direta entre uma grandeza e o quadrado de outra. Para isso sugerimos inicialmente o trabalho com situações problemas envolvendo conceito de proporcionalidade. </w:t>
      </w:r>
    </w:p>
    <w:p w:rsidR="00291E5E" w:rsidRPr="00081132" w:rsidRDefault="00291E5E" w:rsidP="001F697B">
      <w:pPr>
        <w:jc w:val="both"/>
        <w:rPr>
          <w:rFonts w:ascii="Arial" w:hAnsi="Arial" w:cs="Arial"/>
          <w:b/>
          <w:sz w:val="24"/>
          <w:szCs w:val="24"/>
        </w:rPr>
      </w:pPr>
      <w:r w:rsidRPr="00081132">
        <w:rPr>
          <w:rFonts w:ascii="Arial" w:hAnsi="Arial" w:cs="Arial"/>
          <w:b/>
          <w:sz w:val="24"/>
          <w:szCs w:val="24"/>
        </w:rPr>
        <w:t>Atividade 1 – O que é proporcionalidade?</w:t>
      </w:r>
    </w:p>
    <w:p w:rsidR="00291E5E" w:rsidRPr="001F697B" w:rsidRDefault="00291E5E" w:rsidP="001F697B">
      <w:pPr>
        <w:jc w:val="both"/>
        <w:rPr>
          <w:rFonts w:ascii="Arial" w:hAnsi="Arial" w:cs="Arial"/>
          <w:sz w:val="24"/>
          <w:szCs w:val="24"/>
        </w:rPr>
      </w:pPr>
      <w:r w:rsidRPr="001F697B">
        <w:rPr>
          <w:rFonts w:ascii="Arial" w:hAnsi="Arial" w:cs="Arial"/>
          <w:sz w:val="24"/>
          <w:szCs w:val="24"/>
        </w:rPr>
        <w:t xml:space="preserve">Neste primeiro momento o professor deve direcionar uma roda de conversa na sala de aula com o intuito de fazer a reflexão sobre o conceito de proporcionalidade, através dos conhecimentos prévios dos alunos, e posteriormente estabelecer relações com o cotidiano do aluno. </w:t>
      </w:r>
      <w:r w:rsidR="00725B85" w:rsidRPr="001F697B">
        <w:rPr>
          <w:rFonts w:ascii="Arial" w:hAnsi="Arial" w:cs="Arial"/>
          <w:sz w:val="24"/>
          <w:szCs w:val="24"/>
        </w:rPr>
        <w:t>Uma sugestão é iniciar essa conversa com o q</w:t>
      </w:r>
      <w:r w:rsidRPr="001F697B">
        <w:rPr>
          <w:rFonts w:ascii="Arial" w:hAnsi="Arial" w:cs="Arial"/>
          <w:sz w:val="24"/>
          <w:szCs w:val="24"/>
        </w:rPr>
        <w:t>ue é proporcionalidade</w:t>
      </w:r>
      <w:r w:rsidR="00725B85" w:rsidRPr="001F697B">
        <w:rPr>
          <w:rFonts w:ascii="Arial" w:hAnsi="Arial" w:cs="Arial"/>
          <w:sz w:val="24"/>
          <w:szCs w:val="24"/>
        </w:rPr>
        <w:t xml:space="preserve"> e, dentro dessa proposta abordar os termos e significados explorando o vocabulário matemático. </w:t>
      </w:r>
    </w:p>
    <w:p w:rsidR="00725B85" w:rsidRPr="001F697B" w:rsidRDefault="00725B85" w:rsidP="001F697B">
      <w:pPr>
        <w:jc w:val="both"/>
        <w:rPr>
          <w:rFonts w:ascii="Arial" w:hAnsi="Arial" w:cs="Arial"/>
          <w:sz w:val="24"/>
          <w:szCs w:val="24"/>
        </w:rPr>
      </w:pPr>
      <w:r w:rsidRPr="001F697B">
        <w:rPr>
          <w:rFonts w:ascii="Arial" w:hAnsi="Arial" w:cs="Arial"/>
          <w:sz w:val="24"/>
          <w:szCs w:val="24"/>
        </w:rPr>
        <w:t>Em seguida, espera-se que os alunos tenham condições de identificar quando a proporcionalidade está presente.</w:t>
      </w:r>
    </w:p>
    <w:p w:rsidR="00725B85" w:rsidRPr="001F697B" w:rsidRDefault="00725B85" w:rsidP="001F697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AGaramondPro-Bold" w:hAnsi="Arial" w:cs="Arial"/>
          <w:sz w:val="24"/>
          <w:szCs w:val="24"/>
        </w:rPr>
      </w:pPr>
      <w:r w:rsidRPr="001F697B">
        <w:rPr>
          <w:rFonts w:ascii="Arial" w:eastAsia="AGaramondPro-Bold" w:hAnsi="Arial" w:cs="Arial"/>
          <w:sz w:val="24"/>
          <w:szCs w:val="24"/>
        </w:rPr>
        <w:t>Analise as situações apresentadas e verifique se há proporcionalidade entre as grandezas envolvidas. Justifique sua resposta.</w:t>
      </w:r>
    </w:p>
    <w:p w:rsidR="00725B85" w:rsidRPr="001F697B" w:rsidRDefault="00725B85" w:rsidP="001F697B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Arial" w:eastAsia="AGaramondPro-Bold" w:hAnsi="Arial" w:cs="Arial"/>
          <w:sz w:val="24"/>
          <w:szCs w:val="24"/>
        </w:rPr>
      </w:pPr>
    </w:p>
    <w:p w:rsidR="00725B85" w:rsidRPr="001F697B" w:rsidRDefault="00725B85" w:rsidP="001F697B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AGaramondPro-Bold" w:hAnsi="Arial" w:cs="Arial"/>
          <w:sz w:val="24"/>
          <w:szCs w:val="24"/>
        </w:rPr>
      </w:pPr>
      <w:r w:rsidRPr="001F697B">
        <w:rPr>
          <w:rFonts w:ascii="Arial" w:eastAsia="AGaramondPro-Bold" w:hAnsi="Arial" w:cs="Arial"/>
          <w:sz w:val="24"/>
          <w:szCs w:val="24"/>
        </w:rPr>
        <w:t>Um mecânico faz a troca de dois pneus em 1 hora. Para trocar quatro pneus de um carro do mesmo modelo, ele levará 2 horas.</w:t>
      </w:r>
    </w:p>
    <w:p w:rsidR="00725B85" w:rsidRPr="001F697B" w:rsidRDefault="00725B85" w:rsidP="001F697B">
      <w:pPr>
        <w:pStyle w:val="PargrafodaLista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Arial" w:eastAsia="AGaramondPro-Bold" w:hAnsi="Arial" w:cs="Arial"/>
          <w:sz w:val="24"/>
          <w:szCs w:val="24"/>
        </w:rPr>
      </w:pPr>
    </w:p>
    <w:p w:rsidR="00081132" w:rsidRDefault="001F697B" w:rsidP="001F697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GaramondPro-Bold" w:hAnsi="Arial" w:cs="Arial"/>
          <w:sz w:val="24"/>
          <w:szCs w:val="24"/>
        </w:rPr>
      </w:pPr>
      <w:r>
        <w:rPr>
          <w:rFonts w:ascii="Arial" w:eastAsia="AGaramondPro-Bold" w:hAnsi="Arial" w:cs="Arial"/>
          <w:sz w:val="24"/>
          <w:szCs w:val="24"/>
        </w:rPr>
        <w:t xml:space="preserve">                 ii) </w:t>
      </w:r>
      <w:r w:rsidR="00725B85" w:rsidRPr="001F697B">
        <w:rPr>
          <w:rFonts w:ascii="Arial" w:eastAsia="AGaramondPro-Bold" w:hAnsi="Arial" w:cs="Arial"/>
          <w:sz w:val="24"/>
          <w:szCs w:val="24"/>
        </w:rPr>
        <w:t>A seleção brasileira de futebol feminino marcou 3 gols nos primeiros 15 minutos de jogo. Portanto, ao final do primeiro tempo (45 minutos), ele terá marcado 9 gols.</w:t>
      </w:r>
    </w:p>
    <w:p w:rsidR="00081132" w:rsidRPr="001F697B" w:rsidRDefault="00081132" w:rsidP="001F697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GaramondPro-Bold" w:hAnsi="Arial" w:cs="Arial"/>
          <w:sz w:val="24"/>
          <w:szCs w:val="24"/>
        </w:rPr>
      </w:pPr>
    </w:p>
    <w:p w:rsidR="00BC42DD" w:rsidRPr="001F697B" w:rsidRDefault="00081132" w:rsidP="001F697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AGaramondPro-Bold" w:hAnsi="Arial" w:cs="Arial"/>
          <w:sz w:val="24"/>
          <w:szCs w:val="24"/>
        </w:rPr>
      </w:pPr>
      <w:r>
        <w:rPr>
          <w:rFonts w:ascii="Arial" w:eastAsia="AGaramondPro-Bold" w:hAnsi="Arial" w:cs="Arial"/>
          <w:sz w:val="24"/>
          <w:szCs w:val="24"/>
        </w:rPr>
        <w:t xml:space="preserve">           </w:t>
      </w:r>
      <w:r w:rsidR="001F697B">
        <w:rPr>
          <w:rFonts w:ascii="Arial" w:eastAsia="AGaramondPro-Bold" w:hAnsi="Arial" w:cs="Arial"/>
          <w:sz w:val="24"/>
          <w:szCs w:val="24"/>
        </w:rPr>
        <w:t>iii)</w:t>
      </w:r>
      <w:r>
        <w:rPr>
          <w:rFonts w:ascii="Arial" w:eastAsia="AGaramondPro-Bold" w:hAnsi="Arial" w:cs="Arial"/>
          <w:sz w:val="24"/>
          <w:szCs w:val="24"/>
        </w:rPr>
        <w:t xml:space="preserve"> </w:t>
      </w:r>
      <w:r w:rsidR="00BC42DD" w:rsidRPr="001F697B">
        <w:rPr>
          <w:rFonts w:ascii="Arial" w:eastAsia="AGaramondPro-Bold" w:hAnsi="Arial" w:cs="Arial"/>
          <w:sz w:val="24"/>
          <w:szCs w:val="24"/>
        </w:rPr>
        <w:t xml:space="preserve">Um tanque de gasolina </w:t>
      </w:r>
      <w:r w:rsidR="00725B85" w:rsidRPr="001F697B">
        <w:rPr>
          <w:rFonts w:ascii="Arial" w:eastAsia="AGaramondPro-Bold" w:hAnsi="Arial" w:cs="Arial"/>
          <w:sz w:val="24"/>
          <w:szCs w:val="24"/>
        </w:rPr>
        <w:t xml:space="preserve">contendo </w:t>
      </w:r>
      <w:r w:rsidR="00BC42DD" w:rsidRPr="001F697B">
        <w:rPr>
          <w:rFonts w:ascii="Arial" w:eastAsia="AGaramondPro-Bold" w:hAnsi="Arial" w:cs="Arial"/>
          <w:sz w:val="24"/>
          <w:szCs w:val="24"/>
        </w:rPr>
        <w:t>50</w:t>
      </w:r>
      <w:r w:rsidR="00725B85" w:rsidRPr="001F697B">
        <w:rPr>
          <w:rFonts w:ascii="Arial" w:eastAsia="AGaramondPro-Bold" w:hAnsi="Arial" w:cs="Arial"/>
          <w:sz w:val="24"/>
          <w:szCs w:val="24"/>
        </w:rPr>
        <w:t xml:space="preserve"> litros de </w:t>
      </w:r>
      <w:r w:rsidR="00BC42DD" w:rsidRPr="001F697B">
        <w:rPr>
          <w:rFonts w:ascii="Arial" w:eastAsia="AGaramondPro-Bold" w:hAnsi="Arial" w:cs="Arial"/>
          <w:sz w:val="24"/>
          <w:szCs w:val="24"/>
        </w:rPr>
        <w:t>combustível</w:t>
      </w:r>
      <w:r w:rsidR="00725B85" w:rsidRPr="001F697B">
        <w:rPr>
          <w:rFonts w:ascii="Arial" w:eastAsia="AGaramondPro-Bold" w:hAnsi="Arial" w:cs="Arial"/>
          <w:sz w:val="24"/>
          <w:szCs w:val="24"/>
        </w:rPr>
        <w:t xml:space="preserve"> demorou, aproximadamente, </w:t>
      </w:r>
      <w:r w:rsidR="00BC42DD" w:rsidRPr="001F697B">
        <w:rPr>
          <w:rFonts w:ascii="Arial" w:eastAsia="AGaramondPro-Bold" w:hAnsi="Arial" w:cs="Arial"/>
          <w:sz w:val="24"/>
          <w:szCs w:val="24"/>
        </w:rPr>
        <w:t>10</w:t>
      </w:r>
      <w:r w:rsidR="00725B85" w:rsidRPr="001F697B">
        <w:rPr>
          <w:rFonts w:ascii="Arial" w:eastAsia="AGaramondPro-Bold" w:hAnsi="Arial" w:cs="Arial"/>
          <w:sz w:val="24"/>
          <w:szCs w:val="24"/>
        </w:rPr>
        <w:t xml:space="preserve"> minutos para ser</w:t>
      </w:r>
      <w:r w:rsidR="00BC42DD" w:rsidRPr="001F697B">
        <w:rPr>
          <w:rFonts w:ascii="Arial" w:eastAsia="AGaramondPro-Bold" w:hAnsi="Arial" w:cs="Arial"/>
          <w:sz w:val="24"/>
          <w:szCs w:val="24"/>
        </w:rPr>
        <w:t xml:space="preserve"> abastecido</w:t>
      </w:r>
      <w:r w:rsidR="00725B85" w:rsidRPr="001F697B">
        <w:rPr>
          <w:rFonts w:ascii="Arial" w:eastAsia="AGaramondPro-Bold" w:hAnsi="Arial" w:cs="Arial"/>
          <w:sz w:val="24"/>
          <w:szCs w:val="24"/>
        </w:rPr>
        <w:t xml:space="preserve">. Para </w:t>
      </w:r>
      <w:r w:rsidR="00BC42DD" w:rsidRPr="001F697B">
        <w:rPr>
          <w:rFonts w:ascii="Arial" w:eastAsia="AGaramondPro-Bold" w:hAnsi="Arial" w:cs="Arial"/>
          <w:sz w:val="24"/>
          <w:szCs w:val="24"/>
        </w:rPr>
        <w:t>abastecer um tanque com a capacidade de 25 litros de combustível serão necessários 5</w:t>
      </w:r>
      <w:r w:rsidR="00725B85" w:rsidRPr="001F697B">
        <w:rPr>
          <w:rFonts w:ascii="Arial" w:eastAsia="AGaramondPro-Bold" w:hAnsi="Arial" w:cs="Arial"/>
          <w:sz w:val="24"/>
          <w:szCs w:val="24"/>
        </w:rPr>
        <w:t xml:space="preserve"> minutos.</w:t>
      </w:r>
    </w:p>
    <w:p w:rsidR="00BC42DD" w:rsidRPr="00081132" w:rsidRDefault="00BC42DD" w:rsidP="001F697B">
      <w:pPr>
        <w:pStyle w:val="PargrafodaLista"/>
        <w:jc w:val="both"/>
        <w:rPr>
          <w:rFonts w:ascii="Arial" w:eastAsia="AGaramondPro-Bold" w:hAnsi="Arial" w:cs="Arial"/>
          <w:b/>
          <w:sz w:val="24"/>
          <w:szCs w:val="24"/>
        </w:rPr>
      </w:pPr>
    </w:p>
    <w:p w:rsidR="00BC42DD" w:rsidRPr="00081132" w:rsidRDefault="00BC42DD" w:rsidP="001F697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GaramondPro-Bold" w:hAnsi="Arial" w:cs="Arial"/>
          <w:b/>
          <w:sz w:val="24"/>
          <w:szCs w:val="24"/>
        </w:rPr>
      </w:pPr>
      <w:r w:rsidRPr="00081132">
        <w:rPr>
          <w:rFonts w:ascii="Arial" w:eastAsia="AGaramondPro-Bold" w:hAnsi="Arial" w:cs="Arial"/>
          <w:b/>
          <w:sz w:val="24"/>
          <w:szCs w:val="24"/>
        </w:rPr>
        <w:t>Atividade 2 –</w:t>
      </w:r>
      <w:r w:rsidR="008A02BF" w:rsidRPr="00081132">
        <w:rPr>
          <w:rFonts w:ascii="Arial" w:eastAsia="AGaramondPro-Bold" w:hAnsi="Arial" w:cs="Arial"/>
          <w:b/>
          <w:sz w:val="24"/>
          <w:szCs w:val="24"/>
        </w:rPr>
        <w:t xml:space="preserve"> </w:t>
      </w:r>
      <w:r w:rsidR="00ED19B0" w:rsidRPr="00081132">
        <w:rPr>
          <w:rFonts w:ascii="Arial" w:eastAsia="AGaramondPro-Bold" w:hAnsi="Arial" w:cs="Arial"/>
          <w:b/>
          <w:sz w:val="24"/>
          <w:szCs w:val="24"/>
        </w:rPr>
        <w:t>Representando a proporcionalidade através de gráficos</w:t>
      </w:r>
    </w:p>
    <w:p w:rsidR="00BC42DD" w:rsidRPr="00081132" w:rsidRDefault="00BC42DD" w:rsidP="001F697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GaramondPro-Bold" w:hAnsi="Arial" w:cs="Arial"/>
          <w:b/>
          <w:sz w:val="24"/>
          <w:szCs w:val="24"/>
        </w:rPr>
      </w:pPr>
    </w:p>
    <w:p w:rsidR="00A94B01" w:rsidRPr="001F697B" w:rsidRDefault="00A94B01" w:rsidP="001F697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GaramondPro-Bold" w:hAnsi="Arial" w:cs="Arial"/>
          <w:sz w:val="24"/>
          <w:szCs w:val="24"/>
        </w:rPr>
      </w:pPr>
      <w:r w:rsidRPr="001F697B">
        <w:rPr>
          <w:rFonts w:ascii="Arial" w:eastAsia="AGaramondPro-Bold" w:hAnsi="Arial" w:cs="Arial"/>
          <w:sz w:val="24"/>
          <w:szCs w:val="24"/>
        </w:rPr>
        <w:t xml:space="preserve">A ideia principal, ao reforçar esta habilidade consiste em retomar a noção de função, que traduz uma relação de interdependência entre duas grandezas, explorando-se especialmente as funções de 1º grau e de 2º grau, bem como suas aplicações em diferentes contextos. </w:t>
      </w:r>
    </w:p>
    <w:p w:rsidR="003D5633" w:rsidRPr="001F697B" w:rsidRDefault="003D5633" w:rsidP="001F697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GaramondPro-Bold" w:hAnsi="Arial" w:cs="Arial"/>
          <w:sz w:val="24"/>
          <w:szCs w:val="24"/>
        </w:rPr>
      </w:pPr>
      <w:r w:rsidRPr="001F697B">
        <w:rPr>
          <w:rFonts w:ascii="Arial" w:eastAsia="AGaramondPro-Bold" w:hAnsi="Arial" w:cs="Arial"/>
          <w:sz w:val="24"/>
          <w:szCs w:val="24"/>
        </w:rPr>
        <w:t>Quando x e y são duas grandezas diretamente proporcionais, elas aumentam ou diminuem</w:t>
      </w:r>
    </w:p>
    <w:p w:rsidR="003D5633" w:rsidRPr="001F697B" w:rsidRDefault="003541E4" w:rsidP="001F697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GaramondPro-Bold" w:hAnsi="Arial" w:cs="Arial"/>
          <w:sz w:val="24"/>
          <w:szCs w:val="24"/>
        </w:rPr>
      </w:pPr>
      <w:r w:rsidRPr="001F697B">
        <w:rPr>
          <w:rFonts w:ascii="Arial" w:eastAsia="AGaramondPro-Bold" w:hAnsi="Arial" w:cs="Arial"/>
          <w:sz w:val="24"/>
          <w:szCs w:val="24"/>
        </w:rPr>
        <w:t>simultanea</w:t>
      </w:r>
      <w:r>
        <w:rPr>
          <w:rFonts w:ascii="Arial" w:eastAsia="AGaramondPro-Bold" w:hAnsi="Arial" w:cs="Arial"/>
          <w:sz w:val="24"/>
          <w:szCs w:val="24"/>
        </w:rPr>
        <w:t>mente</w:t>
      </w:r>
      <w:r w:rsidR="003D5633" w:rsidRPr="001F697B">
        <w:rPr>
          <w:rFonts w:ascii="Arial" w:eastAsia="AGaramondPro-Bold" w:hAnsi="Arial" w:cs="Arial"/>
          <w:sz w:val="24"/>
          <w:szCs w:val="24"/>
        </w:rPr>
        <w:t xml:space="preserve"> e proporcionalmente, ou seja, a razão y/x é constante, resultando em y = k . x (k é uma constante).</w:t>
      </w:r>
    </w:p>
    <w:p w:rsidR="00A94B01" w:rsidRPr="001F697B" w:rsidRDefault="00A94B01" w:rsidP="001F697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GaramondPro-Bold" w:hAnsi="Arial" w:cs="Arial"/>
          <w:sz w:val="24"/>
          <w:szCs w:val="24"/>
        </w:rPr>
      </w:pPr>
    </w:p>
    <w:p w:rsidR="003D5633" w:rsidRPr="001F697B" w:rsidRDefault="003D5633" w:rsidP="001F697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GaramondPro-Bold" w:hAnsi="Arial" w:cs="Arial"/>
          <w:sz w:val="24"/>
          <w:szCs w:val="24"/>
        </w:rPr>
      </w:pPr>
    </w:p>
    <w:p w:rsidR="00681F97" w:rsidRPr="001F697B" w:rsidRDefault="003D5633" w:rsidP="001F69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F697B">
        <w:rPr>
          <w:rFonts w:ascii="Arial" w:eastAsia="AGaramondPro-Bold" w:hAnsi="Arial" w:cs="Arial"/>
          <w:sz w:val="24"/>
          <w:szCs w:val="24"/>
        </w:rPr>
        <w:lastRenderedPageBreak/>
        <w:t>D</w:t>
      </w:r>
      <w:r w:rsidR="00C440FE" w:rsidRPr="001F697B">
        <w:rPr>
          <w:rFonts w:ascii="Arial" w:eastAsia="AGaramondPro-Bold" w:hAnsi="Arial" w:cs="Arial"/>
          <w:sz w:val="24"/>
          <w:szCs w:val="24"/>
        </w:rPr>
        <w:t>urante a</w:t>
      </w:r>
      <w:r w:rsidR="00A94B01" w:rsidRPr="001F697B">
        <w:rPr>
          <w:rFonts w:ascii="Arial" w:eastAsia="AGaramondPro-Bold" w:hAnsi="Arial" w:cs="Arial"/>
          <w:sz w:val="24"/>
          <w:szCs w:val="24"/>
        </w:rPr>
        <w:t xml:space="preserve"> </w:t>
      </w:r>
      <w:r w:rsidRPr="001F697B">
        <w:rPr>
          <w:rFonts w:ascii="Arial" w:eastAsia="AGaramondPro-Bold" w:hAnsi="Arial" w:cs="Arial"/>
          <w:sz w:val="24"/>
          <w:szCs w:val="24"/>
        </w:rPr>
        <w:t>ú</w:t>
      </w:r>
      <w:r w:rsidR="00C440FE" w:rsidRPr="001F697B">
        <w:rPr>
          <w:rFonts w:ascii="Arial" w:eastAsia="AGaramondPro-Bold" w:hAnsi="Arial" w:cs="Arial"/>
          <w:sz w:val="24"/>
          <w:szCs w:val="24"/>
        </w:rPr>
        <w:t xml:space="preserve">ltima edição do campeonato municipal de futebol feminino da cidade de </w:t>
      </w:r>
      <w:proofErr w:type="spellStart"/>
      <w:r w:rsidR="00C440FE" w:rsidRPr="001F697B">
        <w:rPr>
          <w:rFonts w:ascii="Arial" w:eastAsia="AGaramondPro-Bold" w:hAnsi="Arial" w:cs="Arial"/>
          <w:sz w:val="24"/>
          <w:szCs w:val="24"/>
        </w:rPr>
        <w:t>Efapes</w:t>
      </w:r>
      <w:proofErr w:type="spellEnd"/>
      <w:r w:rsidR="00C440FE" w:rsidRPr="001F697B">
        <w:rPr>
          <w:rFonts w:ascii="Arial" w:eastAsia="AGaramondPro-Bold" w:hAnsi="Arial" w:cs="Arial"/>
          <w:sz w:val="24"/>
          <w:szCs w:val="24"/>
        </w:rPr>
        <w:t>,</w:t>
      </w:r>
      <w:r w:rsidR="00681F97" w:rsidRPr="001F697B">
        <w:rPr>
          <w:rFonts w:ascii="Arial" w:eastAsia="AGaramondPro-Bold" w:hAnsi="Arial" w:cs="Arial"/>
          <w:sz w:val="24"/>
          <w:szCs w:val="24"/>
        </w:rPr>
        <w:t xml:space="preserve"> o</w:t>
      </w:r>
      <w:r w:rsidR="00681F97" w:rsidRPr="001F697B">
        <w:rPr>
          <w:rFonts w:ascii="Arial" w:hAnsi="Arial" w:cs="Arial"/>
          <w:sz w:val="24"/>
          <w:szCs w:val="24"/>
        </w:rPr>
        <w:t xml:space="preserve"> valor a ser pago</w:t>
      </w:r>
      <w:r w:rsidR="00C440FE" w:rsidRPr="001F697B">
        <w:rPr>
          <w:rFonts w:ascii="Arial" w:eastAsia="AGaramondPro-Bold" w:hAnsi="Arial" w:cs="Arial"/>
          <w:sz w:val="24"/>
          <w:szCs w:val="24"/>
        </w:rPr>
        <w:t xml:space="preserve"> </w:t>
      </w:r>
      <w:r w:rsidR="00681F97" w:rsidRPr="001F697B">
        <w:rPr>
          <w:rFonts w:ascii="Arial" w:eastAsia="AGaramondPro-Bold" w:hAnsi="Arial" w:cs="Arial"/>
          <w:sz w:val="24"/>
          <w:szCs w:val="24"/>
        </w:rPr>
        <w:t xml:space="preserve">a </w:t>
      </w:r>
      <w:r w:rsidR="00C440FE" w:rsidRPr="001F697B">
        <w:rPr>
          <w:rFonts w:ascii="Arial" w:eastAsia="AGaramondPro-Bold" w:hAnsi="Arial" w:cs="Arial"/>
          <w:sz w:val="24"/>
          <w:szCs w:val="24"/>
        </w:rPr>
        <w:t xml:space="preserve">cada atleta inscrita </w:t>
      </w:r>
      <w:r w:rsidR="00681F97" w:rsidRPr="001F697B">
        <w:rPr>
          <w:rFonts w:ascii="Arial" w:eastAsia="AGaramondPro-Bold" w:hAnsi="Arial" w:cs="Arial"/>
          <w:sz w:val="24"/>
          <w:szCs w:val="24"/>
        </w:rPr>
        <w:t xml:space="preserve">varia </w:t>
      </w:r>
      <w:r w:rsidR="00681F97" w:rsidRPr="001F697B">
        <w:rPr>
          <w:rFonts w:ascii="Arial" w:hAnsi="Arial" w:cs="Arial"/>
          <w:sz w:val="24"/>
          <w:szCs w:val="24"/>
        </w:rPr>
        <w:t>proporcionalmente</w:t>
      </w:r>
      <w:r w:rsidR="00C440FE" w:rsidRPr="001F697B">
        <w:rPr>
          <w:rFonts w:ascii="Arial" w:eastAsia="AGaramondPro-Bold" w:hAnsi="Arial" w:cs="Arial"/>
          <w:sz w:val="24"/>
          <w:szCs w:val="24"/>
        </w:rPr>
        <w:t xml:space="preserve"> </w:t>
      </w:r>
      <w:r w:rsidR="00BE2E63">
        <w:rPr>
          <w:rFonts w:ascii="Arial" w:hAnsi="Arial" w:cs="Arial"/>
          <w:sz w:val="24"/>
          <w:szCs w:val="24"/>
        </w:rPr>
        <w:t>em função do tempo, em minutos,</w:t>
      </w:r>
      <w:r w:rsidR="00681F97" w:rsidRPr="001F697B">
        <w:rPr>
          <w:rFonts w:ascii="Arial" w:hAnsi="Arial" w:cs="Arial"/>
          <w:sz w:val="24"/>
          <w:szCs w:val="24"/>
        </w:rPr>
        <w:t xml:space="preserve"> </w:t>
      </w:r>
      <w:r w:rsidR="00BE2E63">
        <w:rPr>
          <w:rFonts w:ascii="Arial" w:hAnsi="Arial" w:cs="Arial"/>
          <w:sz w:val="24"/>
          <w:szCs w:val="24"/>
        </w:rPr>
        <w:t>em que o atleta atuou na partida</w:t>
      </w:r>
      <w:r w:rsidR="00681F97" w:rsidRPr="001F697B">
        <w:rPr>
          <w:rFonts w:ascii="Arial" w:hAnsi="Arial" w:cs="Arial"/>
          <w:sz w:val="24"/>
          <w:szCs w:val="24"/>
        </w:rPr>
        <w:t xml:space="preserve">. Isso significa dizer que o valor pago a um atleta é uma </w:t>
      </w:r>
      <w:r w:rsidR="00681F97" w:rsidRPr="001F697B">
        <w:rPr>
          <w:rFonts w:ascii="Arial" w:eastAsia="AGaramondPro-Bold" w:hAnsi="Arial" w:cs="Arial"/>
          <w:b/>
          <w:bCs/>
          <w:sz w:val="24"/>
          <w:szCs w:val="24"/>
        </w:rPr>
        <w:t xml:space="preserve">função </w:t>
      </w:r>
      <w:r w:rsidR="00BE2E63">
        <w:rPr>
          <w:rFonts w:ascii="Arial" w:eastAsia="AGaramondPro-Bold" w:hAnsi="Arial" w:cs="Arial"/>
          <w:bCs/>
          <w:sz w:val="24"/>
          <w:szCs w:val="24"/>
        </w:rPr>
        <w:t>do tempo em que o jogador está atuando em campo</w:t>
      </w:r>
      <w:r w:rsidR="00681F97" w:rsidRPr="001F697B">
        <w:rPr>
          <w:rFonts w:ascii="Arial" w:hAnsi="Arial" w:cs="Arial"/>
          <w:sz w:val="24"/>
          <w:szCs w:val="24"/>
        </w:rPr>
        <w:t xml:space="preserve">. Vamos imaginar que cada atleta receberá a quantia </w:t>
      </w:r>
      <w:r w:rsidR="00BE2E63">
        <w:rPr>
          <w:rFonts w:ascii="Arial" w:eastAsia="AGaramondPro-Bold" w:hAnsi="Arial" w:cs="Arial"/>
          <w:sz w:val="24"/>
          <w:szCs w:val="24"/>
        </w:rPr>
        <w:t>de R$ 50</w:t>
      </w:r>
      <w:r w:rsidR="00ED19B0" w:rsidRPr="001F697B">
        <w:rPr>
          <w:rFonts w:ascii="Arial" w:eastAsia="AGaramondPro-Bold" w:hAnsi="Arial" w:cs="Arial"/>
          <w:sz w:val="24"/>
          <w:szCs w:val="24"/>
        </w:rPr>
        <w:t xml:space="preserve">,00 </w:t>
      </w:r>
      <w:r w:rsidR="00681F97" w:rsidRPr="001F697B">
        <w:rPr>
          <w:rFonts w:ascii="Arial" w:eastAsia="AGaramondPro-Bold" w:hAnsi="Arial" w:cs="Arial"/>
          <w:sz w:val="24"/>
          <w:szCs w:val="24"/>
        </w:rPr>
        <w:t>por</w:t>
      </w:r>
      <w:r w:rsidR="008A02BF" w:rsidRPr="001F697B">
        <w:rPr>
          <w:rFonts w:ascii="Arial" w:eastAsia="AGaramondPro-Bold" w:hAnsi="Arial" w:cs="Arial"/>
          <w:sz w:val="24"/>
          <w:szCs w:val="24"/>
        </w:rPr>
        <w:t xml:space="preserve"> </w:t>
      </w:r>
      <w:r w:rsidR="00BE2E63">
        <w:rPr>
          <w:rFonts w:ascii="Arial" w:eastAsia="AGaramondPro-Bold" w:hAnsi="Arial" w:cs="Arial"/>
          <w:sz w:val="24"/>
          <w:szCs w:val="24"/>
        </w:rPr>
        <w:t xml:space="preserve">minuto em campo que </w:t>
      </w:r>
      <w:r w:rsidR="008A02BF" w:rsidRPr="001F697B">
        <w:rPr>
          <w:rFonts w:ascii="Arial" w:eastAsia="AGaramondPro-Bold" w:hAnsi="Arial" w:cs="Arial"/>
          <w:sz w:val="24"/>
          <w:szCs w:val="24"/>
        </w:rPr>
        <w:t>a atleta disputasse. Observe a tabela a seguir, e complete as sentenças.</w:t>
      </w:r>
      <w:r w:rsidR="00681F97" w:rsidRPr="001F697B">
        <w:rPr>
          <w:rFonts w:ascii="Arial" w:eastAsia="AGaramondPro-Bold" w:hAnsi="Arial" w:cs="Arial"/>
          <w:sz w:val="24"/>
          <w:szCs w:val="24"/>
        </w:rPr>
        <w:t xml:space="preserve"> </w:t>
      </w:r>
      <w:r w:rsidR="00681F97" w:rsidRPr="001F697B">
        <w:rPr>
          <w:rFonts w:ascii="Arial" w:hAnsi="Arial" w:cs="Arial"/>
          <w:sz w:val="24"/>
          <w:szCs w:val="24"/>
        </w:rPr>
        <w:t>Denotando por V</w:t>
      </w:r>
      <w:r w:rsidR="00681F97" w:rsidRPr="001F697B">
        <w:rPr>
          <w:rFonts w:ascii="Arial" w:eastAsia="AGaramondPro-Bold" w:hAnsi="Arial" w:cs="Arial"/>
          <w:b/>
          <w:bCs/>
          <w:sz w:val="24"/>
          <w:szCs w:val="24"/>
        </w:rPr>
        <w:t xml:space="preserve"> </w:t>
      </w:r>
      <w:r w:rsidR="00681F97" w:rsidRPr="001F697B">
        <w:rPr>
          <w:rFonts w:ascii="Arial" w:hAnsi="Arial" w:cs="Arial"/>
          <w:sz w:val="24"/>
          <w:szCs w:val="24"/>
        </w:rPr>
        <w:t xml:space="preserve">o valor a ser pago a cada atleta e por </w:t>
      </w:r>
      <w:r w:rsidR="00BE2E63" w:rsidRPr="00BE2E63">
        <w:rPr>
          <w:rFonts w:ascii="Arial" w:hAnsi="Arial" w:cs="Arial"/>
          <w:i/>
          <w:sz w:val="24"/>
          <w:szCs w:val="24"/>
        </w:rPr>
        <w:t>t</w:t>
      </w:r>
      <w:r w:rsidR="00681F97" w:rsidRPr="001F697B">
        <w:rPr>
          <w:rFonts w:ascii="Arial" w:eastAsia="AGaramondPro-Semibold" w:hAnsi="Arial" w:cs="Arial"/>
          <w:b/>
          <w:bCs/>
          <w:sz w:val="24"/>
          <w:szCs w:val="24"/>
        </w:rPr>
        <w:t xml:space="preserve"> </w:t>
      </w:r>
      <w:r w:rsidR="00681F97" w:rsidRPr="001F697B">
        <w:rPr>
          <w:rFonts w:ascii="Arial" w:hAnsi="Arial" w:cs="Arial"/>
          <w:sz w:val="24"/>
          <w:szCs w:val="24"/>
        </w:rPr>
        <w:t>a quantidade</w:t>
      </w:r>
      <w:r w:rsidR="00BE2E63">
        <w:rPr>
          <w:rFonts w:ascii="Arial" w:hAnsi="Arial" w:cs="Arial"/>
          <w:sz w:val="24"/>
          <w:szCs w:val="24"/>
        </w:rPr>
        <w:t xml:space="preserve"> de tempo, em minutos,</w:t>
      </w:r>
      <w:r w:rsidR="00681F97" w:rsidRPr="001F697B">
        <w:rPr>
          <w:rFonts w:ascii="Arial" w:hAnsi="Arial" w:cs="Arial"/>
          <w:sz w:val="24"/>
          <w:szCs w:val="24"/>
        </w:rPr>
        <w:t xml:space="preserve"> disputados pela atleta</w:t>
      </w:r>
      <w:r w:rsidR="00BE2E63">
        <w:rPr>
          <w:rFonts w:ascii="Arial" w:hAnsi="Arial" w:cs="Arial"/>
          <w:sz w:val="24"/>
          <w:szCs w:val="24"/>
        </w:rPr>
        <w:t xml:space="preserve"> em campo</w:t>
      </w:r>
      <w:r w:rsidR="00681F97" w:rsidRPr="001F697B">
        <w:rPr>
          <w:rFonts w:ascii="Arial" w:hAnsi="Arial" w:cs="Arial"/>
          <w:sz w:val="24"/>
          <w:szCs w:val="24"/>
        </w:rPr>
        <w:t>, pede-se:</w:t>
      </w:r>
    </w:p>
    <w:p w:rsidR="008A02BF" w:rsidRPr="001F697B" w:rsidRDefault="008A02BF" w:rsidP="001F697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GaramondPro-Bold" w:hAnsi="Arial" w:cs="Arial"/>
          <w:sz w:val="24"/>
          <w:szCs w:val="24"/>
        </w:rPr>
      </w:pPr>
    </w:p>
    <w:p w:rsidR="008A02BF" w:rsidRPr="001F697B" w:rsidRDefault="00681F97" w:rsidP="001F697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F697B">
        <w:rPr>
          <w:rFonts w:ascii="Arial" w:hAnsi="Arial" w:cs="Arial"/>
          <w:sz w:val="24"/>
          <w:szCs w:val="24"/>
        </w:rPr>
        <w:t>Complete a tabela a seguir, que relaciona V</w:t>
      </w:r>
      <w:r w:rsidRPr="001F697B">
        <w:rPr>
          <w:rFonts w:ascii="Arial" w:eastAsia="AGaramondPro-Bold" w:hAnsi="Arial" w:cs="Arial"/>
          <w:b/>
          <w:bCs/>
          <w:sz w:val="24"/>
          <w:szCs w:val="24"/>
        </w:rPr>
        <w:t xml:space="preserve"> </w:t>
      </w:r>
      <w:r w:rsidRPr="001F697B">
        <w:rPr>
          <w:rFonts w:ascii="Arial" w:hAnsi="Arial" w:cs="Arial"/>
          <w:sz w:val="24"/>
          <w:szCs w:val="24"/>
        </w:rPr>
        <w:t xml:space="preserve">com </w:t>
      </w:r>
      <w:r w:rsidR="00BE2E63">
        <w:rPr>
          <w:rFonts w:ascii="Arial" w:hAnsi="Arial" w:cs="Arial"/>
          <w:i/>
          <w:sz w:val="24"/>
          <w:szCs w:val="24"/>
        </w:rPr>
        <w:t>t</w:t>
      </w:r>
      <w:r w:rsidRPr="001F697B">
        <w:rPr>
          <w:rFonts w:ascii="Arial" w:hAnsi="Arial" w:cs="Arial"/>
          <w:sz w:val="24"/>
          <w:szCs w:val="24"/>
        </w:rPr>
        <w:t>.</w:t>
      </w:r>
    </w:p>
    <w:p w:rsidR="00681F97" w:rsidRPr="001F697B" w:rsidRDefault="00681F97" w:rsidP="001F697B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Arial" w:eastAsia="AGaramondPro-Bold" w:hAnsi="Arial" w:cs="Arial"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24"/>
        <w:gridCol w:w="1701"/>
      </w:tblGrid>
      <w:tr w:rsidR="008A02BF" w:rsidRPr="001F697B" w:rsidTr="00ED19B0">
        <w:trPr>
          <w:jc w:val="center"/>
        </w:trPr>
        <w:tc>
          <w:tcPr>
            <w:tcW w:w="1724" w:type="dxa"/>
            <w:vAlign w:val="center"/>
          </w:tcPr>
          <w:p w:rsidR="008A02BF" w:rsidRPr="00081132" w:rsidRDefault="00BE2E63" w:rsidP="00081132">
            <w:pPr>
              <w:autoSpaceDE w:val="0"/>
              <w:autoSpaceDN w:val="0"/>
              <w:adjustRightInd w:val="0"/>
              <w:jc w:val="center"/>
              <w:rPr>
                <w:rFonts w:ascii="Arial" w:eastAsia="AGaramondPro-Bold" w:hAnsi="Arial" w:cs="Arial"/>
                <w:i/>
                <w:sz w:val="24"/>
                <w:szCs w:val="24"/>
              </w:rPr>
            </w:pPr>
            <w:r>
              <w:rPr>
                <w:rFonts w:ascii="Arial" w:eastAsia="AGaramondPro-Bold" w:hAnsi="Arial" w:cs="Arial"/>
                <w:i/>
                <w:sz w:val="24"/>
                <w:szCs w:val="24"/>
              </w:rPr>
              <w:t>t</w:t>
            </w:r>
          </w:p>
        </w:tc>
        <w:tc>
          <w:tcPr>
            <w:tcW w:w="1701" w:type="dxa"/>
            <w:vAlign w:val="center"/>
          </w:tcPr>
          <w:p w:rsidR="008A02BF" w:rsidRPr="00081132" w:rsidRDefault="00ED19B0" w:rsidP="00081132">
            <w:pPr>
              <w:autoSpaceDE w:val="0"/>
              <w:autoSpaceDN w:val="0"/>
              <w:adjustRightInd w:val="0"/>
              <w:jc w:val="center"/>
              <w:rPr>
                <w:rFonts w:ascii="Arial" w:eastAsia="AGaramondPro-Bold" w:hAnsi="Arial" w:cs="Arial"/>
                <w:i/>
                <w:sz w:val="24"/>
                <w:szCs w:val="24"/>
              </w:rPr>
            </w:pPr>
            <w:r w:rsidRPr="00081132">
              <w:rPr>
                <w:rFonts w:ascii="Arial" w:eastAsia="AGaramondPro-Bold" w:hAnsi="Arial" w:cs="Arial"/>
                <w:i/>
                <w:sz w:val="24"/>
                <w:szCs w:val="24"/>
              </w:rPr>
              <w:t>V</w:t>
            </w:r>
          </w:p>
        </w:tc>
      </w:tr>
      <w:tr w:rsidR="008A02BF" w:rsidRPr="001F697B" w:rsidTr="00ED19B0">
        <w:trPr>
          <w:jc w:val="center"/>
        </w:trPr>
        <w:tc>
          <w:tcPr>
            <w:tcW w:w="1724" w:type="dxa"/>
            <w:vAlign w:val="center"/>
          </w:tcPr>
          <w:p w:rsidR="008A02BF" w:rsidRPr="001F697B" w:rsidRDefault="008A02BF" w:rsidP="00081132">
            <w:pPr>
              <w:autoSpaceDE w:val="0"/>
              <w:autoSpaceDN w:val="0"/>
              <w:adjustRightInd w:val="0"/>
              <w:jc w:val="center"/>
              <w:rPr>
                <w:rFonts w:ascii="Arial" w:eastAsia="AGaramondPro-Bold" w:hAnsi="Arial" w:cs="Arial"/>
                <w:sz w:val="24"/>
                <w:szCs w:val="24"/>
              </w:rPr>
            </w:pPr>
            <w:r w:rsidRPr="001F697B">
              <w:rPr>
                <w:rFonts w:ascii="Arial" w:eastAsia="AGaramondPro-Bold" w:hAnsi="Arial" w:cs="Arial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8A02BF" w:rsidRPr="001F697B" w:rsidRDefault="008A02BF" w:rsidP="001F697B">
            <w:pPr>
              <w:autoSpaceDE w:val="0"/>
              <w:autoSpaceDN w:val="0"/>
              <w:adjustRightInd w:val="0"/>
              <w:jc w:val="both"/>
              <w:rPr>
                <w:rFonts w:ascii="Arial" w:eastAsia="AGaramondPro-Bold" w:hAnsi="Arial" w:cs="Arial"/>
                <w:sz w:val="24"/>
                <w:szCs w:val="24"/>
              </w:rPr>
            </w:pPr>
          </w:p>
        </w:tc>
      </w:tr>
      <w:tr w:rsidR="008A02BF" w:rsidRPr="001F697B" w:rsidTr="00ED19B0">
        <w:trPr>
          <w:jc w:val="center"/>
        </w:trPr>
        <w:tc>
          <w:tcPr>
            <w:tcW w:w="1724" w:type="dxa"/>
            <w:vAlign w:val="center"/>
          </w:tcPr>
          <w:p w:rsidR="008A02BF" w:rsidRPr="001F697B" w:rsidRDefault="008A02BF" w:rsidP="00081132">
            <w:pPr>
              <w:autoSpaceDE w:val="0"/>
              <w:autoSpaceDN w:val="0"/>
              <w:adjustRightInd w:val="0"/>
              <w:jc w:val="center"/>
              <w:rPr>
                <w:rFonts w:ascii="Arial" w:eastAsia="AGaramondPro-Bold" w:hAnsi="Arial" w:cs="Arial"/>
                <w:sz w:val="24"/>
                <w:szCs w:val="24"/>
              </w:rPr>
            </w:pPr>
            <w:r w:rsidRPr="001F697B">
              <w:rPr>
                <w:rFonts w:ascii="Arial" w:eastAsia="AGaramondPro-Bold" w:hAnsi="Arial" w:cs="Arial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8A02BF" w:rsidRPr="001F697B" w:rsidRDefault="008A02BF" w:rsidP="001F697B">
            <w:pPr>
              <w:autoSpaceDE w:val="0"/>
              <w:autoSpaceDN w:val="0"/>
              <w:adjustRightInd w:val="0"/>
              <w:jc w:val="both"/>
              <w:rPr>
                <w:rFonts w:ascii="Arial" w:eastAsia="AGaramondPro-Bold" w:hAnsi="Arial" w:cs="Arial"/>
                <w:sz w:val="24"/>
                <w:szCs w:val="24"/>
              </w:rPr>
            </w:pPr>
          </w:p>
        </w:tc>
      </w:tr>
      <w:tr w:rsidR="008A02BF" w:rsidRPr="001F697B" w:rsidTr="00ED19B0">
        <w:trPr>
          <w:jc w:val="center"/>
        </w:trPr>
        <w:tc>
          <w:tcPr>
            <w:tcW w:w="1724" w:type="dxa"/>
            <w:vAlign w:val="center"/>
          </w:tcPr>
          <w:p w:rsidR="008A02BF" w:rsidRPr="001F697B" w:rsidRDefault="008A02BF" w:rsidP="00081132">
            <w:pPr>
              <w:autoSpaceDE w:val="0"/>
              <w:autoSpaceDN w:val="0"/>
              <w:adjustRightInd w:val="0"/>
              <w:jc w:val="center"/>
              <w:rPr>
                <w:rFonts w:ascii="Arial" w:eastAsia="AGaramondPro-Bold" w:hAnsi="Arial" w:cs="Arial"/>
                <w:sz w:val="24"/>
                <w:szCs w:val="24"/>
              </w:rPr>
            </w:pPr>
            <w:r w:rsidRPr="001F697B">
              <w:rPr>
                <w:rFonts w:ascii="Arial" w:eastAsia="AGaramondPro-Bold" w:hAnsi="Arial" w:cs="Arial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8A02BF" w:rsidRPr="001F697B" w:rsidRDefault="008A02BF" w:rsidP="001F697B">
            <w:pPr>
              <w:autoSpaceDE w:val="0"/>
              <w:autoSpaceDN w:val="0"/>
              <w:adjustRightInd w:val="0"/>
              <w:jc w:val="both"/>
              <w:rPr>
                <w:rFonts w:ascii="Arial" w:eastAsia="AGaramondPro-Bold" w:hAnsi="Arial" w:cs="Arial"/>
                <w:sz w:val="24"/>
                <w:szCs w:val="24"/>
              </w:rPr>
            </w:pPr>
          </w:p>
        </w:tc>
      </w:tr>
      <w:tr w:rsidR="008A02BF" w:rsidRPr="001F697B" w:rsidTr="00ED19B0">
        <w:trPr>
          <w:jc w:val="center"/>
        </w:trPr>
        <w:tc>
          <w:tcPr>
            <w:tcW w:w="1724" w:type="dxa"/>
            <w:vAlign w:val="center"/>
          </w:tcPr>
          <w:p w:rsidR="008A02BF" w:rsidRPr="001F697B" w:rsidRDefault="008A02BF" w:rsidP="00081132">
            <w:pPr>
              <w:autoSpaceDE w:val="0"/>
              <w:autoSpaceDN w:val="0"/>
              <w:adjustRightInd w:val="0"/>
              <w:jc w:val="center"/>
              <w:rPr>
                <w:rFonts w:ascii="Arial" w:eastAsia="AGaramondPro-Bold" w:hAnsi="Arial" w:cs="Arial"/>
                <w:sz w:val="24"/>
                <w:szCs w:val="24"/>
              </w:rPr>
            </w:pPr>
            <w:r w:rsidRPr="001F697B">
              <w:rPr>
                <w:rFonts w:ascii="Arial" w:eastAsia="AGaramondPro-Bold" w:hAnsi="Arial" w:cs="Arial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8A02BF" w:rsidRPr="001F697B" w:rsidRDefault="008A02BF" w:rsidP="001F697B">
            <w:pPr>
              <w:autoSpaceDE w:val="0"/>
              <w:autoSpaceDN w:val="0"/>
              <w:adjustRightInd w:val="0"/>
              <w:jc w:val="both"/>
              <w:rPr>
                <w:rFonts w:ascii="Arial" w:eastAsia="AGaramondPro-Bold" w:hAnsi="Arial" w:cs="Arial"/>
                <w:sz w:val="24"/>
                <w:szCs w:val="24"/>
              </w:rPr>
            </w:pPr>
          </w:p>
        </w:tc>
      </w:tr>
      <w:tr w:rsidR="008A02BF" w:rsidRPr="001F697B" w:rsidTr="00ED19B0">
        <w:trPr>
          <w:jc w:val="center"/>
        </w:trPr>
        <w:tc>
          <w:tcPr>
            <w:tcW w:w="1724" w:type="dxa"/>
            <w:vAlign w:val="center"/>
          </w:tcPr>
          <w:p w:rsidR="008A02BF" w:rsidRPr="001F697B" w:rsidRDefault="008A02BF" w:rsidP="00081132">
            <w:pPr>
              <w:autoSpaceDE w:val="0"/>
              <w:autoSpaceDN w:val="0"/>
              <w:adjustRightInd w:val="0"/>
              <w:jc w:val="center"/>
              <w:rPr>
                <w:rFonts w:ascii="Arial" w:eastAsia="AGaramondPro-Bold" w:hAnsi="Arial" w:cs="Arial"/>
                <w:sz w:val="24"/>
                <w:szCs w:val="24"/>
              </w:rPr>
            </w:pPr>
            <w:r w:rsidRPr="001F697B">
              <w:rPr>
                <w:rFonts w:ascii="Arial" w:eastAsia="AGaramondPro-Bold" w:hAnsi="Arial" w:cs="Arial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8A02BF" w:rsidRPr="001F697B" w:rsidRDefault="008A02BF" w:rsidP="001F697B">
            <w:pPr>
              <w:autoSpaceDE w:val="0"/>
              <w:autoSpaceDN w:val="0"/>
              <w:adjustRightInd w:val="0"/>
              <w:jc w:val="both"/>
              <w:rPr>
                <w:rFonts w:ascii="Arial" w:eastAsia="AGaramondPro-Bold" w:hAnsi="Arial" w:cs="Arial"/>
                <w:sz w:val="24"/>
                <w:szCs w:val="24"/>
              </w:rPr>
            </w:pPr>
          </w:p>
        </w:tc>
      </w:tr>
      <w:tr w:rsidR="008A02BF" w:rsidRPr="001F697B" w:rsidTr="00ED19B0">
        <w:trPr>
          <w:jc w:val="center"/>
        </w:trPr>
        <w:tc>
          <w:tcPr>
            <w:tcW w:w="1724" w:type="dxa"/>
            <w:vAlign w:val="center"/>
          </w:tcPr>
          <w:p w:rsidR="008A02BF" w:rsidRPr="001F697B" w:rsidRDefault="008A02BF" w:rsidP="00081132">
            <w:pPr>
              <w:autoSpaceDE w:val="0"/>
              <w:autoSpaceDN w:val="0"/>
              <w:adjustRightInd w:val="0"/>
              <w:jc w:val="center"/>
              <w:rPr>
                <w:rFonts w:ascii="Arial" w:eastAsia="AGaramondPro-Bold" w:hAnsi="Arial" w:cs="Arial"/>
                <w:sz w:val="24"/>
                <w:szCs w:val="24"/>
              </w:rPr>
            </w:pPr>
            <w:r w:rsidRPr="001F697B">
              <w:rPr>
                <w:rFonts w:ascii="Arial" w:eastAsia="AGaramondPro-Bold" w:hAnsi="Arial" w:cs="Arial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8A02BF" w:rsidRPr="001F697B" w:rsidRDefault="008A02BF" w:rsidP="001F697B">
            <w:pPr>
              <w:autoSpaceDE w:val="0"/>
              <w:autoSpaceDN w:val="0"/>
              <w:adjustRightInd w:val="0"/>
              <w:jc w:val="both"/>
              <w:rPr>
                <w:rFonts w:ascii="Arial" w:eastAsia="AGaramondPro-Bold" w:hAnsi="Arial" w:cs="Arial"/>
                <w:sz w:val="24"/>
                <w:szCs w:val="24"/>
              </w:rPr>
            </w:pPr>
          </w:p>
        </w:tc>
      </w:tr>
    </w:tbl>
    <w:p w:rsidR="00681F97" w:rsidRPr="001F697B" w:rsidRDefault="00681F97" w:rsidP="001F697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GaramondPro-Bold" w:hAnsi="Arial" w:cs="Arial"/>
          <w:sz w:val="24"/>
          <w:szCs w:val="24"/>
        </w:rPr>
      </w:pPr>
    </w:p>
    <w:p w:rsidR="00681F97" w:rsidRPr="001F697B" w:rsidRDefault="00ED19B0" w:rsidP="001F697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AGaramondPro-Bold" w:hAnsi="Arial" w:cs="Arial"/>
          <w:sz w:val="24"/>
          <w:szCs w:val="24"/>
        </w:rPr>
      </w:pPr>
      <w:r w:rsidRPr="001F697B">
        <w:rPr>
          <w:rFonts w:ascii="Arial" w:eastAsia="AGaramondPro-Bold" w:hAnsi="Arial" w:cs="Arial"/>
          <w:sz w:val="24"/>
          <w:szCs w:val="24"/>
        </w:rPr>
        <w:t xml:space="preserve">Qual o valor recebido pela atleta que jogou 30 </w:t>
      </w:r>
      <w:r w:rsidR="00BE2E63">
        <w:rPr>
          <w:rFonts w:ascii="Arial" w:eastAsia="AGaramondPro-Bold" w:hAnsi="Arial" w:cs="Arial"/>
          <w:sz w:val="24"/>
          <w:szCs w:val="24"/>
        </w:rPr>
        <w:t>minutos</w:t>
      </w:r>
      <w:r w:rsidRPr="001F697B">
        <w:rPr>
          <w:rFonts w:ascii="Arial" w:eastAsia="AGaramondPro-Bold" w:hAnsi="Arial" w:cs="Arial"/>
          <w:sz w:val="24"/>
          <w:szCs w:val="24"/>
        </w:rPr>
        <w:t>?</w:t>
      </w:r>
    </w:p>
    <w:p w:rsidR="00ED19B0" w:rsidRPr="001F697B" w:rsidRDefault="00ED19B0" w:rsidP="001F697B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Arial" w:eastAsia="AGaramondPro-Bold" w:hAnsi="Arial" w:cs="Arial"/>
          <w:sz w:val="24"/>
          <w:szCs w:val="24"/>
        </w:rPr>
      </w:pPr>
    </w:p>
    <w:p w:rsidR="00ED19B0" w:rsidRPr="001F697B" w:rsidRDefault="00ED19B0" w:rsidP="001F697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AGaramondPro-Bold" w:hAnsi="Arial" w:cs="Arial"/>
          <w:sz w:val="24"/>
          <w:szCs w:val="24"/>
        </w:rPr>
      </w:pPr>
      <w:r w:rsidRPr="001F697B">
        <w:rPr>
          <w:rFonts w:ascii="Arial" w:eastAsia="AGaramondPro-Bold" w:hAnsi="Arial" w:cs="Arial"/>
          <w:sz w:val="24"/>
          <w:szCs w:val="24"/>
        </w:rPr>
        <w:t xml:space="preserve">Calcule a diferença entre os valores recebidos pelas atletas que disputaram </w:t>
      </w:r>
      <w:r w:rsidR="00BE2E63">
        <w:rPr>
          <w:rFonts w:ascii="Arial" w:eastAsia="AGaramondPro-Bold" w:hAnsi="Arial" w:cs="Arial"/>
          <w:sz w:val="24"/>
          <w:szCs w:val="24"/>
        </w:rPr>
        <w:t>90</w:t>
      </w:r>
      <w:r w:rsidRPr="001F697B">
        <w:rPr>
          <w:rFonts w:ascii="Arial" w:eastAsia="AGaramondPro-Bold" w:hAnsi="Arial" w:cs="Arial"/>
          <w:sz w:val="24"/>
          <w:szCs w:val="24"/>
        </w:rPr>
        <w:t xml:space="preserve"> e </w:t>
      </w:r>
      <w:r w:rsidR="00BE2E63">
        <w:rPr>
          <w:rFonts w:ascii="Arial" w:eastAsia="AGaramondPro-Bold" w:hAnsi="Arial" w:cs="Arial"/>
          <w:sz w:val="24"/>
          <w:szCs w:val="24"/>
        </w:rPr>
        <w:t>105</w:t>
      </w:r>
      <w:r w:rsidRPr="001F697B">
        <w:rPr>
          <w:rFonts w:ascii="Arial" w:eastAsia="AGaramondPro-Bold" w:hAnsi="Arial" w:cs="Arial"/>
          <w:sz w:val="24"/>
          <w:szCs w:val="24"/>
        </w:rPr>
        <w:t xml:space="preserve"> </w:t>
      </w:r>
      <w:r w:rsidR="00BE2E63">
        <w:rPr>
          <w:rFonts w:ascii="Arial" w:eastAsia="AGaramondPro-Bold" w:hAnsi="Arial" w:cs="Arial"/>
          <w:sz w:val="24"/>
          <w:szCs w:val="24"/>
        </w:rPr>
        <w:t>minutos</w:t>
      </w:r>
      <w:r w:rsidRPr="001F697B">
        <w:rPr>
          <w:rFonts w:ascii="Arial" w:eastAsia="AGaramondPro-Bold" w:hAnsi="Arial" w:cs="Arial"/>
          <w:sz w:val="24"/>
          <w:szCs w:val="24"/>
        </w:rPr>
        <w:t>.</w:t>
      </w:r>
    </w:p>
    <w:p w:rsidR="00ED19B0" w:rsidRPr="001F697B" w:rsidRDefault="00ED19B0" w:rsidP="001F697B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ED19B0" w:rsidRPr="001F697B" w:rsidRDefault="00ED19B0" w:rsidP="001F697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AGaramondPro-Bold" w:hAnsi="Arial" w:cs="Arial"/>
          <w:sz w:val="24"/>
          <w:szCs w:val="24"/>
        </w:rPr>
      </w:pPr>
      <w:r w:rsidRPr="001F697B">
        <w:rPr>
          <w:rFonts w:ascii="Arial" w:hAnsi="Arial" w:cs="Arial"/>
          <w:sz w:val="24"/>
          <w:szCs w:val="24"/>
        </w:rPr>
        <w:t xml:space="preserve">Observando a tabela, concluímos que V e </w:t>
      </w:r>
      <w:r w:rsidR="00BE2E63" w:rsidRPr="00BE2E63">
        <w:rPr>
          <w:rFonts w:ascii="Arial" w:hAnsi="Arial" w:cs="Arial"/>
          <w:i/>
          <w:sz w:val="24"/>
          <w:szCs w:val="24"/>
        </w:rPr>
        <w:t>t</w:t>
      </w:r>
      <w:r w:rsidRPr="001F697B">
        <w:rPr>
          <w:rFonts w:ascii="Arial" w:eastAsia="AGaramondPro-Semibold" w:hAnsi="Arial" w:cs="Arial"/>
          <w:b/>
          <w:bCs/>
          <w:sz w:val="24"/>
          <w:szCs w:val="24"/>
        </w:rPr>
        <w:t xml:space="preserve"> </w:t>
      </w:r>
      <w:r w:rsidRPr="001F697B">
        <w:rPr>
          <w:rFonts w:ascii="Arial" w:hAnsi="Arial" w:cs="Arial"/>
          <w:sz w:val="24"/>
          <w:szCs w:val="24"/>
        </w:rPr>
        <w:t>são grandezas diretamente proporcionais, isto é, V/</w:t>
      </w:r>
      <w:r w:rsidR="00BE2E63" w:rsidRPr="00BE2E63">
        <w:rPr>
          <w:rFonts w:ascii="Arial" w:hAnsi="Arial" w:cs="Arial"/>
          <w:i/>
          <w:sz w:val="24"/>
          <w:szCs w:val="24"/>
        </w:rPr>
        <w:t>t</w:t>
      </w:r>
      <w:r w:rsidRPr="001F697B">
        <w:rPr>
          <w:rFonts w:ascii="Arial" w:hAnsi="Arial" w:cs="Arial"/>
          <w:sz w:val="24"/>
          <w:szCs w:val="24"/>
        </w:rPr>
        <w:t>= constante = k, ou seja, V = f(</w:t>
      </w:r>
      <w:r w:rsidRPr="001F697B">
        <w:rPr>
          <w:rFonts w:ascii="Arial" w:hAnsi="Arial" w:cs="Arial"/>
          <w:i/>
          <w:sz w:val="24"/>
          <w:szCs w:val="24"/>
        </w:rPr>
        <w:t>j</w:t>
      </w:r>
      <w:r w:rsidRPr="001F697B">
        <w:rPr>
          <w:rFonts w:ascii="Arial" w:hAnsi="Arial" w:cs="Arial"/>
          <w:sz w:val="24"/>
          <w:szCs w:val="24"/>
        </w:rPr>
        <w:t xml:space="preserve">) = k . </w:t>
      </w:r>
      <w:r w:rsidR="00BE2E63" w:rsidRPr="00BE2E63">
        <w:rPr>
          <w:rFonts w:ascii="Arial" w:hAnsi="Arial" w:cs="Arial"/>
          <w:i/>
          <w:sz w:val="24"/>
          <w:szCs w:val="24"/>
        </w:rPr>
        <w:t>t</w:t>
      </w:r>
      <w:r w:rsidRPr="001F697B">
        <w:rPr>
          <w:rFonts w:ascii="Arial" w:hAnsi="Arial" w:cs="Arial"/>
          <w:sz w:val="24"/>
          <w:szCs w:val="24"/>
        </w:rPr>
        <w:t xml:space="preserve">. Determine o valor de </w:t>
      </w:r>
      <w:r w:rsidRPr="001F697B">
        <w:rPr>
          <w:rFonts w:ascii="Arial" w:eastAsia="AGaramondPro-Bold" w:hAnsi="Arial" w:cs="Arial"/>
          <w:b/>
          <w:bCs/>
          <w:sz w:val="24"/>
          <w:szCs w:val="24"/>
        </w:rPr>
        <w:t>k</w:t>
      </w:r>
      <w:r w:rsidRPr="001F697B">
        <w:rPr>
          <w:rFonts w:ascii="Arial" w:hAnsi="Arial" w:cs="Arial"/>
          <w:sz w:val="24"/>
          <w:szCs w:val="24"/>
        </w:rPr>
        <w:t>.</w:t>
      </w:r>
    </w:p>
    <w:p w:rsidR="00ED19B0" w:rsidRPr="001F697B" w:rsidRDefault="00ED19B0" w:rsidP="001F697B">
      <w:pPr>
        <w:pStyle w:val="PargrafodaLista"/>
        <w:jc w:val="both"/>
        <w:rPr>
          <w:rFonts w:ascii="Arial" w:eastAsia="AGaramondPro-Bold" w:hAnsi="Arial" w:cs="Arial"/>
          <w:sz w:val="24"/>
          <w:szCs w:val="24"/>
        </w:rPr>
      </w:pPr>
    </w:p>
    <w:p w:rsidR="00ED19B0" w:rsidRDefault="00ED19B0" w:rsidP="001F697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F697B">
        <w:rPr>
          <w:rFonts w:ascii="Arial" w:hAnsi="Arial" w:cs="Arial"/>
          <w:sz w:val="24"/>
          <w:szCs w:val="24"/>
        </w:rPr>
        <w:t>Na função y = f(x), o conjunto de pontos (x,y) do plano cartesiano em que y = f(x) constitui o gráfico da função. Construa, em um plano cartesiano, o gráfico da função V = f(</w:t>
      </w:r>
      <w:r w:rsidR="00BE2E63">
        <w:rPr>
          <w:rFonts w:ascii="Arial" w:hAnsi="Arial" w:cs="Arial"/>
          <w:i/>
          <w:sz w:val="24"/>
          <w:szCs w:val="24"/>
        </w:rPr>
        <w:t>t</w:t>
      </w:r>
      <w:r w:rsidRPr="001F697B">
        <w:rPr>
          <w:rFonts w:ascii="Arial" w:hAnsi="Arial" w:cs="Arial"/>
          <w:sz w:val="24"/>
          <w:szCs w:val="24"/>
        </w:rPr>
        <w:t>).</w:t>
      </w:r>
    </w:p>
    <w:p w:rsidR="00BE2E63" w:rsidRDefault="00BE2E63" w:rsidP="00081132">
      <w:pPr>
        <w:pStyle w:val="PargrafodaLista"/>
        <w:rPr>
          <w:rFonts w:ascii="Arial" w:hAnsi="Arial" w:cs="Arial"/>
          <w:sz w:val="24"/>
          <w:szCs w:val="24"/>
        </w:rPr>
      </w:pPr>
    </w:p>
    <w:p w:rsidR="00BE2E63" w:rsidRPr="00081132" w:rsidRDefault="00BE2E63" w:rsidP="00081132">
      <w:pPr>
        <w:pStyle w:val="PargrafodaLista"/>
        <w:rPr>
          <w:rFonts w:ascii="Arial" w:hAnsi="Arial" w:cs="Arial"/>
          <w:sz w:val="24"/>
          <w:szCs w:val="24"/>
        </w:rPr>
      </w:pPr>
    </w:p>
    <w:p w:rsidR="007B47B8" w:rsidRPr="007B47B8" w:rsidRDefault="00ED19B0" w:rsidP="007B47B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GaramondPro-Bold" w:hAnsi="Arial" w:cs="Arial"/>
          <w:b/>
          <w:bCs/>
          <w:sz w:val="24"/>
          <w:szCs w:val="24"/>
        </w:rPr>
      </w:pPr>
      <w:r w:rsidRPr="00AE511C">
        <w:rPr>
          <w:rFonts w:ascii="Arial" w:eastAsia="AGaramondPro-Bold" w:hAnsi="Arial" w:cs="Arial"/>
          <w:b/>
          <w:sz w:val="24"/>
          <w:szCs w:val="24"/>
        </w:rPr>
        <w:t>Atividade 3</w:t>
      </w:r>
      <w:r w:rsidR="00AE511C">
        <w:rPr>
          <w:rFonts w:ascii="Arial" w:eastAsia="AGaramondPro-Bold" w:hAnsi="Arial" w:cs="Arial"/>
          <w:b/>
          <w:sz w:val="24"/>
          <w:szCs w:val="24"/>
        </w:rPr>
        <w:t xml:space="preserve"> </w:t>
      </w:r>
      <w:r w:rsidR="00517BF1">
        <w:rPr>
          <w:rFonts w:ascii="Arial" w:eastAsia="AGaramondPro-Bold" w:hAnsi="Arial" w:cs="Arial"/>
          <w:b/>
          <w:sz w:val="24"/>
          <w:szCs w:val="24"/>
        </w:rPr>
        <w:t>–</w:t>
      </w:r>
      <w:r w:rsidR="007B47B8">
        <w:rPr>
          <w:rFonts w:ascii="Arial" w:eastAsia="AGaramondPro-Bold" w:hAnsi="Arial" w:cs="Arial"/>
          <w:b/>
          <w:sz w:val="24"/>
          <w:szCs w:val="24"/>
        </w:rPr>
        <w:t xml:space="preserve"> </w:t>
      </w:r>
      <w:r w:rsidR="007B47B8" w:rsidRPr="007B47B8">
        <w:rPr>
          <w:rFonts w:ascii="Arial" w:eastAsia="AGaramondPro-Bold" w:hAnsi="Arial" w:cs="Arial"/>
          <w:b/>
          <w:bCs/>
          <w:sz w:val="24"/>
          <w:szCs w:val="24"/>
        </w:rPr>
        <w:t>Grandeza proporcional ao quadrado de outra: a função de 2</w:t>
      </w:r>
      <w:r w:rsidR="007B47B8">
        <w:rPr>
          <w:rFonts w:ascii="Arial" w:eastAsia="AGaramondPro-Bold" w:hAnsi="Arial" w:cs="Arial"/>
          <w:b/>
          <w:bCs/>
          <w:sz w:val="24"/>
          <w:szCs w:val="24"/>
        </w:rPr>
        <w:t>º</w:t>
      </w:r>
      <w:r w:rsidR="007B47B8" w:rsidRPr="007B47B8">
        <w:rPr>
          <w:rFonts w:ascii="Arial" w:eastAsia="AGaramondPro-Bold" w:hAnsi="Arial" w:cs="Arial"/>
          <w:b/>
          <w:bCs/>
          <w:sz w:val="24"/>
          <w:szCs w:val="24"/>
        </w:rPr>
        <w:t xml:space="preserve"> grau f(x) = ax</w:t>
      </w:r>
      <w:r w:rsidR="007B47B8">
        <w:rPr>
          <w:rFonts w:ascii="Arial" w:eastAsia="AGaramondPro-Bold" w:hAnsi="Arial" w:cs="Arial"/>
          <w:b/>
          <w:bCs/>
          <w:sz w:val="24"/>
          <w:szCs w:val="24"/>
        </w:rPr>
        <w:t>²</w:t>
      </w:r>
    </w:p>
    <w:p w:rsidR="007B47B8" w:rsidRDefault="007B47B8" w:rsidP="007B47B8">
      <w:pPr>
        <w:autoSpaceDE w:val="0"/>
        <w:autoSpaceDN w:val="0"/>
        <w:adjustRightInd w:val="0"/>
        <w:spacing w:after="0" w:line="240" w:lineRule="auto"/>
        <w:rPr>
          <w:rFonts w:ascii="Arial" w:eastAsia="AGaramondPro-Bold" w:hAnsi="Arial" w:cs="Arial"/>
          <w:sz w:val="24"/>
          <w:szCs w:val="24"/>
        </w:rPr>
      </w:pPr>
    </w:p>
    <w:p w:rsidR="007B47B8" w:rsidRPr="007B47B8" w:rsidRDefault="007B47B8" w:rsidP="007B47B8">
      <w:pPr>
        <w:autoSpaceDE w:val="0"/>
        <w:autoSpaceDN w:val="0"/>
        <w:adjustRightInd w:val="0"/>
        <w:spacing w:after="0" w:line="240" w:lineRule="auto"/>
        <w:rPr>
          <w:rFonts w:ascii="Arial" w:eastAsia="AGaramondPro-Bold" w:hAnsi="Arial" w:cs="Arial"/>
          <w:b/>
          <w:bCs/>
          <w:sz w:val="24"/>
          <w:szCs w:val="24"/>
        </w:rPr>
      </w:pPr>
      <w:r w:rsidRPr="007B47B8">
        <w:rPr>
          <w:rFonts w:ascii="Arial" w:eastAsia="AGaramondPro-Bold" w:hAnsi="Arial" w:cs="Arial"/>
          <w:sz w:val="24"/>
          <w:szCs w:val="24"/>
        </w:rPr>
        <w:t xml:space="preserve">É possível obter um exemplo da relação de interdependência entre duas grandezas </w:t>
      </w:r>
      <w:r w:rsidRPr="007B47B8">
        <w:rPr>
          <w:rFonts w:ascii="Arial" w:eastAsia="AGaramondPro-Bold" w:hAnsi="Arial" w:cs="Arial"/>
          <w:b/>
          <w:bCs/>
          <w:sz w:val="24"/>
          <w:szCs w:val="24"/>
        </w:rPr>
        <w:t>x</w:t>
      </w:r>
    </w:p>
    <w:p w:rsidR="007B47B8" w:rsidRPr="007B47B8" w:rsidRDefault="007B47B8" w:rsidP="007B47B8">
      <w:pPr>
        <w:autoSpaceDE w:val="0"/>
        <w:autoSpaceDN w:val="0"/>
        <w:adjustRightInd w:val="0"/>
        <w:spacing w:after="0" w:line="240" w:lineRule="auto"/>
        <w:rPr>
          <w:rFonts w:ascii="Arial" w:eastAsia="AGaramondPro-Bold" w:hAnsi="Arial" w:cs="Arial"/>
          <w:sz w:val="24"/>
          <w:szCs w:val="24"/>
        </w:rPr>
      </w:pPr>
      <w:r w:rsidRPr="007B47B8">
        <w:rPr>
          <w:rFonts w:ascii="Arial" w:eastAsia="AGaramondPro-Bold" w:hAnsi="Arial" w:cs="Arial"/>
          <w:sz w:val="24"/>
          <w:szCs w:val="24"/>
        </w:rPr>
        <w:t xml:space="preserve">e </w:t>
      </w:r>
      <w:r w:rsidRPr="007B47B8">
        <w:rPr>
          <w:rFonts w:ascii="Arial" w:eastAsia="AGaramondPro-Bold" w:hAnsi="Arial" w:cs="Arial"/>
          <w:b/>
          <w:bCs/>
          <w:sz w:val="24"/>
          <w:szCs w:val="24"/>
        </w:rPr>
        <w:t xml:space="preserve">y </w:t>
      </w:r>
      <w:r w:rsidRPr="007B47B8">
        <w:rPr>
          <w:rFonts w:ascii="Arial" w:eastAsia="AGaramondPro-Bold" w:hAnsi="Arial" w:cs="Arial"/>
          <w:sz w:val="24"/>
          <w:szCs w:val="24"/>
        </w:rPr>
        <w:t xml:space="preserve">em que </w:t>
      </w:r>
      <w:r w:rsidRPr="007B47B8">
        <w:rPr>
          <w:rFonts w:ascii="Arial" w:eastAsia="AGaramondPro-Bold" w:hAnsi="Arial" w:cs="Arial"/>
          <w:b/>
          <w:bCs/>
          <w:sz w:val="24"/>
          <w:szCs w:val="24"/>
        </w:rPr>
        <w:t xml:space="preserve">y </w:t>
      </w:r>
      <w:r w:rsidRPr="007B47B8">
        <w:rPr>
          <w:rFonts w:ascii="Arial" w:eastAsia="AGaramondPro-Bold" w:hAnsi="Arial" w:cs="Arial"/>
          <w:sz w:val="24"/>
          <w:szCs w:val="24"/>
        </w:rPr>
        <w:t xml:space="preserve">é diretamente proporcional ao quadrado de </w:t>
      </w:r>
      <w:r w:rsidRPr="007B47B8">
        <w:rPr>
          <w:rFonts w:ascii="Arial" w:eastAsia="AGaramondPro-Bold" w:hAnsi="Arial" w:cs="Arial"/>
          <w:b/>
          <w:bCs/>
          <w:sz w:val="24"/>
          <w:szCs w:val="24"/>
        </w:rPr>
        <w:t>x</w:t>
      </w:r>
      <w:r w:rsidRPr="007B47B8">
        <w:rPr>
          <w:rFonts w:ascii="Arial" w:eastAsia="AGaramondPro-Bold" w:hAnsi="Arial" w:cs="Arial"/>
          <w:sz w:val="24"/>
          <w:szCs w:val="24"/>
        </w:rPr>
        <w:t>, isto é, y</w:t>
      </w:r>
      <w:r>
        <w:rPr>
          <w:rFonts w:ascii="Arial" w:eastAsia="AGaramondPro-Bold" w:hAnsi="Arial" w:cs="Arial"/>
          <w:sz w:val="24"/>
          <w:szCs w:val="24"/>
        </w:rPr>
        <w:t>/</w:t>
      </w:r>
      <w:r w:rsidRPr="007B47B8">
        <w:rPr>
          <w:rFonts w:ascii="Arial" w:eastAsia="AGaramondPro-Bold" w:hAnsi="Arial" w:cs="Arial"/>
          <w:sz w:val="24"/>
          <w:szCs w:val="24"/>
        </w:rPr>
        <w:t>x</w:t>
      </w:r>
      <w:r>
        <w:rPr>
          <w:rFonts w:ascii="Arial" w:eastAsia="AGaramondPro-Bold" w:hAnsi="Arial" w:cs="Arial"/>
          <w:sz w:val="24"/>
          <w:szCs w:val="24"/>
        </w:rPr>
        <w:t>²</w:t>
      </w:r>
      <w:r w:rsidRPr="007B47B8">
        <w:rPr>
          <w:rFonts w:ascii="Arial" w:eastAsia="AGaramondPro-Bold" w:hAnsi="Arial" w:cs="Arial"/>
          <w:sz w:val="24"/>
          <w:szCs w:val="24"/>
        </w:rPr>
        <w:t xml:space="preserve"> = constante = k, ou</w:t>
      </w:r>
    </w:p>
    <w:p w:rsidR="007B47B8" w:rsidRPr="007B47B8" w:rsidRDefault="007B47B8" w:rsidP="007B47B8">
      <w:pPr>
        <w:autoSpaceDE w:val="0"/>
        <w:autoSpaceDN w:val="0"/>
        <w:adjustRightInd w:val="0"/>
        <w:spacing w:after="0" w:line="240" w:lineRule="auto"/>
        <w:rPr>
          <w:rFonts w:ascii="Arial" w:eastAsia="AGaramondPro-Bold" w:hAnsi="Arial" w:cs="Arial"/>
          <w:sz w:val="24"/>
          <w:szCs w:val="24"/>
        </w:rPr>
      </w:pPr>
      <w:r w:rsidRPr="007B47B8">
        <w:rPr>
          <w:rFonts w:ascii="Arial" w:eastAsia="AGaramondPro-Bold" w:hAnsi="Arial" w:cs="Arial"/>
          <w:sz w:val="24"/>
          <w:szCs w:val="24"/>
        </w:rPr>
        <w:t>seja, y = k</w:t>
      </w:r>
      <w:r>
        <w:rPr>
          <w:rFonts w:ascii="Arial" w:eastAsia="AGaramondPro-Bold" w:hAnsi="Arial" w:cs="Arial"/>
          <w:sz w:val="24"/>
          <w:szCs w:val="24"/>
        </w:rPr>
        <w:t>.</w:t>
      </w:r>
      <w:r w:rsidRPr="007B47B8">
        <w:rPr>
          <w:rFonts w:ascii="Arial" w:eastAsia="AGaramondPro-Bold" w:hAnsi="Arial" w:cs="Arial"/>
          <w:sz w:val="24"/>
          <w:szCs w:val="24"/>
        </w:rPr>
        <w:t>x</w:t>
      </w:r>
      <w:r>
        <w:rPr>
          <w:rFonts w:ascii="Arial" w:eastAsia="AGaramondPro-Bold" w:hAnsi="Arial" w:cs="Arial"/>
          <w:sz w:val="24"/>
          <w:szCs w:val="24"/>
        </w:rPr>
        <w:t>²</w:t>
      </w:r>
      <w:r w:rsidRPr="007B47B8">
        <w:rPr>
          <w:rFonts w:ascii="Arial" w:eastAsia="AGaramondPro-Bold" w:hAnsi="Arial" w:cs="Arial"/>
          <w:sz w:val="24"/>
          <w:szCs w:val="24"/>
        </w:rPr>
        <w:t xml:space="preserve">, quando uma pedra é abandonada em queda livre. A distância vertical </w:t>
      </w:r>
      <w:r w:rsidRPr="007B47B8">
        <w:rPr>
          <w:rFonts w:ascii="Arial" w:eastAsia="AGaramondPro-Bold" w:hAnsi="Arial" w:cs="Arial"/>
          <w:b/>
          <w:bCs/>
          <w:sz w:val="24"/>
          <w:szCs w:val="24"/>
        </w:rPr>
        <w:t xml:space="preserve">d </w:t>
      </w:r>
      <w:r w:rsidRPr="007B47B8">
        <w:rPr>
          <w:rFonts w:ascii="Arial" w:eastAsia="AGaramondPro-Bold" w:hAnsi="Arial" w:cs="Arial"/>
          <w:sz w:val="24"/>
          <w:szCs w:val="24"/>
        </w:rPr>
        <w:t>que a</w:t>
      </w:r>
    </w:p>
    <w:p w:rsidR="007B47B8" w:rsidRPr="007B47B8" w:rsidRDefault="007B47B8" w:rsidP="007B47B8">
      <w:pPr>
        <w:autoSpaceDE w:val="0"/>
        <w:autoSpaceDN w:val="0"/>
        <w:adjustRightInd w:val="0"/>
        <w:spacing w:after="0" w:line="240" w:lineRule="auto"/>
        <w:rPr>
          <w:rFonts w:ascii="Arial" w:eastAsia="AGaramondPro-Bold" w:hAnsi="Arial" w:cs="Arial"/>
          <w:sz w:val="24"/>
          <w:szCs w:val="24"/>
        </w:rPr>
      </w:pPr>
      <w:r w:rsidRPr="007B47B8">
        <w:rPr>
          <w:rFonts w:ascii="Arial" w:eastAsia="AGaramondPro-Bold" w:hAnsi="Arial" w:cs="Arial"/>
          <w:sz w:val="24"/>
          <w:szCs w:val="24"/>
        </w:rPr>
        <w:t>pedra percorre é diretamente proporcional ao quadrado do tempo de queda, ou seja, temos</w:t>
      </w:r>
    </w:p>
    <w:p w:rsidR="007B47B8" w:rsidRPr="007B47B8" w:rsidRDefault="007B47B8" w:rsidP="007B47B8">
      <w:pPr>
        <w:autoSpaceDE w:val="0"/>
        <w:autoSpaceDN w:val="0"/>
        <w:adjustRightInd w:val="0"/>
        <w:spacing w:after="0" w:line="240" w:lineRule="auto"/>
        <w:rPr>
          <w:rFonts w:ascii="Arial" w:eastAsia="AGaramondPro-Bold" w:hAnsi="Arial" w:cs="Arial"/>
          <w:sz w:val="24"/>
          <w:szCs w:val="24"/>
        </w:rPr>
      </w:pPr>
      <w:r w:rsidRPr="007B47B8">
        <w:rPr>
          <w:rFonts w:ascii="Arial" w:eastAsia="AGaramondPro-Bold" w:hAnsi="Arial" w:cs="Arial"/>
          <w:sz w:val="24"/>
          <w:szCs w:val="24"/>
        </w:rPr>
        <w:t>d = k</w:t>
      </w:r>
      <w:r>
        <w:rPr>
          <w:rFonts w:ascii="Arial" w:eastAsia="AGaramondPro-Bold" w:hAnsi="Arial" w:cs="Arial"/>
          <w:sz w:val="24"/>
          <w:szCs w:val="24"/>
        </w:rPr>
        <w:t>.</w:t>
      </w:r>
      <w:r w:rsidRPr="007B47B8">
        <w:rPr>
          <w:rFonts w:ascii="Arial" w:eastAsia="AGaramondPro-Bold" w:hAnsi="Arial" w:cs="Arial"/>
          <w:sz w:val="24"/>
          <w:szCs w:val="24"/>
        </w:rPr>
        <w:t>t</w:t>
      </w:r>
      <w:r>
        <w:rPr>
          <w:rFonts w:ascii="Arial" w:eastAsia="AGaramondPro-Bold" w:hAnsi="Arial" w:cs="Arial"/>
          <w:sz w:val="24"/>
          <w:szCs w:val="24"/>
        </w:rPr>
        <w:t>²</w:t>
      </w:r>
      <w:r w:rsidRPr="007B47B8">
        <w:rPr>
          <w:rFonts w:ascii="Arial" w:eastAsia="AGaramondPro-Bold" w:hAnsi="Arial" w:cs="Arial"/>
          <w:sz w:val="24"/>
          <w:szCs w:val="24"/>
        </w:rPr>
        <w:t>; sendo, neste caso, o valor de k = 4,9 (metade da aceleração da gravidade do local).</w:t>
      </w:r>
    </w:p>
    <w:p w:rsidR="007B47B8" w:rsidRPr="007B47B8" w:rsidRDefault="007B47B8" w:rsidP="007B47B8">
      <w:pPr>
        <w:autoSpaceDE w:val="0"/>
        <w:autoSpaceDN w:val="0"/>
        <w:adjustRightInd w:val="0"/>
        <w:spacing w:after="0" w:line="240" w:lineRule="auto"/>
        <w:rPr>
          <w:rFonts w:ascii="Arial" w:eastAsia="AGaramondPro-Bold" w:hAnsi="Arial" w:cs="Arial"/>
          <w:sz w:val="24"/>
          <w:szCs w:val="24"/>
        </w:rPr>
      </w:pPr>
      <w:r w:rsidRPr="007B47B8">
        <w:rPr>
          <w:rFonts w:ascii="Arial" w:eastAsia="AGaramondPro-Bold" w:hAnsi="Arial" w:cs="Arial"/>
          <w:sz w:val="24"/>
          <w:szCs w:val="24"/>
        </w:rPr>
        <w:t>De modo geral, a relação y = k</w:t>
      </w:r>
      <w:r>
        <w:rPr>
          <w:rFonts w:ascii="Arial" w:eastAsia="AGaramondPro-Bold" w:hAnsi="Arial" w:cs="Arial"/>
          <w:sz w:val="24"/>
          <w:szCs w:val="24"/>
        </w:rPr>
        <w:t>.</w:t>
      </w:r>
      <w:r w:rsidRPr="007B47B8">
        <w:rPr>
          <w:rFonts w:ascii="Arial" w:eastAsia="AGaramondPro-Bold" w:hAnsi="Arial" w:cs="Arial"/>
          <w:sz w:val="24"/>
          <w:szCs w:val="24"/>
        </w:rPr>
        <w:t>x</w:t>
      </w:r>
      <w:r>
        <w:rPr>
          <w:rFonts w:ascii="Arial" w:eastAsia="AGaramondPro-Bold" w:hAnsi="Arial" w:cs="Arial"/>
          <w:sz w:val="24"/>
          <w:szCs w:val="24"/>
        </w:rPr>
        <w:t>²</w:t>
      </w:r>
      <w:r w:rsidRPr="007B47B8">
        <w:rPr>
          <w:rFonts w:ascii="Arial" w:eastAsia="AGaramondPro-Bold" w:hAnsi="Arial" w:cs="Arial"/>
          <w:sz w:val="24"/>
          <w:szCs w:val="24"/>
        </w:rPr>
        <w:t xml:space="preserve"> serve de base para iniciar o estudo das funções de</w:t>
      </w:r>
    </w:p>
    <w:p w:rsidR="00681F97" w:rsidRDefault="007B47B8" w:rsidP="007B47B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GaramondPro-Bold" w:hAnsi="Arial" w:cs="Arial"/>
          <w:b/>
          <w:sz w:val="24"/>
          <w:szCs w:val="24"/>
        </w:rPr>
      </w:pPr>
      <w:r w:rsidRPr="007B47B8">
        <w:rPr>
          <w:rFonts w:ascii="Arial" w:eastAsia="AGaramondPro-Bold" w:hAnsi="Arial" w:cs="Arial"/>
          <w:sz w:val="24"/>
          <w:szCs w:val="24"/>
        </w:rPr>
        <w:t>2</w:t>
      </w:r>
      <w:r>
        <w:rPr>
          <w:rFonts w:ascii="Arial" w:eastAsia="AGaramondPro-Bold" w:hAnsi="Arial" w:cs="Arial"/>
          <w:sz w:val="24"/>
          <w:szCs w:val="24"/>
        </w:rPr>
        <w:t>º</w:t>
      </w:r>
      <w:r w:rsidRPr="007B47B8">
        <w:rPr>
          <w:rFonts w:ascii="Arial" w:eastAsia="AGaramondPro-Bold" w:hAnsi="Arial" w:cs="Arial"/>
          <w:sz w:val="24"/>
          <w:szCs w:val="24"/>
        </w:rPr>
        <w:t xml:space="preserve"> grau, cuja forma geral é f(x) = ax</w:t>
      </w:r>
      <w:r>
        <w:rPr>
          <w:rFonts w:ascii="Arial" w:eastAsia="AGaramondPro-Bold" w:hAnsi="Arial" w:cs="Arial"/>
          <w:sz w:val="24"/>
          <w:szCs w:val="24"/>
        </w:rPr>
        <w:t>²</w:t>
      </w:r>
      <w:r w:rsidRPr="007B47B8">
        <w:rPr>
          <w:rFonts w:ascii="Arial" w:eastAsia="AGaramondPro-Bold" w:hAnsi="Arial" w:cs="Arial"/>
          <w:sz w:val="24"/>
          <w:szCs w:val="24"/>
        </w:rPr>
        <w:t xml:space="preserve"> + </w:t>
      </w:r>
      <w:proofErr w:type="spellStart"/>
      <w:r w:rsidRPr="007B47B8">
        <w:rPr>
          <w:rFonts w:ascii="Arial" w:eastAsia="AGaramondPro-Bold" w:hAnsi="Arial" w:cs="Arial"/>
          <w:sz w:val="24"/>
          <w:szCs w:val="24"/>
        </w:rPr>
        <w:t>bx</w:t>
      </w:r>
      <w:proofErr w:type="spellEnd"/>
      <w:r w:rsidRPr="007B47B8">
        <w:rPr>
          <w:rFonts w:ascii="Arial" w:eastAsia="AGaramondPro-Bold" w:hAnsi="Arial" w:cs="Arial"/>
          <w:sz w:val="24"/>
          <w:szCs w:val="24"/>
        </w:rPr>
        <w:t xml:space="preserve"> + c (a</w:t>
      </w:r>
      <m:oMath>
        <m:r>
          <w:rPr>
            <w:rFonts w:ascii="Cambria Math" w:eastAsia="AGaramondPro-Bold" w:hAnsi="Cambria Math" w:cs="Arial"/>
            <w:sz w:val="24"/>
            <w:szCs w:val="24"/>
          </w:rPr>
          <m:t>≠</m:t>
        </m:r>
      </m:oMath>
      <w:r w:rsidRPr="007B47B8">
        <w:rPr>
          <w:rFonts w:ascii="Arial" w:eastAsia="AGaramondPro-Bold" w:hAnsi="Arial" w:cs="Arial"/>
          <w:sz w:val="24"/>
          <w:szCs w:val="24"/>
        </w:rPr>
        <w:t>0).</w:t>
      </w:r>
      <w:r w:rsidR="00AE511C" w:rsidRPr="007B47B8">
        <w:rPr>
          <w:rFonts w:ascii="Arial" w:eastAsia="AGaramondPro-Bold" w:hAnsi="Arial" w:cs="Arial"/>
          <w:b/>
          <w:sz w:val="24"/>
          <w:szCs w:val="24"/>
        </w:rPr>
        <w:t xml:space="preserve"> </w:t>
      </w:r>
    </w:p>
    <w:p w:rsidR="007B47B8" w:rsidRDefault="007B47B8" w:rsidP="007B47B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GaramondPro-Bold" w:hAnsi="Arial" w:cs="Arial"/>
          <w:b/>
          <w:sz w:val="24"/>
          <w:szCs w:val="24"/>
        </w:rPr>
      </w:pPr>
    </w:p>
    <w:p w:rsidR="00ED19B0" w:rsidRDefault="00ED19B0" w:rsidP="001F697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GaramondPro-Bold" w:hAnsi="Arial" w:cs="Arial"/>
          <w:sz w:val="24"/>
          <w:szCs w:val="24"/>
        </w:rPr>
      </w:pPr>
    </w:p>
    <w:p w:rsidR="003C5ED0" w:rsidRDefault="003C5ED0" w:rsidP="003C5ED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Indique qual dos gráficos abaixo expressa uma proporcionalidade direta entre uma grandeza e o quadrado da outra, considerando as grandezas x e y, em que y = x².</w:t>
      </w:r>
    </w:p>
    <w:p w:rsidR="00AE511C" w:rsidRDefault="00AE511C" w:rsidP="003C5ED0">
      <w:pPr>
        <w:pStyle w:val="Default"/>
        <w:jc w:val="both"/>
        <w:rPr>
          <w:sz w:val="23"/>
          <w:szCs w:val="23"/>
        </w:rPr>
      </w:pPr>
    </w:p>
    <w:p w:rsidR="003C5ED0" w:rsidRDefault="003C5ED0" w:rsidP="003C5ED0">
      <w:pPr>
        <w:pStyle w:val="Default"/>
        <w:jc w:val="both"/>
        <w:rPr>
          <w:sz w:val="23"/>
          <w:szCs w:val="23"/>
        </w:rPr>
      </w:pPr>
    </w:p>
    <w:p w:rsidR="00AE511C" w:rsidRDefault="00AE511C" w:rsidP="00AE511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a)</w:t>
      </w:r>
      <w:r w:rsidR="003C5ED0">
        <w:rPr>
          <w:noProof/>
          <w:sz w:val="23"/>
          <w:szCs w:val="23"/>
          <w:lang w:eastAsia="pt-BR"/>
        </w:rPr>
        <w:drawing>
          <wp:inline distT="0" distB="0" distL="0" distR="0">
            <wp:extent cx="1198172" cy="1410902"/>
            <wp:effectExtent l="19050" t="0" r="1978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713" cy="141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>b)</w:t>
      </w:r>
      <w:r w:rsidR="003C5ED0">
        <w:rPr>
          <w:noProof/>
          <w:sz w:val="23"/>
          <w:szCs w:val="23"/>
          <w:lang w:eastAsia="pt-BR"/>
        </w:rPr>
        <w:drawing>
          <wp:inline distT="0" distB="0" distL="0" distR="0">
            <wp:extent cx="957507" cy="140722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93" cy="140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>c)</w:t>
      </w:r>
      <w:r w:rsidR="003C5ED0">
        <w:rPr>
          <w:rFonts w:eastAsia="AGaramondPro-Bold"/>
          <w:noProof/>
          <w:lang w:eastAsia="pt-BR"/>
        </w:rPr>
        <w:drawing>
          <wp:inline distT="0" distB="0" distL="0" distR="0">
            <wp:extent cx="1296837" cy="1287933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466" cy="128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>d)</w:t>
      </w:r>
      <w:r w:rsidR="003C5ED0">
        <w:rPr>
          <w:rFonts w:eastAsia="AGaramondPro-Bold"/>
          <w:noProof/>
          <w:lang w:eastAsia="pt-BR"/>
        </w:rPr>
        <w:drawing>
          <wp:inline distT="0" distB="0" distL="0" distR="0">
            <wp:extent cx="1054400" cy="1408890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023" cy="140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>e)</w:t>
      </w:r>
      <w:r>
        <w:rPr>
          <w:rFonts w:eastAsia="AGaramondPro-Bold"/>
          <w:noProof/>
          <w:lang w:eastAsia="pt-BR"/>
        </w:rPr>
        <w:drawing>
          <wp:inline distT="0" distB="0" distL="0" distR="0">
            <wp:extent cx="1140706" cy="1244018"/>
            <wp:effectExtent l="19050" t="0" r="2294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50" cy="124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1A3" w:rsidRDefault="003521A3" w:rsidP="00AE511C">
      <w:pPr>
        <w:pStyle w:val="Default"/>
        <w:jc w:val="both"/>
        <w:rPr>
          <w:sz w:val="23"/>
          <w:szCs w:val="23"/>
        </w:rPr>
      </w:pPr>
    </w:p>
    <w:p w:rsidR="003521A3" w:rsidRDefault="003521A3">
      <w:pPr>
        <w:rPr>
          <w:sz w:val="23"/>
          <w:szCs w:val="23"/>
        </w:rPr>
      </w:pPr>
      <w:r>
        <w:rPr>
          <w:sz w:val="23"/>
          <w:szCs w:val="23"/>
        </w:rPr>
        <w:br w:type="page"/>
      </w:r>
    </w:p>
    <w:p w:rsidR="00F728D4" w:rsidRDefault="00F728D4">
      <w:pPr>
        <w:rPr>
          <w:sz w:val="23"/>
          <w:szCs w:val="23"/>
        </w:rPr>
      </w:pPr>
      <w:r>
        <w:rPr>
          <w:sz w:val="23"/>
          <w:szCs w:val="23"/>
        </w:rPr>
        <w:lastRenderedPageBreak/>
        <w:t>Referencias:</w:t>
      </w:r>
    </w:p>
    <w:p w:rsidR="00F728D4" w:rsidRDefault="00F728D4">
      <w:pPr>
        <w:rPr>
          <w:sz w:val="23"/>
          <w:szCs w:val="23"/>
        </w:rPr>
      </w:pPr>
      <w:r>
        <w:rPr>
          <w:sz w:val="23"/>
          <w:szCs w:val="23"/>
        </w:rPr>
        <w:t>Matriz de Avaliação Processual (MAP)</w:t>
      </w:r>
    </w:p>
    <w:p w:rsidR="00F728D4" w:rsidRDefault="00F728D4">
      <w:pPr>
        <w:rPr>
          <w:sz w:val="23"/>
          <w:szCs w:val="23"/>
        </w:rPr>
      </w:pPr>
      <w:r>
        <w:rPr>
          <w:sz w:val="23"/>
          <w:szCs w:val="23"/>
        </w:rPr>
        <w:t>Avaliação de Aprendizagem em Processo  - 16ª Edição – 2017</w:t>
      </w:r>
    </w:p>
    <w:p w:rsidR="00F728D4" w:rsidRDefault="00F728D4">
      <w:pPr>
        <w:rPr>
          <w:sz w:val="23"/>
          <w:szCs w:val="23"/>
        </w:rPr>
      </w:pPr>
      <w:r>
        <w:rPr>
          <w:sz w:val="23"/>
          <w:szCs w:val="23"/>
        </w:rPr>
        <w:t>Caderno do Aluno – 1ª Série do Ensino Médio – Volume 1</w:t>
      </w:r>
    </w:p>
    <w:p w:rsidR="00F728D4" w:rsidRDefault="00F728D4">
      <w:pPr>
        <w:rPr>
          <w:sz w:val="23"/>
          <w:szCs w:val="23"/>
        </w:rPr>
      </w:pPr>
    </w:p>
    <w:p w:rsidR="00F728D4" w:rsidRDefault="00F728D4">
      <w:pPr>
        <w:rPr>
          <w:sz w:val="23"/>
          <w:szCs w:val="23"/>
        </w:rPr>
      </w:pPr>
      <w:r>
        <w:rPr>
          <w:sz w:val="23"/>
          <w:szCs w:val="23"/>
        </w:rPr>
        <w:t>Nome dos Integrantes:</w:t>
      </w:r>
    </w:p>
    <w:p w:rsidR="00F728D4" w:rsidRDefault="00F728D4">
      <w:pPr>
        <w:rPr>
          <w:sz w:val="23"/>
          <w:szCs w:val="23"/>
        </w:rPr>
      </w:pPr>
      <w:r>
        <w:rPr>
          <w:sz w:val="23"/>
          <w:szCs w:val="23"/>
        </w:rPr>
        <w:t>DE Itapeva:</w:t>
      </w:r>
    </w:p>
    <w:p w:rsidR="00F728D4" w:rsidRDefault="00F728D4">
      <w:pPr>
        <w:rPr>
          <w:sz w:val="23"/>
          <w:szCs w:val="23"/>
        </w:rPr>
      </w:pPr>
      <w:r>
        <w:rPr>
          <w:sz w:val="23"/>
          <w:szCs w:val="23"/>
        </w:rPr>
        <w:t xml:space="preserve">Karla </w:t>
      </w:r>
      <w:proofErr w:type="spellStart"/>
      <w:r>
        <w:rPr>
          <w:sz w:val="23"/>
          <w:szCs w:val="23"/>
        </w:rPr>
        <w:t>Simonini</w:t>
      </w:r>
      <w:proofErr w:type="spellEnd"/>
    </w:p>
    <w:p w:rsidR="00F728D4" w:rsidRDefault="00F728D4">
      <w:pPr>
        <w:rPr>
          <w:sz w:val="23"/>
          <w:szCs w:val="23"/>
        </w:rPr>
      </w:pPr>
      <w:r>
        <w:rPr>
          <w:sz w:val="23"/>
          <w:szCs w:val="23"/>
        </w:rPr>
        <w:t>DE Leste 4:</w:t>
      </w:r>
    </w:p>
    <w:p w:rsidR="00F728D4" w:rsidRDefault="00F728D4">
      <w:pPr>
        <w:rPr>
          <w:sz w:val="23"/>
          <w:szCs w:val="23"/>
        </w:rPr>
      </w:pPr>
      <w:r>
        <w:rPr>
          <w:sz w:val="23"/>
          <w:szCs w:val="23"/>
        </w:rPr>
        <w:t>Angela Araújo</w:t>
      </w:r>
    </w:p>
    <w:p w:rsidR="00F728D4" w:rsidRDefault="00F728D4">
      <w:pPr>
        <w:rPr>
          <w:sz w:val="23"/>
          <w:szCs w:val="23"/>
        </w:rPr>
      </w:pPr>
      <w:r>
        <w:rPr>
          <w:sz w:val="23"/>
          <w:szCs w:val="23"/>
        </w:rPr>
        <w:t>Camila Sant’Anna</w:t>
      </w:r>
    </w:p>
    <w:p w:rsidR="00F728D4" w:rsidRDefault="00F728D4">
      <w:pPr>
        <w:rPr>
          <w:sz w:val="23"/>
          <w:szCs w:val="23"/>
        </w:rPr>
      </w:pPr>
      <w:r>
        <w:rPr>
          <w:sz w:val="23"/>
          <w:szCs w:val="23"/>
        </w:rPr>
        <w:t>DE Sorocaba:</w:t>
      </w:r>
    </w:p>
    <w:p w:rsidR="00F728D4" w:rsidRDefault="00F728D4">
      <w:pPr>
        <w:rPr>
          <w:sz w:val="23"/>
          <w:szCs w:val="23"/>
        </w:rPr>
      </w:pPr>
      <w:r>
        <w:rPr>
          <w:sz w:val="23"/>
          <w:szCs w:val="23"/>
        </w:rPr>
        <w:t>Aline Souza</w:t>
      </w:r>
    </w:p>
    <w:p w:rsidR="00F728D4" w:rsidRDefault="00F728D4">
      <w:pPr>
        <w:rPr>
          <w:sz w:val="23"/>
          <w:szCs w:val="23"/>
        </w:rPr>
      </w:pPr>
      <w:r>
        <w:rPr>
          <w:sz w:val="23"/>
          <w:szCs w:val="23"/>
        </w:rPr>
        <w:t>Fábio Barbosa</w:t>
      </w:r>
    </w:p>
    <w:p w:rsidR="00F728D4" w:rsidRDefault="00F728D4">
      <w:pPr>
        <w:rPr>
          <w:sz w:val="23"/>
          <w:szCs w:val="23"/>
        </w:rPr>
      </w:pPr>
      <w:r>
        <w:rPr>
          <w:sz w:val="23"/>
          <w:szCs w:val="23"/>
        </w:rPr>
        <w:t>Luciana Ferro</w:t>
      </w:r>
    </w:p>
    <w:p w:rsidR="00F728D4" w:rsidRPr="00F728D4" w:rsidRDefault="00F728D4">
      <w:pPr>
        <w:rPr>
          <w:sz w:val="23"/>
          <w:szCs w:val="23"/>
        </w:rPr>
      </w:pPr>
      <w:r>
        <w:rPr>
          <w:sz w:val="23"/>
          <w:szCs w:val="23"/>
        </w:rPr>
        <w:t>Marcos Ferreira</w:t>
      </w:r>
    </w:p>
    <w:p w:rsidR="001E2FA2" w:rsidRDefault="003521A3" w:rsidP="00AE511C">
      <w:pPr>
        <w:pStyle w:val="Default"/>
        <w:jc w:val="both"/>
        <w:rPr>
          <w:rFonts w:asciiTheme="minorHAnsi" w:hAnsiTheme="minorHAnsi" w:cstheme="minorBidi"/>
          <w:noProof/>
          <w:color w:val="auto"/>
          <w:sz w:val="22"/>
          <w:szCs w:val="22"/>
          <w:lang w:eastAsia="pt-BR"/>
        </w:rPr>
      </w:pPr>
      <w:r w:rsidRPr="003521A3">
        <w:rPr>
          <w:rFonts w:asciiTheme="minorHAnsi" w:hAnsiTheme="minorHAnsi" w:cstheme="minorBidi"/>
          <w:noProof/>
          <w:color w:val="auto"/>
          <w:sz w:val="22"/>
          <w:szCs w:val="22"/>
          <w:lang w:eastAsia="pt-BR"/>
        </w:rPr>
        <w:t xml:space="preserve"> </w:t>
      </w:r>
      <w:r w:rsidR="001E2FA2">
        <w:rPr>
          <w:rFonts w:asciiTheme="minorHAnsi" w:hAnsiTheme="minorHAnsi" w:cstheme="minorBidi"/>
          <w:noProof/>
          <w:color w:val="auto"/>
          <w:sz w:val="22"/>
          <w:szCs w:val="22"/>
          <w:lang w:eastAsia="pt-BR"/>
        </w:rPr>
        <w:br w:type="page"/>
      </w:r>
    </w:p>
    <w:p w:rsidR="003521A3" w:rsidRPr="001F697B" w:rsidRDefault="001E2FA2" w:rsidP="00AE511C">
      <w:pPr>
        <w:pStyle w:val="Default"/>
        <w:jc w:val="both"/>
        <w:rPr>
          <w:rFonts w:eastAsia="AGaramondPro-Bold"/>
        </w:rPr>
      </w:pPr>
      <w:bookmarkStart w:id="0" w:name="_GoBack"/>
      <w:bookmarkEnd w:id="0"/>
      <w:r>
        <w:rPr>
          <w:rFonts w:asciiTheme="minorHAnsi" w:hAnsiTheme="minorHAnsi" w:cstheme="minorBidi"/>
          <w:noProof/>
          <w:color w:val="auto"/>
          <w:sz w:val="22"/>
          <w:szCs w:val="22"/>
          <w:lang w:eastAsia="pt-BR"/>
        </w:rPr>
        <w:lastRenderedPageBreak/>
        <w:drawing>
          <wp:anchor distT="0" distB="0" distL="114300" distR="114300" simplePos="0" relativeHeight="251660800" behindDoc="0" locked="0" layoutInCell="1" allowOverlap="1" wp14:anchorId="476BF911">
            <wp:simplePos x="0" y="0"/>
            <wp:positionH relativeFrom="column">
              <wp:posOffset>-485775</wp:posOffset>
            </wp:positionH>
            <wp:positionV relativeFrom="paragraph">
              <wp:posOffset>-3975735</wp:posOffset>
            </wp:positionV>
            <wp:extent cx="7559675" cy="1316355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31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521A3" w:rsidRPr="001F697B" w:rsidSect="00AE511C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Pro-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GaramondPro-Semi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63F17"/>
    <w:multiLevelType w:val="hybridMultilevel"/>
    <w:tmpl w:val="19369CEE"/>
    <w:lvl w:ilvl="0" w:tplc="282C69F4">
      <w:start w:val="9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E4A26D6"/>
    <w:multiLevelType w:val="hybridMultilevel"/>
    <w:tmpl w:val="FBC6675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A6A95"/>
    <w:multiLevelType w:val="hybridMultilevel"/>
    <w:tmpl w:val="5EBE10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5E02E8"/>
    <w:multiLevelType w:val="hybridMultilevel"/>
    <w:tmpl w:val="FBC6675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3A342F"/>
    <w:multiLevelType w:val="hybridMultilevel"/>
    <w:tmpl w:val="0C7070B8"/>
    <w:lvl w:ilvl="0" w:tplc="9296F84C">
      <w:start w:val="3"/>
      <w:numFmt w:val="lowerRoman"/>
      <w:lvlText w:val="%1)"/>
      <w:lvlJc w:val="left"/>
      <w:pPr>
        <w:ind w:left="17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00" w:hanging="360"/>
      </w:pPr>
    </w:lvl>
    <w:lvl w:ilvl="2" w:tplc="0416001B" w:tentative="1">
      <w:start w:val="1"/>
      <w:numFmt w:val="lowerRoman"/>
      <w:lvlText w:val="%3."/>
      <w:lvlJc w:val="right"/>
      <w:pPr>
        <w:ind w:left="2820" w:hanging="180"/>
      </w:pPr>
    </w:lvl>
    <w:lvl w:ilvl="3" w:tplc="0416000F" w:tentative="1">
      <w:start w:val="1"/>
      <w:numFmt w:val="decimal"/>
      <w:lvlText w:val="%4."/>
      <w:lvlJc w:val="left"/>
      <w:pPr>
        <w:ind w:left="3540" w:hanging="360"/>
      </w:pPr>
    </w:lvl>
    <w:lvl w:ilvl="4" w:tplc="04160019" w:tentative="1">
      <w:start w:val="1"/>
      <w:numFmt w:val="lowerLetter"/>
      <w:lvlText w:val="%5."/>
      <w:lvlJc w:val="left"/>
      <w:pPr>
        <w:ind w:left="4260" w:hanging="360"/>
      </w:pPr>
    </w:lvl>
    <w:lvl w:ilvl="5" w:tplc="0416001B" w:tentative="1">
      <w:start w:val="1"/>
      <w:numFmt w:val="lowerRoman"/>
      <w:lvlText w:val="%6."/>
      <w:lvlJc w:val="right"/>
      <w:pPr>
        <w:ind w:left="4980" w:hanging="180"/>
      </w:pPr>
    </w:lvl>
    <w:lvl w:ilvl="6" w:tplc="0416000F" w:tentative="1">
      <w:start w:val="1"/>
      <w:numFmt w:val="decimal"/>
      <w:lvlText w:val="%7."/>
      <w:lvlJc w:val="left"/>
      <w:pPr>
        <w:ind w:left="5700" w:hanging="360"/>
      </w:pPr>
    </w:lvl>
    <w:lvl w:ilvl="7" w:tplc="04160019" w:tentative="1">
      <w:start w:val="1"/>
      <w:numFmt w:val="lowerLetter"/>
      <w:lvlText w:val="%8."/>
      <w:lvlJc w:val="left"/>
      <w:pPr>
        <w:ind w:left="6420" w:hanging="360"/>
      </w:pPr>
    </w:lvl>
    <w:lvl w:ilvl="8" w:tplc="0416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5" w15:restartNumberingAfterBreak="0">
    <w:nsid w:val="44773E4C"/>
    <w:multiLevelType w:val="hybridMultilevel"/>
    <w:tmpl w:val="2F6249B0"/>
    <w:lvl w:ilvl="0" w:tplc="78E2037C">
      <w:start w:val="3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364919"/>
    <w:multiLevelType w:val="hybridMultilevel"/>
    <w:tmpl w:val="059A56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4F3A06"/>
    <w:multiLevelType w:val="hybridMultilevel"/>
    <w:tmpl w:val="649E739C"/>
    <w:lvl w:ilvl="0" w:tplc="D1B0F36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CA44D7"/>
    <w:multiLevelType w:val="hybridMultilevel"/>
    <w:tmpl w:val="059A56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6C2C4F"/>
    <w:multiLevelType w:val="hybridMultilevel"/>
    <w:tmpl w:val="0CAC7D00"/>
    <w:lvl w:ilvl="0" w:tplc="E62EF762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sz w:val="2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5E0DC2"/>
    <w:multiLevelType w:val="hybridMultilevel"/>
    <w:tmpl w:val="906AC38E"/>
    <w:lvl w:ilvl="0" w:tplc="56068FA0">
      <w:start w:val="3"/>
      <w:numFmt w:val="lowerRoman"/>
      <w:lvlText w:val="%1)"/>
      <w:lvlJc w:val="left"/>
      <w:pPr>
        <w:ind w:left="25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751622B0"/>
    <w:multiLevelType w:val="hybridMultilevel"/>
    <w:tmpl w:val="FBC6675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461DB9"/>
    <w:multiLevelType w:val="hybridMultilevel"/>
    <w:tmpl w:val="9E408D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2"/>
  </w:num>
  <w:num w:numId="4">
    <w:abstractNumId w:val="2"/>
  </w:num>
  <w:num w:numId="5">
    <w:abstractNumId w:val="7"/>
  </w:num>
  <w:num w:numId="6">
    <w:abstractNumId w:val="1"/>
  </w:num>
  <w:num w:numId="7">
    <w:abstractNumId w:val="11"/>
  </w:num>
  <w:num w:numId="8">
    <w:abstractNumId w:val="3"/>
  </w:num>
  <w:num w:numId="9">
    <w:abstractNumId w:val="0"/>
  </w:num>
  <w:num w:numId="10">
    <w:abstractNumId w:val="10"/>
  </w:num>
  <w:num w:numId="11">
    <w:abstractNumId w:val="4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E5E"/>
    <w:rsid w:val="00081132"/>
    <w:rsid w:val="001C73F7"/>
    <w:rsid w:val="001D53E9"/>
    <w:rsid w:val="001E2FA2"/>
    <w:rsid w:val="001F697B"/>
    <w:rsid w:val="00291E5E"/>
    <w:rsid w:val="002C60AB"/>
    <w:rsid w:val="00331F2B"/>
    <w:rsid w:val="003521A3"/>
    <w:rsid w:val="003541E4"/>
    <w:rsid w:val="003C5ED0"/>
    <w:rsid w:val="003D5633"/>
    <w:rsid w:val="00517BF1"/>
    <w:rsid w:val="00681F97"/>
    <w:rsid w:val="00725B85"/>
    <w:rsid w:val="007B47B8"/>
    <w:rsid w:val="0080535C"/>
    <w:rsid w:val="008A02BF"/>
    <w:rsid w:val="00A94B01"/>
    <w:rsid w:val="00AE511C"/>
    <w:rsid w:val="00BC42DD"/>
    <w:rsid w:val="00BE2E63"/>
    <w:rsid w:val="00C440FE"/>
    <w:rsid w:val="00D83709"/>
    <w:rsid w:val="00E97C25"/>
    <w:rsid w:val="00ED19B0"/>
    <w:rsid w:val="00EF6F10"/>
    <w:rsid w:val="00F25098"/>
    <w:rsid w:val="00F72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45E8C48"/>
  <w15:docId w15:val="{46043DE2-A7CF-4966-954F-C056E31E8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6F1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1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91E5E"/>
    <w:pPr>
      <w:ind w:left="720"/>
      <w:contextualSpacing/>
    </w:pPr>
  </w:style>
  <w:style w:type="table" w:styleId="Tabelacomgrade">
    <w:name w:val="Table Grid"/>
    <w:basedOn w:val="Tabelanormal"/>
    <w:uiPriority w:val="59"/>
    <w:rsid w:val="008A0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C5ED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5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5ED0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7B47B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5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94A5AC-07D2-4C34-A856-E4D01C23A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763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Otavio Yamanaka</cp:lastModifiedBy>
  <cp:revision>2</cp:revision>
  <cp:lastPrinted>2019-07-17T17:23:00Z</cp:lastPrinted>
  <dcterms:created xsi:type="dcterms:W3CDTF">2019-07-22T18:12:00Z</dcterms:created>
  <dcterms:modified xsi:type="dcterms:W3CDTF">2019-07-22T18:12:00Z</dcterms:modified>
</cp:coreProperties>
</file>