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860" w:rsidRPr="00B55860" w:rsidRDefault="00B55860" w:rsidP="00B5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860">
        <w:rPr>
          <w:rFonts w:ascii="Times New Roman" w:eastAsia="Times New Roman" w:hAnsi="Times New Roman" w:cs="Times New Roman"/>
          <w:color w:val="747474"/>
          <w:sz w:val="21"/>
          <w:szCs w:val="21"/>
          <w:lang w:eastAsia="pt-BR"/>
        </w:rPr>
        <w:t xml:space="preserve">Postado em 12 de </w:t>
      </w:r>
      <w:proofErr w:type="gramStart"/>
      <w:r w:rsidRPr="00B55860">
        <w:rPr>
          <w:rFonts w:ascii="Times New Roman" w:eastAsia="Times New Roman" w:hAnsi="Times New Roman" w:cs="Times New Roman"/>
          <w:color w:val="747474"/>
          <w:sz w:val="21"/>
          <w:szCs w:val="21"/>
          <w:lang w:eastAsia="pt-BR"/>
        </w:rPr>
        <w:t>Fevereiro</w:t>
      </w:r>
      <w:proofErr w:type="gramEnd"/>
      <w:r w:rsidRPr="00B55860">
        <w:rPr>
          <w:rFonts w:ascii="Times New Roman" w:eastAsia="Times New Roman" w:hAnsi="Times New Roman" w:cs="Times New Roman"/>
          <w:color w:val="747474"/>
          <w:sz w:val="21"/>
          <w:szCs w:val="21"/>
          <w:lang w:eastAsia="pt-BR"/>
        </w:rPr>
        <w:t xml:space="preserve"> de 2019 - 17:25 - </w:t>
      </w:r>
      <w:r w:rsidRPr="00B55860">
        <w:rPr>
          <w:rFonts w:ascii="Times New Roman" w:eastAsia="Times New Roman" w:hAnsi="Times New Roman" w:cs="Times New Roman"/>
          <w:b/>
          <w:bCs/>
          <w:color w:val="747474"/>
          <w:sz w:val="21"/>
          <w:szCs w:val="21"/>
          <w:lang w:eastAsia="pt-BR"/>
        </w:rPr>
        <w:t>Lida 493 vezes</w:t>
      </w:r>
    </w:p>
    <w:p w:rsidR="00B55860" w:rsidRPr="00B55860" w:rsidRDefault="00B55860" w:rsidP="00B55860">
      <w:pPr>
        <w:spacing w:before="375" w:after="150" w:line="240" w:lineRule="auto"/>
        <w:outlineLvl w:val="1"/>
        <w:rPr>
          <w:rFonts w:ascii="Arial" w:eastAsia="Times New Roman" w:hAnsi="Arial" w:cs="Arial"/>
          <w:b/>
          <w:bCs/>
          <w:color w:val="464646"/>
          <w:spacing w:val="-15"/>
          <w:sz w:val="45"/>
          <w:szCs w:val="45"/>
          <w:lang w:eastAsia="pt-BR"/>
        </w:rPr>
      </w:pPr>
      <w:r w:rsidRPr="00B55860">
        <w:rPr>
          <w:rFonts w:ascii="Arial" w:eastAsia="Times New Roman" w:hAnsi="Arial" w:cs="Arial"/>
          <w:b/>
          <w:bCs/>
          <w:color w:val="464646"/>
          <w:spacing w:val="-15"/>
          <w:sz w:val="45"/>
          <w:szCs w:val="45"/>
          <w:lang w:eastAsia="pt-BR"/>
        </w:rPr>
        <w:t>Aluna será indenizada por desrespeito à liberdade religiosa em escola pública</w:t>
      </w:r>
    </w:p>
    <w:p w:rsidR="00B55860" w:rsidRPr="00B55860" w:rsidRDefault="00B55860" w:rsidP="00B55860">
      <w:pPr>
        <w:spacing w:before="375" w:after="150" w:line="390" w:lineRule="atLeast"/>
        <w:jc w:val="both"/>
        <w:outlineLvl w:val="2"/>
        <w:rPr>
          <w:rFonts w:ascii="Times New Roman" w:eastAsia="Times New Roman" w:hAnsi="Times New Roman" w:cs="Times New Roman"/>
          <w:color w:val="747474"/>
          <w:sz w:val="27"/>
          <w:szCs w:val="27"/>
          <w:lang w:eastAsia="pt-BR"/>
        </w:rPr>
      </w:pPr>
      <w:r w:rsidRPr="00B55860">
        <w:rPr>
          <w:rFonts w:ascii="Times New Roman" w:eastAsia="Times New Roman" w:hAnsi="Times New Roman" w:cs="Times New Roman"/>
          <w:color w:val="747474"/>
          <w:sz w:val="27"/>
          <w:szCs w:val="27"/>
          <w:lang w:eastAsia="pt-BR"/>
        </w:rPr>
        <w:t>Professora realizava orações e anotação de versículos em sala.</w:t>
      </w:r>
    </w:p>
    <w:p w:rsidR="00B55860" w:rsidRPr="00B55860" w:rsidRDefault="00B55860" w:rsidP="00B55860">
      <w:pPr>
        <w:spacing w:after="150" w:line="240" w:lineRule="auto"/>
        <w:outlineLvl w:val="3"/>
        <w:rPr>
          <w:rFonts w:ascii="Helvetica" w:eastAsia="Times New Roman" w:hAnsi="Helvetica" w:cs="Helvetica"/>
          <w:color w:val="984D4D"/>
          <w:sz w:val="18"/>
          <w:szCs w:val="18"/>
          <w:lang w:eastAsia="pt-BR"/>
        </w:rPr>
      </w:pPr>
      <w:r w:rsidRPr="00B55860">
        <w:rPr>
          <w:rFonts w:ascii="Helvetica" w:eastAsia="Times New Roman" w:hAnsi="Helvetica" w:cs="Helvetica"/>
          <w:color w:val="984D4D"/>
          <w:sz w:val="18"/>
          <w:szCs w:val="18"/>
          <w:lang w:eastAsia="pt-BR"/>
        </w:rPr>
        <w:t>Fonte: </w:t>
      </w:r>
      <w:hyperlink r:id="rId5" w:history="1">
        <w:r w:rsidRPr="00B55860">
          <w:rPr>
            <w:rFonts w:ascii="Helvetica" w:eastAsia="Times New Roman" w:hAnsi="Helvetica" w:cs="Helvetica"/>
            <w:color w:val="984D4D"/>
            <w:sz w:val="18"/>
            <w:szCs w:val="18"/>
            <w:u w:val="single"/>
            <w:lang w:eastAsia="pt-BR"/>
          </w:rPr>
          <w:t>TJSP</w:t>
        </w:r>
      </w:hyperlink>
    </w:p>
    <w:p w:rsidR="00B55860" w:rsidRPr="00B55860" w:rsidRDefault="00B55860" w:rsidP="00B55860">
      <w:pPr>
        <w:spacing w:before="150" w:after="150" w:line="240" w:lineRule="auto"/>
        <w:outlineLvl w:val="3"/>
        <w:rPr>
          <w:rFonts w:ascii="Helvetica" w:eastAsia="Times New Roman" w:hAnsi="Helvetica" w:cs="Helvetica"/>
          <w:color w:val="984D4D"/>
          <w:sz w:val="18"/>
          <w:szCs w:val="18"/>
          <w:lang w:eastAsia="pt-BR"/>
        </w:rPr>
      </w:pPr>
      <w:r w:rsidRPr="00B55860">
        <w:rPr>
          <w:rFonts w:ascii="Helvetica" w:eastAsia="Times New Roman" w:hAnsi="Helvetica" w:cs="Helvetica"/>
          <w:color w:val="984D4D"/>
          <w:sz w:val="18"/>
          <w:szCs w:val="18"/>
          <w:lang w:eastAsia="pt-BR"/>
        </w:rPr>
        <w:t>Comentários: (0)</w:t>
      </w:r>
    </w:p>
    <w:p w:rsidR="00B55860" w:rsidRPr="00B55860" w:rsidRDefault="00B55860" w:rsidP="00B558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5860" w:rsidRPr="00B55860" w:rsidRDefault="00B55860" w:rsidP="00B5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5860" w:rsidRPr="00B55860" w:rsidRDefault="00B55860" w:rsidP="00B5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86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181BC37" wp14:editId="18FC0D2F">
            <wp:extent cx="7953375" cy="2857500"/>
            <wp:effectExtent l="0" t="0" r="9525" b="0"/>
            <wp:docPr id="6" name="Imagem 6" descr="https://media.jornaljurid.com.br/cache/5e/1c/5e1c789a29e34da1d5d2319f634f8b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ia.jornaljurid.com.br/cache/5e/1c/5e1c789a29e34da1d5d2319f634f8ba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860">
        <w:rPr>
          <w:rFonts w:ascii="Times New Roman" w:eastAsia="Times New Roman" w:hAnsi="Times New Roman" w:cs="Times New Roman"/>
          <w:sz w:val="24"/>
          <w:szCs w:val="24"/>
          <w:lang w:eastAsia="pt-BR"/>
        </w:rPr>
        <w:t>Reprodução: pixabay.com</w:t>
      </w:r>
    </w:p>
    <w:p w:rsidR="00B55860" w:rsidRPr="00B55860" w:rsidRDefault="00B55860" w:rsidP="00B5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5860" w:rsidRPr="00B55860" w:rsidRDefault="00B55860" w:rsidP="00B55860">
      <w:pPr>
        <w:spacing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B55860">
        <w:rPr>
          <w:rFonts w:ascii="Helvetica" w:eastAsia="Times New Roman" w:hAnsi="Helvetica" w:cs="Helvetica"/>
          <w:sz w:val="24"/>
          <w:szCs w:val="24"/>
          <w:lang w:eastAsia="pt-BR"/>
        </w:rPr>
        <w:t>A 5ª Câmara de Direito Público do Tribunal de Justiça de São Paulo condenou o Estado a indenizar por danos morais aluna que foi obrigada a rezar em sala de aula e a anotar versículos da Bíblia, mesmo sendo de outra denominação religiosa. O valor da indenização foi arbitrado em R$ 8 mil.</w:t>
      </w:r>
    </w:p>
    <w:p w:rsidR="00B55860" w:rsidRPr="00B55860" w:rsidRDefault="00B55860" w:rsidP="00B55860">
      <w:pPr>
        <w:spacing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B55860">
        <w:rPr>
          <w:rFonts w:ascii="Helvetica" w:eastAsia="Times New Roman" w:hAnsi="Helvetica" w:cs="Helvetica"/>
          <w:sz w:val="24"/>
          <w:szCs w:val="24"/>
          <w:lang w:eastAsia="pt-BR"/>
        </w:rPr>
        <w:t>Consta nos autos que a aluna frequentava o 3º ano do ensino fundamental em escola pública estadual de Campinas quando a professora, com o conhecimento da direção e da coordenação, iniciou a prática de interromper as atividades para oração coletiva. A mãe da criança, que a representou no processo, afirmou que a filha sofreu danos psicológicos, pois foi alvo de bullying ao se recusar a participar da oração, já que ela e sua família são candomblecistas.</w:t>
      </w:r>
    </w:p>
    <w:p w:rsidR="00B55860" w:rsidRPr="00B55860" w:rsidRDefault="00B55860" w:rsidP="00B55860">
      <w:pPr>
        <w:spacing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B55860">
        <w:rPr>
          <w:rFonts w:ascii="Helvetica" w:eastAsia="Times New Roman" w:hAnsi="Helvetica" w:cs="Helvetica"/>
          <w:sz w:val="24"/>
          <w:szCs w:val="24"/>
          <w:lang w:eastAsia="pt-BR"/>
        </w:rPr>
        <w:t xml:space="preserve">Para a relatora da apelação, desembargadora Maria Laura Tavares, o pedido de indenização é procedente, pois “o Estado, especialmente a instituição de ensino pública, não deve promover uma determinada religião ou vertente religiosa de forma institucional e não facultativa, ainda que não oficialmente, notadamente quando aqueles que optam por não rezar ou não se sentem representados </w:t>
      </w:r>
      <w:r w:rsidRPr="00B55860">
        <w:rPr>
          <w:rFonts w:ascii="Helvetica" w:eastAsia="Times New Roman" w:hAnsi="Helvetica" w:cs="Helvetica"/>
          <w:sz w:val="24"/>
          <w:szCs w:val="24"/>
          <w:lang w:eastAsia="pt-BR"/>
        </w:rPr>
        <w:lastRenderedPageBreak/>
        <w:t>tenham que se submeter à prática da oração, o que pode ocasionar em segregações religiosas, separatismos, discórdias e preconceitos”.</w:t>
      </w:r>
    </w:p>
    <w:p w:rsidR="00B55860" w:rsidRPr="00B55860" w:rsidRDefault="00B55860" w:rsidP="00B5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860">
        <w:rPr>
          <w:rFonts w:ascii="Times New Roman" w:eastAsia="Times New Roman" w:hAnsi="Times New Roman" w:cs="Times New Roman"/>
          <w:noProof/>
          <w:color w:val="984D4D"/>
          <w:sz w:val="24"/>
          <w:szCs w:val="24"/>
          <w:lang w:eastAsia="pt-BR"/>
        </w:rPr>
        <w:drawing>
          <wp:inline distT="0" distB="0" distL="0" distR="0" wp14:anchorId="091E530A" wp14:editId="4D1D48BD">
            <wp:extent cx="2857500" cy="2857500"/>
            <wp:effectExtent l="0" t="0" r="0" b="0"/>
            <wp:docPr id="7" name="Imagem 7" descr="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860" w:rsidRPr="00B55860" w:rsidRDefault="00B55860" w:rsidP="00B55860">
      <w:pPr>
        <w:spacing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B55860">
        <w:rPr>
          <w:rFonts w:ascii="Helvetica" w:eastAsia="Times New Roman" w:hAnsi="Helvetica" w:cs="Helvetica"/>
          <w:sz w:val="24"/>
          <w:szCs w:val="24"/>
          <w:lang w:eastAsia="pt-BR"/>
        </w:rPr>
        <w:t>“Agrava a situação, ainda, que a imposição de determinada vertente religiosa em aulas sem cunho religioso, ocorre em salas do ensino fundamental, com crianças tem entre 6 e 14 anos de idade. A escola pública não deve obrigar que crianças permaneçam em ambientes religiosos com os quais não se identificam ou compactuam”, escreveu a magistrada em sua decisão. “O desrespeito à liberdade religiosa e a imposição de prática de cunho religioso de forma institucional e obrigatória em instituição de ensino pública, violam o direito da personalidade das autoras, notadamente quanto à liberdade de pensamento, identidade pessoal e familiar.”</w:t>
      </w:r>
    </w:p>
    <w:p w:rsidR="00B55860" w:rsidRPr="00B55860" w:rsidRDefault="00B55860" w:rsidP="00B55860">
      <w:pPr>
        <w:spacing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B55860">
        <w:rPr>
          <w:rFonts w:ascii="Helvetica" w:eastAsia="Times New Roman" w:hAnsi="Helvetica" w:cs="Helvetica"/>
          <w:sz w:val="24"/>
          <w:szCs w:val="24"/>
          <w:lang w:eastAsia="pt-BR"/>
        </w:rPr>
        <w:t>A docente também foi processada pela família, mas, segundo a relatora, o entendimento do Supremo Tribunal Federal é de que o Estado responde objetivamente pelos danos causados por seus agentes.  Segundo a desembargadora, cabe à Administração Pública “apurar eventual culpa ou dolo do referido agente público pelos danos causados ao particular e, se o caso, cobrar em regresso o devido ressarcimento”.</w:t>
      </w:r>
    </w:p>
    <w:p w:rsidR="00B55860" w:rsidRPr="00B55860" w:rsidRDefault="00B55860" w:rsidP="00B55860">
      <w:pPr>
        <w:spacing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B55860">
        <w:rPr>
          <w:rFonts w:ascii="Helvetica" w:eastAsia="Times New Roman" w:hAnsi="Helvetica" w:cs="Helvetica"/>
          <w:sz w:val="24"/>
          <w:szCs w:val="24"/>
          <w:lang w:eastAsia="pt-BR"/>
        </w:rPr>
        <w:t xml:space="preserve">O julgamento teve a participação dos desembargadores </w:t>
      </w:r>
      <w:proofErr w:type="spellStart"/>
      <w:r w:rsidRPr="00B55860">
        <w:rPr>
          <w:rFonts w:ascii="Helvetica" w:eastAsia="Times New Roman" w:hAnsi="Helvetica" w:cs="Helvetica"/>
          <w:sz w:val="24"/>
          <w:szCs w:val="24"/>
          <w:lang w:eastAsia="pt-BR"/>
        </w:rPr>
        <w:t>Fermino</w:t>
      </w:r>
      <w:proofErr w:type="spellEnd"/>
      <w:r w:rsidRPr="00B55860">
        <w:rPr>
          <w:rFonts w:ascii="Helvetica" w:eastAsia="Times New Roman" w:hAnsi="Helvetica" w:cs="Helvetica"/>
          <w:sz w:val="24"/>
          <w:szCs w:val="24"/>
          <w:lang w:eastAsia="pt-BR"/>
        </w:rPr>
        <w:t xml:space="preserve"> Magnani Filho e Francisco Bianco. A decisão foi unânime.</w:t>
      </w:r>
    </w:p>
    <w:p w:rsidR="00B55860" w:rsidRPr="00B55860" w:rsidRDefault="00B55860" w:rsidP="00B55860">
      <w:pPr>
        <w:spacing w:after="45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t-BR"/>
        </w:rPr>
      </w:pPr>
      <w:r w:rsidRPr="00B5586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>Palavras-chave:</w:t>
      </w:r>
      <w:r w:rsidRPr="00B55860">
        <w:rPr>
          <w:rFonts w:ascii="Times New Roman" w:eastAsia="Times New Roman" w:hAnsi="Times New Roman" w:cs="Times New Roman"/>
          <w:color w:val="FFFFFF"/>
          <w:sz w:val="24"/>
          <w:szCs w:val="24"/>
          <w:lang w:eastAsia="pt-BR"/>
        </w:rPr>
        <w:t> </w:t>
      </w:r>
      <w:hyperlink r:id="rId9" w:history="1">
        <w:r w:rsidRPr="00B55860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shd w:val="clear" w:color="auto" w:fill="D77D7D"/>
            <w:lang w:eastAsia="pt-BR"/>
          </w:rPr>
          <w:t>Indenização</w:t>
        </w:r>
      </w:hyperlink>
      <w:r w:rsidRPr="00B55860">
        <w:rPr>
          <w:rFonts w:ascii="Times New Roman" w:eastAsia="Times New Roman" w:hAnsi="Times New Roman" w:cs="Times New Roman"/>
          <w:color w:val="FFFFFF"/>
          <w:sz w:val="24"/>
          <w:szCs w:val="24"/>
          <w:lang w:eastAsia="pt-BR"/>
        </w:rPr>
        <w:t> </w:t>
      </w:r>
      <w:hyperlink r:id="rId10" w:history="1">
        <w:r w:rsidRPr="00B55860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shd w:val="clear" w:color="auto" w:fill="D77D7D"/>
            <w:lang w:eastAsia="pt-BR"/>
          </w:rPr>
          <w:t>Danos Morais</w:t>
        </w:r>
      </w:hyperlink>
      <w:r w:rsidRPr="00B55860">
        <w:rPr>
          <w:rFonts w:ascii="Times New Roman" w:eastAsia="Times New Roman" w:hAnsi="Times New Roman" w:cs="Times New Roman"/>
          <w:color w:val="FFFFFF"/>
          <w:sz w:val="24"/>
          <w:szCs w:val="24"/>
          <w:lang w:eastAsia="pt-BR"/>
        </w:rPr>
        <w:t> </w:t>
      </w:r>
      <w:hyperlink r:id="rId11" w:history="1">
        <w:r w:rsidRPr="00B55860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shd w:val="clear" w:color="auto" w:fill="D77D7D"/>
            <w:lang w:eastAsia="pt-BR"/>
          </w:rPr>
          <w:t>Religião</w:t>
        </w:r>
      </w:hyperlink>
      <w:r w:rsidRPr="00B55860">
        <w:rPr>
          <w:rFonts w:ascii="Times New Roman" w:eastAsia="Times New Roman" w:hAnsi="Times New Roman" w:cs="Times New Roman"/>
          <w:color w:val="FFFFFF"/>
          <w:sz w:val="24"/>
          <w:szCs w:val="24"/>
          <w:lang w:eastAsia="pt-BR"/>
        </w:rPr>
        <w:t> </w:t>
      </w:r>
      <w:hyperlink r:id="rId12" w:history="1">
        <w:r w:rsidRPr="00B55860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shd w:val="clear" w:color="auto" w:fill="D77D7D"/>
            <w:lang w:eastAsia="pt-BR"/>
          </w:rPr>
          <w:t>Liberdade</w:t>
        </w:r>
      </w:hyperlink>
    </w:p>
    <w:p w:rsidR="00B55860" w:rsidRPr="00B55860" w:rsidRDefault="00B55860" w:rsidP="00B55860">
      <w:p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5860" w:rsidRPr="00B55860" w:rsidRDefault="00B55860" w:rsidP="00B5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86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bookmarkStart w:id="0" w:name="_GoBack"/>
      <w:bookmarkEnd w:id="0"/>
    </w:p>
    <w:sectPr w:rsidR="00B55860" w:rsidRPr="00B55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72C8"/>
    <w:multiLevelType w:val="multilevel"/>
    <w:tmpl w:val="53AA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60"/>
    <w:rsid w:val="003417FB"/>
    <w:rsid w:val="00B5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4C03"/>
  <w15:chartTrackingRefBased/>
  <w15:docId w15:val="{8C92BC4E-D0AE-4802-8FE8-7082DFCB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5322">
          <w:marLeft w:val="0"/>
          <w:marRight w:val="0"/>
          <w:marTop w:val="375"/>
          <w:marBottom w:val="150"/>
          <w:divBdr>
            <w:top w:val="single" w:sz="6" w:space="8" w:color="E5E4E4"/>
            <w:left w:val="none" w:sz="0" w:space="0" w:color="auto"/>
            <w:bottom w:val="single" w:sz="6" w:space="18" w:color="E5E4E4"/>
            <w:right w:val="none" w:sz="0" w:space="0" w:color="auto"/>
          </w:divBdr>
        </w:div>
        <w:div w:id="314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9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123">
          <w:marLeft w:val="0"/>
          <w:marRight w:val="0"/>
          <w:marTop w:val="0"/>
          <w:marBottom w:val="525"/>
          <w:divBdr>
            <w:top w:val="single" w:sz="6" w:space="15" w:color="E5E4E4"/>
            <w:left w:val="none" w:sz="0" w:space="0" w:color="auto"/>
            <w:bottom w:val="single" w:sz="6" w:space="15" w:color="E5E4E4"/>
            <w:right w:val="none" w:sz="0" w:space="0" w:color="auto"/>
          </w:divBdr>
          <w:divsChild>
            <w:div w:id="1191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xilium.com.br/" TargetMode="External"/><Relationship Id="rId12" Type="http://schemas.openxmlformats.org/officeDocument/2006/relationships/hyperlink" Target="https://www.jornaljurid.com.br/busca/?keyword=Liberd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jornaljurid.com.br/busca/?keyword=Religi%C3%A3o" TargetMode="External"/><Relationship Id="rId5" Type="http://schemas.openxmlformats.org/officeDocument/2006/relationships/hyperlink" Target="https://www.jornaljurid.com.br/busca/fonte/?keyword=TJSP" TargetMode="External"/><Relationship Id="rId10" Type="http://schemas.openxmlformats.org/officeDocument/2006/relationships/hyperlink" Target="https://www.jornaljurid.com.br/busca/?keyword=Danos%20Mora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rnaljurid.com.br/busca/?keyword=Indeniza%C3%A7%C3%A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Maria Fodra</dc:creator>
  <cp:keywords/>
  <dc:description/>
  <cp:lastModifiedBy>Sandra Maria Fodra</cp:lastModifiedBy>
  <cp:revision>1</cp:revision>
  <dcterms:created xsi:type="dcterms:W3CDTF">2019-05-27T18:16:00Z</dcterms:created>
  <dcterms:modified xsi:type="dcterms:W3CDTF">2019-05-27T18:17:00Z</dcterms:modified>
</cp:coreProperties>
</file>