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70" w:rsidRDefault="00353C70">
      <w:pPr>
        <w:rPr>
          <w:rFonts w:ascii="Segoe UI" w:hAnsi="Segoe UI" w:cs="Segoe UI"/>
          <w:b/>
          <w:bCs/>
          <w:color w:val="323130"/>
          <w:sz w:val="26"/>
          <w:szCs w:val="26"/>
          <w:shd w:val="clear" w:color="auto" w:fill="FAF9F8"/>
        </w:rPr>
      </w:pPr>
      <w:r>
        <w:rPr>
          <w:rFonts w:ascii="Segoe UI" w:hAnsi="Segoe UI" w:cs="Segoe UI"/>
          <w:b/>
          <w:bCs/>
          <w:color w:val="323130"/>
          <w:sz w:val="26"/>
          <w:szCs w:val="26"/>
          <w:shd w:val="clear" w:color="auto" w:fill="FAF9F8"/>
        </w:rPr>
        <w:t>CONVITE - TRF3 DE PORTAS ABERTAS</w:t>
      </w:r>
    </w:p>
    <w:p w:rsidR="00353C70" w:rsidRPr="00353C70" w:rsidRDefault="00353C70" w:rsidP="0015556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pt-BR"/>
        </w:rPr>
      </w:pPr>
      <w:r w:rsidRPr="00353C70">
        <w:rPr>
          <w:rFonts w:ascii="Tahoma" w:eastAsia="Times New Roman" w:hAnsi="Tahoma" w:cs="Tahoma"/>
          <w:color w:val="201F1E"/>
          <w:sz w:val="24"/>
          <w:szCs w:val="24"/>
          <w:lang w:eastAsia="pt-BR"/>
        </w:rPr>
        <w:t>É com grande satisfação que convidamos esta instituição de ensino a participar do Projeto TRF3 de Portas Abertas - Para uma visão cidadã, que tem como objetivo promover a aproximação entre cidadão e o Judiciário Federal, por meio de visita monitorada, na qual os participantes têm a oportunidade de conhecer a estrutura e o funcionamento da Justiça Federal da 3ª Região.</w:t>
      </w:r>
    </w:p>
    <w:p w:rsidR="00353C70" w:rsidRPr="00353C70" w:rsidRDefault="00353C70" w:rsidP="0015556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pt-BR"/>
        </w:rPr>
      </w:pPr>
    </w:p>
    <w:p w:rsidR="00353C70" w:rsidRPr="00353C70" w:rsidRDefault="00353C70" w:rsidP="0015556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pt-BR"/>
        </w:rPr>
      </w:pPr>
      <w:r w:rsidRPr="00353C70">
        <w:rPr>
          <w:rFonts w:ascii="Tahoma" w:eastAsia="Times New Roman" w:hAnsi="Tahoma" w:cs="Tahoma"/>
          <w:color w:val="201F1E"/>
          <w:sz w:val="24"/>
          <w:szCs w:val="24"/>
          <w:lang w:eastAsia="pt-BR"/>
        </w:rPr>
        <w:t>Se houver interesse, solicitamos a gentileza de colaborar com a divulgação do projeto junto ás escolas do Município de Limeira e região, direcionado aos alunos do Ensino Médio. Demais informações sobre o projeto e agendamento de visitas, favor acessar o link </w:t>
      </w:r>
      <w:hyperlink r:id="rId4" w:tgtFrame="_blank" w:history="1">
        <w:r w:rsidRPr="00353C70">
          <w:rPr>
            <w:rFonts w:ascii="Tahoma" w:eastAsia="Times New Roman" w:hAnsi="Tahoma" w:cs="Tahoma"/>
            <w:color w:val="0000FF"/>
            <w:sz w:val="24"/>
            <w:szCs w:val="24"/>
            <w:u w:val="single"/>
            <w:bdr w:val="none" w:sz="0" w:space="0" w:color="auto" w:frame="1"/>
            <w:lang w:eastAsia="pt-BR"/>
          </w:rPr>
          <w:t>http://www.trf3.jus.br/ouvidoria-geral/agende-uma-visita</w:t>
        </w:r>
      </w:hyperlink>
      <w:r>
        <w:rPr>
          <w:rFonts w:ascii="Tahoma" w:eastAsia="Times New Roman" w:hAnsi="Tahoma" w:cs="Tahoma"/>
          <w:color w:val="201F1E"/>
          <w:sz w:val="24"/>
          <w:szCs w:val="24"/>
          <w:lang w:eastAsia="pt-BR"/>
        </w:rPr>
        <w:t xml:space="preserve"> </w:t>
      </w:r>
      <w:r w:rsidRPr="00353C70">
        <w:rPr>
          <w:rFonts w:ascii="Tahoma" w:eastAsia="Times New Roman" w:hAnsi="Tahoma" w:cs="Tahoma"/>
          <w:color w:val="201F1E"/>
          <w:sz w:val="24"/>
          <w:szCs w:val="24"/>
          <w:lang w:eastAsia="pt-BR"/>
        </w:rPr>
        <w:t>ou diretamente pelo telefone e/ou e-mail que consta no final deste convite.</w:t>
      </w:r>
    </w:p>
    <w:p w:rsidR="00353C70" w:rsidRPr="00353C70" w:rsidRDefault="00353C70" w:rsidP="0015556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pt-BR"/>
        </w:rPr>
      </w:pPr>
    </w:p>
    <w:p w:rsidR="00353C70" w:rsidRPr="00353C70" w:rsidRDefault="00353C70" w:rsidP="0015556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pt-BR"/>
        </w:rPr>
      </w:pPr>
      <w:r w:rsidRPr="00353C70">
        <w:rPr>
          <w:rFonts w:ascii="Tahoma" w:eastAsia="Times New Roman" w:hAnsi="Tahoma" w:cs="Tahoma"/>
          <w:color w:val="201F1E"/>
          <w:sz w:val="24"/>
          <w:szCs w:val="24"/>
          <w:lang w:eastAsia="pt-BR"/>
        </w:rPr>
        <w:t>O projeto TRF3 de Portas Abertas faz parte do programa Conhecendo a Justiça e foi criado em 2011 com o objetivo de organizar visitas monitoradas de estudantes de nível técnico e superior, bem como de fornecer informações sobre atividades, funções e estrutura da Justiça Federal da 3ª Região.</w:t>
      </w:r>
      <w:r w:rsidRPr="00353C70">
        <w:rPr>
          <w:rFonts w:ascii="Tahoma" w:eastAsia="Times New Roman" w:hAnsi="Tahoma" w:cs="Tahoma"/>
          <w:color w:val="201F1E"/>
          <w:sz w:val="24"/>
          <w:szCs w:val="24"/>
          <w:lang w:eastAsia="pt-BR"/>
        </w:rPr>
        <w:br/>
      </w:r>
      <w:r w:rsidRPr="00353C70">
        <w:rPr>
          <w:rFonts w:ascii="Tahoma" w:eastAsia="Times New Roman" w:hAnsi="Tahoma" w:cs="Tahoma"/>
          <w:color w:val="201F1E"/>
          <w:sz w:val="24"/>
          <w:szCs w:val="24"/>
          <w:lang w:eastAsia="pt-BR"/>
        </w:rPr>
        <w:br/>
        <w:t>Em 2018, o projeto foi aperfeiçoado, passando a se intitular TRF3 de Portas Abertas – Para Uma Visão Cidadã para que, não somente estudantes, mas visitantes/interessados ou grupos de interessados tenham a oportunidade de acompanhamento humanizado do trabalho de magistrados e servidores tanto na primeira quanto na segunda instância.</w:t>
      </w:r>
    </w:p>
    <w:p w:rsidR="00353C70" w:rsidRPr="00353C70" w:rsidRDefault="00353C70" w:rsidP="0015556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pt-BR"/>
        </w:rPr>
      </w:pPr>
    </w:p>
    <w:p w:rsidR="00353C70" w:rsidRPr="00353C70" w:rsidRDefault="00353C70" w:rsidP="0015556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pt-BR"/>
        </w:rPr>
      </w:pPr>
      <w:r w:rsidRPr="00353C70">
        <w:rPr>
          <w:rFonts w:ascii="Tahoma" w:eastAsia="Times New Roman" w:hAnsi="Tahoma" w:cs="Tahoma"/>
          <w:color w:val="201F1E"/>
          <w:sz w:val="24"/>
          <w:szCs w:val="24"/>
          <w:lang w:eastAsia="pt-BR"/>
        </w:rPr>
        <w:t>O programa prossegue com palestras sobre a estrutura e o funcionamento da Justiça Federal da 3ª Região e sobre a carreira pública no Poder Judiciário Federal.</w:t>
      </w:r>
    </w:p>
    <w:p w:rsidR="00353C70" w:rsidRPr="00353C70" w:rsidRDefault="00353C70" w:rsidP="0015556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01F1E"/>
          <w:sz w:val="24"/>
          <w:szCs w:val="24"/>
          <w:lang w:eastAsia="pt-BR"/>
        </w:rPr>
      </w:pPr>
    </w:p>
    <w:p w:rsidR="00353C70" w:rsidRPr="00353C70" w:rsidRDefault="00353C70" w:rsidP="0015556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1A252F"/>
          <w:sz w:val="24"/>
          <w:szCs w:val="24"/>
          <w:lang w:eastAsia="pt-BR"/>
        </w:rPr>
      </w:pPr>
      <w:r w:rsidRPr="00353C70">
        <w:rPr>
          <w:rFonts w:ascii="Arial" w:eastAsia="Times New Roman" w:hAnsi="Arial" w:cs="Arial"/>
          <w:color w:val="1A252F"/>
          <w:sz w:val="24"/>
          <w:szCs w:val="24"/>
          <w:lang w:eastAsia="pt-BR"/>
        </w:rPr>
        <w:t>As visitas acontecem duas vezes em cada mês, para grupos de até 15 participantes, sempre com início às 13:00H e término às 17:30H.</w:t>
      </w:r>
    </w:p>
    <w:p w:rsidR="00353C70" w:rsidRPr="00353C70" w:rsidRDefault="00353C70" w:rsidP="0015556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1A252F"/>
          <w:sz w:val="24"/>
          <w:szCs w:val="24"/>
          <w:lang w:eastAsia="pt-BR"/>
        </w:rPr>
      </w:pPr>
      <w:r w:rsidRPr="00353C70">
        <w:rPr>
          <w:rFonts w:ascii="Arial" w:eastAsia="Times New Roman" w:hAnsi="Arial" w:cs="Arial"/>
          <w:color w:val="1A252F"/>
          <w:sz w:val="24"/>
          <w:szCs w:val="24"/>
          <w:lang w:eastAsia="pt-BR"/>
        </w:rPr>
        <w:t>Lembramos que a instituição deve atentar, que para assegurar o número de vagas, será necessário o envio da lista de alunos no momento da inscrição, para controle e emissão dos certificados de participação.</w:t>
      </w:r>
    </w:p>
    <w:p w:rsidR="00353C70" w:rsidRPr="00353C70" w:rsidRDefault="00353C70" w:rsidP="0015556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1A252F"/>
          <w:sz w:val="24"/>
          <w:szCs w:val="24"/>
          <w:lang w:eastAsia="pt-BR"/>
        </w:rPr>
      </w:pPr>
      <w:r w:rsidRPr="00353C70">
        <w:rPr>
          <w:rFonts w:ascii="Arial" w:eastAsia="Times New Roman" w:hAnsi="Arial" w:cs="Arial"/>
          <w:color w:val="1A252F"/>
          <w:sz w:val="24"/>
          <w:szCs w:val="24"/>
          <w:lang w:eastAsia="pt-BR"/>
        </w:rPr>
        <w:t>Ressaltamos ainda, que os certificados de participação serão entregues apenas aos visitantes que acompanharem t</w:t>
      </w:r>
      <w:bookmarkStart w:id="0" w:name="_GoBack"/>
      <w:bookmarkEnd w:id="0"/>
      <w:r w:rsidRPr="00353C70">
        <w:rPr>
          <w:rFonts w:ascii="Arial" w:eastAsia="Times New Roman" w:hAnsi="Arial" w:cs="Arial"/>
          <w:color w:val="1A252F"/>
          <w:sz w:val="24"/>
          <w:szCs w:val="24"/>
          <w:lang w:eastAsia="pt-BR"/>
        </w:rPr>
        <w:t>odas as etapas do programa.</w:t>
      </w:r>
    </w:p>
    <w:p w:rsidR="00353C70" w:rsidRPr="00353C70" w:rsidRDefault="00353C70" w:rsidP="00155566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1A252F"/>
          <w:sz w:val="24"/>
          <w:szCs w:val="24"/>
          <w:lang w:eastAsia="pt-BR"/>
        </w:rPr>
      </w:pPr>
    </w:p>
    <w:p w:rsidR="00353C70" w:rsidRPr="00353C70" w:rsidRDefault="00353C70" w:rsidP="00353C70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1A252F"/>
          <w:sz w:val="24"/>
          <w:szCs w:val="24"/>
          <w:lang w:eastAsia="pt-BR"/>
        </w:rPr>
      </w:pPr>
      <w:r w:rsidRPr="00353C70">
        <w:rPr>
          <w:rFonts w:ascii="Arial" w:eastAsia="Times New Roman" w:hAnsi="Arial" w:cs="Arial"/>
          <w:color w:val="1A252F"/>
          <w:sz w:val="24"/>
          <w:szCs w:val="24"/>
          <w:lang w:eastAsia="pt-BR"/>
        </w:rPr>
        <w:t>Atenciosamente,</w:t>
      </w:r>
    </w:p>
    <w:p w:rsidR="00353C70" w:rsidRPr="00353C70" w:rsidRDefault="00353C70" w:rsidP="00353C70">
      <w:pPr>
        <w:spacing w:after="0" w:line="240" w:lineRule="auto"/>
        <w:rPr>
          <w:rFonts w:ascii="inherit" w:eastAsia="Times New Roman" w:hAnsi="inherit" w:cs="Tahoma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353C70">
        <w:rPr>
          <w:rFonts w:ascii="Tahoma" w:eastAsia="Times New Roman" w:hAnsi="Tahoma" w:cs="Tahoma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  <w:br/>
      </w:r>
    </w:p>
    <w:p w:rsidR="00353C70" w:rsidRPr="00353C70" w:rsidRDefault="00353C70" w:rsidP="00353C70">
      <w:pPr>
        <w:spacing w:after="0" w:line="240" w:lineRule="auto"/>
        <w:textAlignment w:val="baseline"/>
        <w:rPr>
          <w:rFonts w:ascii="inherit" w:eastAsia="Times New Roman" w:hAnsi="inherit" w:cs="Tahoma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353C70">
        <w:rPr>
          <w:rFonts w:ascii="Arial" w:eastAsia="Times New Roman" w:hAnsi="Arial" w:cs="Arial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  <w:t>Rogério Dias Cidade</w:t>
      </w:r>
    </w:p>
    <w:p w:rsidR="00353C70" w:rsidRPr="00353C70" w:rsidRDefault="00353C70" w:rsidP="00353C70">
      <w:pPr>
        <w:spacing w:after="0" w:line="240" w:lineRule="auto"/>
        <w:textAlignment w:val="baseline"/>
        <w:rPr>
          <w:rFonts w:ascii="inherit" w:eastAsia="Times New Roman" w:hAnsi="inherit" w:cs="Tahoma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353C70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  <w:t>Diretor de Núcleo de Apoio Regional</w:t>
      </w:r>
    </w:p>
    <w:p w:rsidR="00353C70" w:rsidRPr="00353C70" w:rsidRDefault="00353C70" w:rsidP="00353C70">
      <w:pPr>
        <w:spacing w:after="0" w:line="240" w:lineRule="auto"/>
        <w:textAlignment w:val="baseline"/>
        <w:rPr>
          <w:rFonts w:ascii="inherit" w:eastAsia="Times New Roman" w:hAnsi="inherit" w:cs="Tahoma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353C70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  <w:t>Fórum Federal de Limeira</w:t>
      </w:r>
    </w:p>
    <w:p w:rsidR="00353C70" w:rsidRPr="00353C70" w:rsidRDefault="00353C70" w:rsidP="00353C70">
      <w:pPr>
        <w:spacing w:after="0" w:line="240" w:lineRule="auto"/>
        <w:textAlignment w:val="baseline"/>
        <w:rPr>
          <w:rFonts w:ascii="inherit" w:eastAsia="Times New Roman" w:hAnsi="inherit" w:cs="Tahoma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353C70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  <w:t>Seção Judiciária do Estado de São Paulo</w:t>
      </w:r>
    </w:p>
    <w:p w:rsidR="00353C70" w:rsidRPr="00353C70" w:rsidRDefault="00353C70" w:rsidP="00353C70">
      <w:pPr>
        <w:spacing w:after="0" w:line="240" w:lineRule="auto"/>
        <w:textAlignment w:val="baseline"/>
        <w:rPr>
          <w:rFonts w:ascii="inherit" w:eastAsia="Times New Roman" w:hAnsi="inherit" w:cs="Tahoma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 w:rsidRPr="00353C70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  <w:t>Tel.: 19-3720-1600 / 19-3720-1650</w:t>
      </w:r>
    </w:p>
    <w:p w:rsidR="00353C70" w:rsidRDefault="00353C70" w:rsidP="00353C70">
      <w:pPr>
        <w:spacing w:after="0" w:line="240" w:lineRule="auto"/>
        <w:textAlignment w:val="baseline"/>
      </w:pPr>
      <w:r w:rsidRPr="00353C70">
        <w:rPr>
          <w:rFonts w:ascii="inherit" w:eastAsia="Times New Roman" w:hAnsi="inherit" w:cs="Tahoma"/>
          <w:color w:val="201F1E"/>
          <w:sz w:val="24"/>
          <w:szCs w:val="24"/>
          <w:bdr w:val="none" w:sz="0" w:space="0" w:color="auto" w:frame="1"/>
          <w:shd w:val="clear" w:color="auto" w:fill="FFFFFF"/>
          <w:lang w:eastAsia="pt-BR"/>
        </w:rPr>
        <w:t>e-mail: </w:t>
      </w:r>
      <w:hyperlink r:id="rId5" w:tgtFrame="_blank" w:history="1">
        <w:r w:rsidRPr="00353C70">
          <w:rPr>
            <w:rFonts w:ascii="inherit" w:eastAsia="Times New Roman" w:hAnsi="inherit" w:cs="Tahoma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pt-BR"/>
          </w:rPr>
          <w:t>limeir-nuar@trf3.jus.br</w:t>
        </w:r>
      </w:hyperlink>
    </w:p>
    <w:sectPr w:rsidR="00353C70" w:rsidSect="00353C70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70"/>
    <w:rsid w:val="00155566"/>
    <w:rsid w:val="0035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6351"/>
  <w15:chartTrackingRefBased/>
  <w15:docId w15:val="{9B617CB7-09C2-4266-B135-88BB0545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81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768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944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meir-nuar@trf3.jus.br" TargetMode="External"/><Relationship Id="rId4" Type="http://schemas.openxmlformats.org/officeDocument/2006/relationships/hyperlink" Target="http://www.trf3.jus.br/ouvidoria-geral/agende-uma-visit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Gracielle Cristina Vieira De Mattos</dc:creator>
  <cp:keywords/>
  <dc:description/>
  <cp:lastModifiedBy>Gracielle Cristina Vieira De Mattos</cp:lastModifiedBy>
  <cp:revision>2</cp:revision>
  <dcterms:created xsi:type="dcterms:W3CDTF">2019-09-26T20:20:00Z</dcterms:created>
  <dcterms:modified xsi:type="dcterms:W3CDTF">2019-09-26T20:26:00Z</dcterms:modified>
</cp:coreProperties>
</file>