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C3" w:rsidRDefault="009B3EC3" w:rsidP="009B3EC3">
      <w:pPr>
        <w:jc w:val="both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bCs/>
          <w:sz w:val="18"/>
          <w:szCs w:val="18"/>
        </w:rPr>
        <w:t>Taubaté, 26 de julho de 2019</w:t>
      </w:r>
    </w:p>
    <w:p w:rsidR="009B3EC3" w:rsidRDefault="009B3EC3" w:rsidP="009B3EC3">
      <w:pPr>
        <w:jc w:val="both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sz w:val="18"/>
          <w:szCs w:val="18"/>
        </w:rPr>
        <w:t> </w:t>
      </w:r>
    </w:p>
    <w:p w:rsidR="009B3EC3" w:rsidRDefault="009B3EC3" w:rsidP="009B3EC3">
      <w:pPr>
        <w:jc w:val="both"/>
        <w:rPr>
          <w:rFonts w:ascii="Trebuchet MS" w:hAnsi="Trebuchet MS"/>
          <w:b/>
          <w:sz w:val="14"/>
          <w:szCs w:val="14"/>
        </w:rPr>
      </w:pPr>
    </w:p>
    <w:p w:rsidR="009B3EC3" w:rsidRDefault="009B3EC3" w:rsidP="009B3EC3">
      <w:pPr>
        <w:jc w:val="center"/>
        <w:rPr>
          <w:rFonts w:ascii="Trebuchet MS" w:hAnsi="Trebuchet MS"/>
          <w:b/>
          <w:sz w:val="14"/>
          <w:szCs w:val="14"/>
        </w:rPr>
      </w:pPr>
      <w:r>
        <w:rPr>
          <w:rFonts w:ascii="Trebuchet MS" w:hAnsi="Trebuchet MS"/>
          <w:b/>
          <w:bCs/>
          <w:sz w:val="18"/>
          <w:szCs w:val="18"/>
        </w:rPr>
        <w:t>BOLETIM INFORMATIVO Nº 37/2019</w:t>
      </w:r>
    </w:p>
    <w:p w:rsidR="009B3EC3" w:rsidRDefault="009B3EC3" w:rsidP="009B3EC3">
      <w:pPr>
        <w:jc w:val="center"/>
        <w:rPr>
          <w:rFonts w:ascii="Trebuchet MS" w:hAnsi="Trebuchet MS"/>
          <w:color w:val="000080"/>
          <w:sz w:val="18"/>
          <w:szCs w:val="18"/>
        </w:rPr>
      </w:pPr>
      <w:r>
        <w:rPr>
          <w:rFonts w:ascii="Trebuchet MS" w:hAnsi="Trebuchet MS"/>
          <w:color w:val="000080"/>
          <w:sz w:val="18"/>
          <w:szCs w:val="18"/>
        </w:rPr>
        <w:t> </w:t>
      </w:r>
    </w:p>
    <w:p w:rsidR="009B3EC3" w:rsidRDefault="009B3EC3" w:rsidP="009B3EC3">
      <w:pPr>
        <w:jc w:val="center"/>
        <w:rPr>
          <w:rFonts w:ascii="Trebuchet MS" w:hAnsi="Trebuchet MS"/>
          <w:color w:val="000000"/>
          <w:sz w:val="14"/>
          <w:szCs w:val="14"/>
        </w:rPr>
      </w:pPr>
    </w:p>
    <w:p w:rsidR="009B3EC3" w:rsidRDefault="009B3EC3" w:rsidP="009B3EC3">
      <w:pPr>
        <w:jc w:val="both"/>
        <w:rPr>
          <w:rFonts w:ascii="Trebuchet MS" w:hAnsi="Trebuchet MS"/>
          <w:color w:val="000000"/>
          <w:sz w:val="14"/>
          <w:szCs w:val="14"/>
        </w:rPr>
      </w:pPr>
      <w:r>
        <w:rPr>
          <w:rFonts w:ascii="Trebuchet MS" w:hAnsi="Trebuchet MS"/>
          <w:color w:val="000000"/>
          <w:sz w:val="18"/>
          <w:szCs w:val="18"/>
        </w:rPr>
        <w:t>Assunto: Atribuição semanal / Retorno / Cronograma</w:t>
      </w:r>
    </w:p>
    <w:p w:rsidR="009B3EC3" w:rsidRDefault="009B3EC3" w:rsidP="009B3EC3">
      <w:pPr>
        <w:jc w:val="center"/>
        <w:rPr>
          <w:rFonts w:ascii="Trebuchet MS" w:hAnsi="Trebuchet MS" w:cs="Arial"/>
          <w:sz w:val="18"/>
          <w:szCs w:val="18"/>
        </w:rPr>
      </w:pPr>
    </w:p>
    <w:p w:rsidR="009B3EC3" w:rsidRDefault="009B3EC3" w:rsidP="009B3EC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  <w:t>O</w:t>
      </w:r>
      <w:r w:rsidRPr="001A1009">
        <w:rPr>
          <w:rFonts w:ascii="Trebuchet MS" w:hAnsi="Trebuchet MS" w:cs="Arial"/>
          <w:sz w:val="18"/>
          <w:szCs w:val="18"/>
        </w:rPr>
        <w:t xml:space="preserve"> Dirigente Regional de Ensino, através da </w:t>
      </w:r>
      <w:r>
        <w:rPr>
          <w:rFonts w:ascii="Trebuchet MS" w:hAnsi="Trebuchet MS" w:cs="Arial"/>
          <w:sz w:val="18"/>
          <w:szCs w:val="18"/>
        </w:rPr>
        <w:t>Comissão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>
        <w:rPr>
          <w:rFonts w:ascii="Trebuchet MS" w:hAnsi="Trebuchet MS" w:cs="Arial"/>
          <w:sz w:val="18"/>
          <w:szCs w:val="18"/>
        </w:rPr>
        <w:t xml:space="preserve">Regional </w:t>
      </w:r>
      <w:r w:rsidRPr="001A1009">
        <w:rPr>
          <w:rFonts w:ascii="Trebuchet MS" w:hAnsi="Trebuchet MS" w:cs="Arial"/>
          <w:sz w:val="18"/>
          <w:szCs w:val="18"/>
        </w:rPr>
        <w:t>responsável pelo Processo de Atribuição de Classes/Aulas, ano 201</w:t>
      </w:r>
      <w:r w:rsidR="0025485B">
        <w:rPr>
          <w:rFonts w:ascii="Trebuchet MS" w:hAnsi="Trebuchet MS" w:cs="Arial"/>
          <w:sz w:val="18"/>
          <w:szCs w:val="18"/>
        </w:rPr>
        <w:t>9</w:t>
      </w:r>
      <w:r w:rsidRPr="001A1009">
        <w:rPr>
          <w:rFonts w:ascii="Trebuchet MS" w:hAnsi="Trebuchet MS" w:cs="Arial"/>
          <w:sz w:val="18"/>
          <w:szCs w:val="18"/>
        </w:rPr>
        <w:t xml:space="preserve">, </w:t>
      </w:r>
      <w:r>
        <w:rPr>
          <w:rFonts w:ascii="Trebuchet MS" w:hAnsi="Trebuchet MS" w:cs="Arial"/>
          <w:sz w:val="18"/>
          <w:szCs w:val="18"/>
        </w:rPr>
        <w:t xml:space="preserve">comunica aos interessados que a </w:t>
      </w:r>
      <w:r w:rsidRPr="00037AE0">
        <w:rPr>
          <w:rFonts w:ascii="Trebuchet MS" w:hAnsi="Trebuchet MS" w:cs="Arial"/>
          <w:b/>
          <w:sz w:val="18"/>
          <w:szCs w:val="18"/>
        </w:rPr>
        <w:t>atribuição semanal</w:t>
      </w:r>
      <w:r>
        <w:rPr>
          <w:rFonts w:ascii="Trebuchet MS" w:hAnsi="Trebuchet MS" w:cs="Arial"/>
          <w:sz w:val="18"/>
          <w:szCs w:val="18"/>
        </w:rPr>
        <w:t xml:space="preserve"> de classes/aulas ano 2019 – 2º semestre terá seu </w:t>
      </w:r>
      <w:r w:rsidRPr="00282506">
        <w:rPr>
          <w:rFonts w:ascii="Trebuchet MS" w:hAnsi="Trebuchet MS" w:cs="Arial"/>
          <w:b/>
          <w:sz w:val="18"/>
          <w:szCs w:val="18"/>
        </w:rPr>
        <w:t xml:space="preserve">retorno a partir da semana de </w:t>
      </w:r>
      <w:r>
        <w:rPr>
          <w:rFonts w:ascii="Trebuchet MS" w:hAnsi="Trebuchet MS" w:cs="Arial"/>
          <w:b/>
          <w:sz w:val="18"/>
          <w:szCs w:val="18"/>
        </w:rPr>
        <w:t>29</w:t>
      </w:r>
      <w:r w:rsidRPr="00282506">
        <w:rPr>
          <w:rFonts w:ascii="Trebuchet MS" w:hAnsi="Trebuchet MS" w:cs="Arial"/>
          <w:b/>
          <w:sz w:val="18"/>
          <w:szCs w:val="18"/>
        </w:rPr>
        <w:t>/0</w:t>
      </w:r>
      <w:r>
        <w:rPr>
          <w:rFonts w:ascii="Trebuchet MS" w:hAnsi="Trebuchet MS" w:cs="Arial"/>
          <w:b/>
          <w:sz w:val="18"/>
          <w:szCs w:val="18"/>
        </w:rPr>
        <w:t>7</w:t>
      </w:r>
      <w:r w:rsidRPr="00282506">
        <w:rPr>
          <w:rFonts w:ascii="Trebuchet MS" w:hAnsi="Trebuchet MS" w:cs="Arial"/>
          <w:b/>
          <w:sz w:val="18"/>
          <w:szCs w:val="18"/>
        </w:rPr>
        <w:t xml:space="preserve"> a </w:t>
      </w:r>
      <w:r>
        <w:rPr>
          <w:rFonts w:ascii="Trebuchet MS" w:hAnsi="Trebuchet MS" w:cs="Arial"/>
          <w:b/>
          <w:sz w:val="18"/>
          <w:szCs w:val="18"/>
        </w:rPr>
        <w:t>02</w:t>
      </w:r>
      <w:r w:rsidRPr="00282506">
        <w:rPr>
          <w:rFonts w:ascii="Trebuchet MS" w:hAnsi="Trebuchet MS" w:cs="Arial"/>
          <w:b/>
          <w:sz w:val="18"/>
          <w:szCs w:val="18"/>
        </w:rPr>
        <w:t>/0</w:t>
      </w:r>
      <w:r>
        <w:rPr>
          <w:rFonts w:ascii="Trebuchet MS" w:hAnsi="Trebuchet MS" w:cs="Arial"/>
          <w:b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 p.f., seguindo o </w:t>
      </w:r>
      <w:r w:rsidRPr="00EF76F4">
        <w:rPr>
          <w:rFonts w:ascii="Trebuchet MS" w:hAnsi="Trebuchet MS" w:cs="Arial"/>
          <w:b/>
          <w:sz w:val="18"/>
          <w:szCs w:val="18"/>
        </w:rPr>
        <w:t xml:space="preserve">cronograma </w:t>
      </w:r>
      <w:r>
        <w:rPr>
          <w:rFonts w:ascii="Trebuchet MS" w:hAnsi="Trebuchet MS" w:cs="Arial"/>
          <w:b/>
          <w:sz w:val="18"/>
          <w:szCs w:val="18"/>
        </w:rPr>
        <w:t xml:space="preserve">constante no </w:t>
      </w:r>
      <w:r w:rsidRPr="00A56869">
        <w:rPr>
          <w:rFonts w:ascii="Trebuchet MS" w:hAnsi="Trebuchet MS" w:cs="Arial"/>
          <w:b/>
          <w:sz w:val="18"/>
          <w:szCs w:val="18"/>
        </w:rPr>
        <w:t xml:space="preserve">Boletim Informativo nº </w:t>
      </w:r>
      <w:r>
        <w:rPr>
          <w:rFonts w:ascii="Trebuchet MS" w:hAnsi="Trebuchet MS" w:cs="Arial"/>
          <w:b/>
          <w:sz w:val="18"/>
          <w:szCs w:val="18"/>
        </w:rPr>
        <w:t>09</w:t>
      </w:r>
      <w:r w:rsidRPr="00A56869">
        <w:rPr>
          <w:rFonts w:ascii="Trebuchet MS" w:hAnsi="Trebuchet MS" w:cs="Arial"/>
          <w:b/>
          <w:sz w:val="18"/>
          <w:szCs w:val="18"/>
        </w:rPr>
        <w:t>/201</w:t>
      </w:r>
      <w:r>
        <w:rPr>
          <w:rFonts w:ascii="Trebuchet MS" w:hAnsi="Trebuchet MS" w:cs="Arial"/>
          <w:b/>
          <w:sz w:val="18"/>
          <w:szCs w:val="18"/>
        </w:rPr>
        <w:t>9</w:t>
      </w:r>
      <w:r>
        <w:rPr>
          <w:rFonts w:ascii="Trebuchet MS" w:hAnsi="Trebuchet MS" w:cs="Arial"/>
          <w:sz w:val="18"/>
          <w:szCs w:val="18"/>
        </w:rPr>
        <w:t xml:space="preserve"> (</w:t>
      </w:r>
      <w:r w:rsidRPr="00804A7D">
        <w:rPr>
          <w:rFonts w:ascii="Trebuchet MS" w:hAnsi="Trebuchet MS" w:cs="Arial"/>
          <w:b/>
          <w:sz w:val="18"/>
          <w:szCs w:val="18"/>
        </w:rPr>
        <w:t>retransmitido abaixo</w:t>
      </w:r>
      <w:r>
        <w:rPr>
          <w:rFonts w:ascii="Trebuchet MS" w:hAnsi="Trebuchet MS" w:cs="Arial"/>
          <w:sz w:val="18"/>
          <w:szCs w:val="18"/>
        </w:rPr>
        <w:t>). Aos diretores, lembra que o preenchimento dos Editais, bem como o cumprimento dos prazos para envio dos mesmos são fundamentais para o sucesso do processo (</w:t>
      </w:r>
      <w:r w:rsidRPr="00EF76F4">
        <w:rPr>
          <w:rFonts w:ascii="Trebuchet MS" w:hAnsi="Trebuchet MS" w:cs="Arial"/>
          <w:b/>
          <w:sz w:val="18"/>
          <w:szCs w:val="18"/>
        </w:rPr>
        <w:t xml:space="preserve">digitação das planilhas até as 10h de 2ª feira (nesta primeira semana, até 10h do dia </w:t>
      </w:r>
      <w:r>
        <w:rPr>
          <w:rFonts w:ascii="Trebuchet MS" w:hAnsi="Trebuchet MS" w:cs="Arial"/>
          <w:b/>
          <w:sz w:val="18"/>
          <w:szCs w:val="18"/>
        </w:rPr>
        <w:t>29</w:t>
      </w:r>
      <w:r w:rsidRPr="00EF76F4">
        <w:rPr>
          <w:rFonts w:ascii="Trebuchet MS" w:hAnsi="Trebuchet MS" w:cs="Arial"/>
          <w:b/>
          <w:sz w:val="18"/>
          <w:szCs w:val="18"/>
        </w:rPr>
        <w:t>/0</w:t>
      </w:r>
      <w:r>
        <w:rPr>
          <w:rFonts w:ascii="Trebuchet MS" w:hAnsi="Trebuchet MS" w:cs="Arial"/>
          <w:b/>
          <w:sz w:val="18"/>
          <w:szCs w:val="18"/>
        </w:rPr>
        <w:t>7</w:t>
      </w:r>
      <w:r>
        <w:rPr>
          <w:rFonts w:ascii="Trebuchet MS" w:hAnsi="Trebuchet MS" w:cs="Arial"/>
          <w:sz w:val="18"/>
          <w:szCs w:val="18"/>
        </w:rPr>
        <w:t>)). O sistema para digitação dos Editais já está aberto a partir desta data, 26/07/201</w:t>
      </w:r>
      <w:r w:rsidR="00FA144D">
        <w:rPr>
          <w:rFonts w:ascii="Trebuchet MS" w:hAnsi="Trebuchet MS" w:cs="Arial"/>
          <w:sz w:val="18"/>
          <w:szCs w:val="18"/>
        </w:rPr>
        <w:t>9</w:t>
      </w:r>
      <w:r>
        <w:rPr>
          <w:rFonts w:ascii="Trebuchet MS" w:hAnsi="Trebuchet MS" w:cs="Arial"/>
          <w:sz w:val="18"/>
          <w:szCs w:val="18"/>
        </w:rPr>
        <w:t>.</w:t>
      </w:r>
    </w:p>
    <w:p w:rsidR="009B3EC3" w:rsidRDefault="009B3EC3" w:rsidP="009B3EC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  <w:t xml:space="preserve">Comunica ainda que, já para esta primeira atribuição, deverão constar todas as aulas disponíveis, regulares e de EJA, inclusive </w:t>
      </w:r>
      <w:proofErr w:type="gramStart"/>
      <w:r>
        <w:rPr>
          <w:rFonts w:ascii="Trebuchet MS" w:hAnsi="Trebuchet MS" w:cs="Arial"/>
          <w:sz w:val="18"/>
          <w:szCs w:val="18"/>
        </w:rPr>
        <w:t>aquelas referentes</w:t>
      </w:r>
      <w:proofErr w:type="gramEnd"/>
      <w:r>
        <w:rPr>
          <w:rFonts w:ascii="Trebuchet MS" w:hAnsi="Trebuchet MS" w:cs="Arial"/>
          <w:sz w:val="18"/>
          <w:szCs w:val="18"/>
        </w:rPr>
        <w:t xml:space="preserve"> aos projetos legalmente autorizados/homologados.</w:t>
      </w:r>
    </w:p>
    <w:p w:rsidR="009B3EC3" w:rsidRDefault="009B3EC3" w:rsidP="009B3EC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ab/>
        <w:t xml:space="preserve">Abaixo, retransmite o Boletim Informativo nº 09/2019 com o Cronograma a ser seguido neste 2º semestre (retransmitido com </w:t>
      </w:r>
      <w:r w:rsidRPr="002E7090">
        <w:rPr>
          <w:rFonts w:ascii="Trebuchet MS" w:hAnsi="Trebuchet MS" w:cs="Arial"/>
          <w:b/>
          <w:sz w:val="18"/>
          <w:szCs w:val="18"/>
        </w:rPr>
        <w:t>retificação</w:t>
      </w:r>
      <w:r>
        <w:rPr>
          <w:rFonts w:ascii="Trebuchet MS" w:hAnsi="Trebuchet MS" w:cs="Arial"/>
          <w:sz w:val="18"/>
          <w:szCs w:val="18"/>
        </w:rPr>
        <w:t xml:space="preserve"> na data do início da atribuição do 2º semestre </w:t>
      </w:r>
      <w:r w:rsidRPr="0025485B">
        <w:rPr>
          <w:rFonts w:ascii="Trebuchet MS" w:hAnsi="Trebuchet MS" w:cs="Arial"/>
          <w:b/>
          <w:sz w:val="18"/>
          <w:szCs w:val="18"/>
        </w:rPr>
        <w:t>e inserção</w:t>
      </w:r>
      <w:r w:rsidRPr="0025485B">
        <w:rPr>
          <w:rFonts w:ascii="Trebuchet MS" w:hAnsi="Trebuchet MS" w:cs="Arial"/>
          <w:sz w:val="18"/>
          <w:szCs w:val="18"/>
        </w:rPr>
        <w:t xml:space="preserve"> de </w:t>
      </w:r>
      <w:r w:rsidR="008234F2">
        <w:rPr>
          <w:rFonts w:ascii="Trebuchet MS" w:hAnsi="Trebuchet MS" w:cs="Arial"/>
          <w:sz w:val="18"/>
          <w:szCs w:val="18"/>
        </w:rPr>
        <w:t>nota</w:t>
      </w:r>
      <w:r w:rsidRPr="0025485B">
        <w:rPr>
          <w:rFonts w:ascii="Trebuchet MS" w:hAnsi="Trebuchet MS" w:cs="Arial"/>
          <w:sz w:val="18"/>
          <w:szCs w:val="18"/>
        </w:rPr>
        <w:t xml:space="preserve"> quanto </w:t>
      </w:r>
      <w:r w:rsidR="0025485B" w:rsidRPr="0025485B">
        <w:rPr>
          <w:rFonts w:ascii="Trebuchet MS" w:hAnsi="Trebuchet MS" w:cs="Arial"/>
          <w:sz w:val="18"/>
          <w:szCs w:val="18"/>
        </w:rPr>
        <w:t>à abertura de novos contratos</w:t>
      </w:r>
      <w:r w:rsidRPr="0025485B">
        <w:rPr>
          <w:rFonts w:ascii="Trebuchet MS" w:hAnsi="Trebuchet MS" w:cs="Arial"/>
          <w:sz w:val="18"/>
          <w:szCs w:val="18"/>
        </w:rPr>
        <w:t>.</w:t>
      </w:r>
    </w:p>
    <w:p w:rsidR="009B3EC3" w:rsidRDefault="009B3EC3" w:rsidP="009B3EC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250C80" w:rsidRDefault="009B3EC3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“</w:t>
      </w:r>
      <w:r w:rsidR="00250C80">
        <w:rPr>
          <w:rFonts w:ascii="Calibri" w:hAnsi="Calibri" w:cs="Calibri"/>
          <w:color w:val="000000"/>
          <w:sz w:val="18"/>
          <w:szCs w:val="18"/>
        </w:rPr>
        <w:t>Taubaté, 08 de fevereiro de 2019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BOLETIM INFORMATIVO Nº 09/2019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ASSUNTO</w:t>
      </w:r>
      <w:r>
        <w:rPr>
          <w:rFonts w:ascii="Calibri" w:hAnsi="Calibri" w:cs="Calibri"/>
          <w:color w:val="000000"/>
          <w:sz w:val="18"/>
          <w:szCs w:val="18"/>
        </w:rPr>
        <w:t>: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Cronograma de Atribuição de Classes-Aulas / Primeiro e Segundo Semestre / Semanal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                   O Dirigente Regional de Ensino, através da Comissão Regional responsável pelo Processo de Atribuição de Classes/Aulas, ano 2019, de acordo com a Resolução SE 71/2018, em especial o Artigo 29 (e todos os seus parágrafos),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DIVULGA</w:t>
      </w:r>
      <w:r>
        <w:rPr>
          <w:rFonts w:ascii="Calibri" w:hAnsi="Calibri" w:cs="Calibri"/>
          <w:color w:val="000000"/>
          <w:sz w:val="18"/>
          <w:szCs w:val="18"/>
        </w:rPr>
        <w:t> a seguir o cronograma semanal de atribuição de Classes/Aulas, conforme segue: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250C80" w:rsidRDefault="00250C80" w:rsidP="00250C80">
      <w:pPr>
        <w:numPr>
          <w:ilvl w:val="0"/>
          <w:numId w:val="32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A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data inicial</w:t>
      </w:r>
      <w:r w:rsidR="009B3EC3">
        <w:rPr>
          <w:rFonts w:ascii="Calibri" w:hAnsi="Calibri" w:cs="Calibri"/>
          <w:color w:val="000000"/>
          <w:sz w:val="18"/>
          <w:szCs w:val="18"/>
        </w:rPr>
        <w:t> para atribuição neste 2</w:t>
      </w:r>
      <w:r>
        <w:rPr>
          <w:rFonts w:ascii="Calibri" w:hAnsi="Calibri" w:cs="Calibri"/>
          <w:color w:val="000000"/>
          <w:sz w:val="18"/>
          <w:szCs w:val="18"/>
        </w:rPr>
        <w:t>º semestre será a partir do dia </w:t>
      </w:r>
      <w:r w:rsidR="009B3EC3">
        <w:rPr>
          <w:rFonts w:ascii="Calibri" w:hAnsi="Calibri" w:cs="Calibri"/>
          <w:b/>
          <w:bCs/>
          <w:color w:val="000000"/>
          <w:sz w:val="18"/>
          <w:szCs w:val="18"/>
        </w:rPr>
        <w:t>31/07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/2019 (4ª feira)</w:t>
      </w:r>
      <w:r>
        <w:rPr>
          <w:rFonts w:ascii="Calibri" w:hAnsi="Calibri" w:cs="Calibri"/>
          <w:color w:val="000000"/>
          <w:sz w:val="18"/>
          <w:szCs w:val="18"/>
        </w:rPr>
        <w:t>, devendo, portanto, os responsáveis pelas escolas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digitarem os editais até as 10h de 2ª feira</w:t>
      </w:r>
      <w:r>
        <w:rPr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(</w:t>
      </w:r>
      <w:r w:rsidR="009B3EC3">
        <w:rPr>
          <w:rFonts w:ascii="Calibri" w:hAnsi="Calibri" w:cs="Calibri"/>
          <w:b/>
          <w:bCs/>
          <w:color w:val="000000"/>
          <w:sz w:val="18"/>
          <w:szCs w:val="18"/>
        </w:rPr>
        <w:t>29/07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)</w:t>
      </w:r>
      <w:r>
        <w:rPr>
          <w:rFonts w:ascii="Calibri" w:hAnsi="Calibri" w:cs="Calibri"/>
          <w:color w:val="000000"/>
          <w:sz w:val="18"/>
          <w:szCs w:val="18"/>
        </w:rPr>
        <w:t> para análise e publicação dos mesmos pela Comissão Regional de Atribuição (o sistema já está disponível para início das digitações).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</w:t>
      </w:r>
    </w:p>
    <w:p w:rsidR="009B3EC3" w:rsidRPr="009B3EC3" w:rsidRDefault="00250C80" w:rsidP="00250C80">
      <w:pPr>
        <w:numPr>
          <w:ilvl w:val="0"/>
          <w:numId w:val="33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2ª FEIRA – Data final para digitação e publicação dos editais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  <w:sz w:val="18"/>
          <w:szCs w:val="18"/>
        </w:rPr>
        <w:t>- As Unidades Escolares deverão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digitar</w:t>
      </w:r>
      <w:r>
        <w:rPr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até as 10h</w:t>
      </w:r>
      <w:r>
        <w:rPr>
          <w:rFonts w:ascii="Calibri" w:hAnsi="Calibri" w:cs="Calibri"/>
          <w:color w:val="000000"/>
          <w:sz w:val="18"/>
          <w:szCs w:val="18"/>
        </w:rPr>
        <w:t> no sistema os editais das aulas disponíveis para a atribuição semanal</w:t>
      </w:r>
      <w:r w:rsidR="009B3EC3">
        <w:rPr>
          <w:rFonts w:ascii="Calibri" w:hAnsi="Calibri" w:cs="Calibri"/>
          <w:color w:val="000000"/>
          <w:sz w:val="18"/>
          <w:szCs w:val="18"/>
        </w:rPr>
        <w:t>;</w:t>
      </w:r>
      <w:r>
        <w:rPr>
          <w:rFonts w:ascii="Calibri" w:hAnsi="Calibri" w:cs="Calibri"/>
          <w:color w:val="000000"/>
        </w:rPr>
        <w:br/>
      </w:r>
    </w:p>
    <w:p w:rsidR="009B3EC3" w:rsidRDefault="00250C80" w:rsidP="009B3EC3">
      <w:pPr>
        <w:shd w:val="clear" w:color="auto" w:fill="FFFFFF"/>
        <w:spacing w:line="288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- A Comissão de Atribuição deverá conferir, validar e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publicar</w:t>
      </w:r>
      <w:r>
        <w:rPr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os editais até as 14h</w:t>
      </w:r>
      <w:r>
        <w:rPr>
          <w:rFonts w:ascii="Calibri" w:hAnsi="Calibri" w:cs="Calibri"/>
          <w:color w:val="000000"/>
          <w:sz w:val="18"/>
          <w:szCs w:val="18"/>
        </w:rPr>
        <w:t> deste mesmo dia</w:t>
      </w:r>
      <w:r w:rsidR="009B3EC3">
        <w:rPr>
          <w:rFonts w:ascii="Calibri" w:hAnsi="Calibri" w:cs="Calibri"/>
          <w:color w:val="000000"/>
        </w:rPr>
        <w:t>.</w:t>
      </w:r>
    </w:p>
    <w:p w:rsidR="009B3EC3" w:rsidRDefault="009B3EC3" w:rsidP="009B3EC3">
      <w:pPr>
        <w:shd w:val="clear" w:color="auto" w:fill="FFFFFF"/>
        <w:spacing w:line="288" w:lineRule="atLeast"/>
        <w:rPr>
          <w:rFonts w:ascii="Calibri" w:hAnsi="Calibri" w:cs="Calibri"/>
          <w:color w:val="000000"/>
        </w:rPr>
      </w:pPr>
    </w:p>
    <w:p w:rsidR="00250C80" w:rsidRPr="009B3EC3" w:rsidRDefault="00250C80" w:rsidP="009B3EC3">
      <w:pPr>
        <w:pStyle w:val="PargrafodaLista"/>
        <w:numPr>
          <w:ilvl w:val="0"/>
          <w:numId w:val="43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 w:rsidRPr="009B3EC3">
        <w:rPr>
          <w:rFonts w:ascii="Calibri" w:hAnsi="Calibri" w:cs="Calibri"/>
          <w:b/>
          <w:bCs/>
          <w:color w:val="000000"/>
          <w:sz w:val="18"/>
          <w:szCs w:val="18"/>
        </w:rPr>
        <w:t>4ª FEIRA – Unidade Escolar (Fase 1):</w:t>
      </w:r>
    </w:p>
    <w:p w:rsidR="00250C80" w:rsidRDefault="0025485B" w:rsidP="009B3EC3">
      <w:pPr>
        <w:shd w:val="clear" w:color="auto" w:fill="FFFFFF"/>
        <w:spacing w:line="288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- 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Entre 08h e 15h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 (cada unidade define seu horário dentro deste pe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ríodo, especificando no edital</w:t>
      </w:r>
      <w:proofErr w:type="gramStart"/>
      <w:r>
        <w:rPr>
          <w:rFonts w:ascii="Calibri" w:hAnsi="Calibri" w:cs="Calibri"/>
          <w:b/>
          <w:bCs/>
          <w:color w:val="000000"/>
          <w:sz w:val="18"/>
          <w:szCs w:val="18"/>
        </w:rPr>
        <w:t>);</w:t>
      </w:r>
      <w:r w:rsidR="00250C80">
        <w:rPr>
          <w:rFonts w:ascii="Calibri" w:hAnsi="Calibri" w:cs="Calibri"/>
          <w:color w:val="000000"/>
        </w:rPr>
        <w:br/>
      </w:r>
      <w:r w:rsidR="00250C80">
        <w:rPr>
          <w:rFonts w:ascii="Calibri" w:hAnsi="Calibri" w:cs="Calibri"/>
          <w:color w:val="000000"/>
        </w:rPr>
        <w:br/>
      </w:r>
      <w:r w:rsidR="00250C80">
        <w:rPr>
          <w:rFonts w:ascii="Calibri" w:hAnsi="Calibri" w:cs="Calibri"/>
          <w:color w:val="000000"/>
          <w:sz w:val="18"/>
          <w:szCs w:val="18"/>
        </w:rPr>
        <w:t>-</w:t>
      </w:r>
      <w:proofErr w:type="gramEnd"/>
      <w:r w:rsidR="00250C80">
        <w:rPr>
          <w:rFonts w:ascii="Calibri" w:hAnsi="Calibri" w:cs="Calibri"/>
          <w:color w:val="000000"/>
          <w:sz w:val="18"/>
          <w:szCs w:val="18"/>
        </w:rPr>
        <w:t> 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Atribuição e digitação de aulas no sistema (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digitação até as 16h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) 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somente aos docentes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 com Sede de Controle e Frequência ou com aulas atribuídas na unidade para: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lastRenderedPageBreak/>
        <w:t>Completar jornada de trabalho parcialmente constituída, ou, constituir jornada do adido da própria escola, por ordem de classificação;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Constituição de jornada que esteja sendo completada em outra unidade escolar;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Constituição de jornada do removido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ex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officio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com opção de retorno, somente com a disciplina do cargo;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Composição de Jornada;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Ampliação de Jornada;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Carga Suplementar para os classificados bem como os que estiverem em exercício na U.E. (nesta ordem);</w:t>
      </w:r>
    </w:p>
    <w:p w:rsidR="00250C80" w:rsidRDefault="00250C80" w:rsidP="00250C80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A docentes não efetivos (Categoria “F”) para aumento de carga horária e/ou para descaracterizar as horas de permanência, bem como os que estiverem em exercício na U.E. (nesta ordem);</w:t>
      </w:r>
    </w:p>
    <w:p w:rsidR="00B078A8" w:rsidRDefault="00250C80" w:rsidP="00B078A8">
      <w:pPr>
        <w:numPr>
          <w:ilvl w:val="0"/>
          <w:numId w:val="36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A docentes contratados (Categoria “O”), classificados na unidade escolar, para aumento de carga horária, bem como os que estiverem em exercício na U.E. (nesta ordem);</w:t>
      </w:r>
    </w:p>
    <w:p w:rsidR="00B078A8" w:rsidRDefault="00B078A8" w:rsidP="00B078A8">
      <w:pPr>
        <w:shd w:val="clear" w:color="auto" w:fill="FFFFFF"/>
        <w:spacing w:line="288" w:lineRule="atLeast"/>
        <w:rPr>
          <w:rFonts w:ascii="Calibri" w:hAnsi="Calibri" w:cs="Calibri"/>
          <w:color w:val="000000"/>
        </w:rPr>
      </w:pPr>
    </w:p>
    <w:p w:rsidR="00250C80" w:rsidRPr="00B078A8" w:rsidRDefault="00250C80" w:rsidP="00B078A8">
      <w:pPr>
        <w:pStyle w:val="PargrafodaLista"/>
        <w:numPr>
          <w:ilvl w:val="0"/>
          <w:numId w:val="43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 w:rsidRPr="00B078A8">
        <w:rPr>
          <w:rFonts w:ascii="Calibri" w:hAnsi="Calibri" w:cs="Calibri"/>
          <w:b/>
          <w:bCs/>
          <w:color w:val="000000"/>
          <w:sz w:val="18"/>
          <w:szCs w:val="18"/>
        </w:rPr>
        <w:t>5ª FEIRA – Diretoria de Ensino (Fase 2):</w:t>
      </w:r>
    </w:p>
    <w:p w:rsidR="00250C80" w:rsidRDefault="00B078A8" w:rsidP="00B078A8">
      <w:pPr>
        <w:shd w:val="clear" w:color="auto" w:fill="FFFFFF"/>
        <w:spacing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- 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09h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 - Atribuição e digitação de aulas no sistema (digitação até as 13h) das aulas aos Titulares de Cargo e docentes Categoria “F” 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da Diretoria de Ensino de Taubaté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, conforme segue:</w:t>
      </w:r>
    </w:p>
    <w:p w:rsidR="00250C80" w:rsidRDefault="00250C80" w:rsidP="00250C80">
      <w:pPr>
        <w:numPr>
          <w:ilvl w:val="0"/>
          <w:numId w:val="39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Constituição ou composição da jornada parcialmente constituída, ou constituição ou composição da jornada de docente adido – efetivos;</w:t>
      </w:r>
    </w:p>
    <w:p w:rsidR="00250C80" w:rsidRDefault="00250C80" w:rsidP="00250C80">
      <w:pPr>
        <w:numPr>
          <w:ilvl w:val="0"/>
          <w:numId w:val="39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Carga Suplementar – efetivos;</w:t>
      </w:r>
    </w:p>
    <w:p w:rsidR="00250C80" w:rsidRDefault="00250C80" w:rsidP="00250C80">
      <w:pPr>
        <w:numPr>
          <w:ilvl w:val="0"/>
          <w:numId w:val="39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Carga Suplementar de outra D.E. – efetivos;</w:t>
      </w:r>
    </w:p>
    <w:p w:rsidR="00250C80" w:rsidRDefault="00250C80" w:rsidP="00250C80">
      <w:pPr>
        <w:numPr>
          <w:ilvl w:val="0"/>
          <w:numId w:val="39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Docentes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Categoria “F”</w:t>
      </w:r>
      <w:r>
        <w:rPr>
          <w:rFonts w:ascii="Calibri" w:hAnsi="Calibri" w:cs="Calibri"/>
          <w:color w:val="000000"/>
          <w:sz w:val="18"/>
          <w:szCs w:val="18"/>
        </w:rPr>
        <w:t>– para aumento da Carga Horária e/ou descaracterizar as horas de permanência;</w:t>
      </w:r>
    </w:p>
    <w:p w:rsidR="00250C80" w:rsidRDefault="00250C80" w:rsidP="00250C80">
      <w:pPr>
        <w:numPr>
          <w:ilvl w:val="0"/>
          <w:numId w:val="39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Aumento de C.H. a docentes não efetivos (Categoria “F”) de outra D.E.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250C80" w:rsidRDefault="00B078A8" w:rsidP="00B078A8">
      <w:pPr>
        <w:shd w:val="clear" w:color="auto" w:fill="FFFFFF"/>
        <w:spacing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- 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14h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 - Atribuição e digitação (digitação até as 18h) das aulas aos docentes contratados, com interrupção de exercício e candidatos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*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 xml:space="preserve"> a contratação 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da Diretoria de Ensino de Taubaté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 e aos docentes Titulares de Cargo e docentes Categoria “F” 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de outra diretoria</w:t>
      </w:r>
      <w:r w:rsidR="00250C80">
        <w:rPr>
          <w:rFonts w:ascii="Calibri" w:hAnsi="Calibri" w:cs="Calibri"/>
          <w:b/>
          <w:bCs/>
          <w:color w:val="000000"/>
          <w:sz w:val="18"/>
          <w:szCs w:val="18"/>
        </w:rPr>
        <w:t>, conforme segue:</w:t>
      </w:r>
    </w:p>
    <w:p w:rsidR="00250C80" w:rsidRDefault="00250C80" w:rsidP="00B078A8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250C80" w:rsidRDefault="00250C80" w:rsidP="00250C80">
      <w:pPr>
        <w:numPr>
          <w:ilvl w:val="0"/>
          <w:numId w:val="41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Docentes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contratados e candidatos a contratação</w:t>
      </w:r>
      <w:r w:rsidR="00B078A8">
        <w:rPr>
          <w:rFonts w:ascii="Calibri" w:hAnsi="Calibri" w:cs="Calibri"/>
          <w:b/>
          <w:bCs/>
          <w:color w:val="000000"/>
          <w:sz w:val="18"/>
          <w:szCs w:val="18"/>
        </w:rPr>
        <w:t>*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da Diretoria de Ensino de Taubaté</w:t>
      </w:r>
      <w:r>
        <w:rPr>
          <w:rFonts w:ascii="Calibri" w:hAnsi="Calibri" w:cs="Calibri"/>
          <w:color w:val="000000"/>
          <w:sz w:val="18"/>
          <w:szCs w:val="18"/>
        </w:rPr>
        <w:t> para atribuição de Carga Horária, lista única (1º Habilitados; 2º Qualificados);</w:t>
      </w:r>
    </w:p>
    <w:p w:rsidR="00250C80" w:rsidRDefault="00250C80" w:rsidP="00250C80">
      <w:pPr>
        <w:numPr>
          <w:ilvl w:val="0"/>
          <w:numId w:val="41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Docentes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contratados e candidatos</w:t>
      </w:r>
      <w:r w:rsidR="00B078A8">
        <w:rPr>
          <w:rFonts w:ascii="Calibri" w:hAnsi="Calibri" w:cs="Calibri"/>
          <w:b/>
          <w:bCs/>
          <w:color w:val="000000"/>
          <w:sz w:val="18"/>
          <w:szCs w:val="18"/>
        </w:rPr>
        <w:t>*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a contratação de outra Diretoria</w:t>
      </w:r>
      <w:r>
        <w:rPr>
          <w:rFonts w:ascii="Calibri" w:hAnsi="Calibri" w:cs="Calibri"/>
          <w:color w:val="000000"/>
          <w:sz w:val="18"/>
          <w:szCs w:val="18"/>
        </w:rPr>
        <w:t> (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inscritos</w:t>
      </w:r>
      <w:r>
        <w:rPr>
          <w:rFonts w:ascii="Calibri" w:hAnsi="Calibri" w:cs="Calibri"/>
          <w:color w:val="000000"/>
          <w:sz w:val="18"/>
          <w:szCs w:val="18"/>
        </w:rPr>
        <w:t>) para aumento e/ou atribuição de Carga Horária;</w:t>
      </w:r>
    </w:p>
    <w:p w:rsidR="00250C80" w:rsidRDefault="00250C80" w:rsidP="00250C80">
      <w:pPr>
        <w:numPr>
          <w:ilvl w:val="0"/>
          <w:numId w:val="41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Integrantes de cadastro emergencial, quando houver, para composição de carga horária.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ind w:left="150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250C80" w:rsidRPr="008234F2" w:rsidRDefault="00250C80" w:rsidP="00B078A8">
      <w:pPr>
        <w:numPr>
          <w:ilvl w:val="0"/>
          <w:numId w:val="42"/>
        </w:numPr>
        <w:shd w:val="clear" w:color="auto" w:fill="FFFFFF"/>
        <w:spacing w:line="288" w:lineRule="atLeast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A partir da última atribuição na Diretoria de Ensino (5ª feira a partir das 18h), as escolas deverão preparar os Editais das aulas remanescentes e/ou das aulas que poderão surgir durante a semana, com digitação dos mesmos até as 10h da 2ª feira da semana seguinte.</w:t>
      </w:r>
    </w:p>
    <w:p w:rsidR="008234F2" w:rsidRPr="00B078A8" w:rsidRDefault="008234F2" w:rsidP="008234F2">
      <w:pPr>
        <w:shd w:val="clear" w:color="auto" w:fill="FFFFFF"/>
        <w:spacing w:line="288" w:lineRule="atLeast"/>
        <w:rPr>
          <w:rFonts w:ascii="Calibri" w:hAnsi="Calibri" w:cs="Calibri"/>
          <w:color w:val="000000"/>
        </w:rPr>
      </w:pPr>
    </w:p>
    <w:p w:rsidR="008234F2" w:rsidRDefault="00B078A8" w:rsidP="008234F2">
      <w:pPr>
        <w:shd w:val="clear" w:color="auto" w:fill="FFFFFF"/>
        <w:spacing w:line="288" w:lineRule="atLeast"/>
        <w:jc w:val="both"/>
        <w:rPr>
          <w:rFonts w:ascii="Calibri" w:hAnsi="Calibri" w:cs="Calibri"/>
          <w:color w:val="000000"/>
          <w:sz w:val="18"/>
          <w:szCs w:val="18"/>
        </w:rPr>
      </w:pPr>
      <w:r w:rsidRPr="008234F2">
        <w:rPr>
          <w:rFonts w:ascii="Calibri" w:hAnsi="Calibri" w:cs="Calibri"/>
          <w:color w:val="000000"/>
        </w:rPr>
        <w:t>*</w:t>
      </w:r>
      <w:r w:rsidRPr="008234F2">
        <w:rPr>
          <w:rFonts w:ascii="Calibri" w:hAnsi="Calibri" w:cs="Calibri"/>
          <w:b/>
          <w:color w:val="000000"/>
          <w:sz w:val="18"/>
          <w:szCs w:val="18"/>
        </w:rPr>
        <w:t>Docentes Candidatos a Contratação</w:t>
      </w:r>
      <w:r w:rsidRPr="008234F2">
        <w:rPr>
          <w:rFonts w:ascii="Calibri" w:hAnsi="Calibri" w:cs="Calibri"/>
          <w:color w:val="000000"/>
          <w:sz w:val="18"/>
          <w:szCs w:val="18"/>
        </w:rPr>
        <w:t>:</w:t>
      </w:r>
      <w:r w:rsidR="0025485B">
        <w:rPr>
          <w:rFonts w:ascii="Calibri" w:hAnsi="Calibri" w:cs="Calibri"/>
          <w:color w:val="000000"/>
          <w:sz w:val="18"/>
          <w:szCs w:val="18"/>
        </w:rPr>
        <w:t xml:space="preserve"> a abertura de novos contratos será objeto de publicação de Boletim Informativo específico com detalhamento sobre o número de novos contratos, municípios e escolas que serão </w:t>
      </w:r>
      <w:r w:rsidR="008234F2">
        <w:rPr>
          <w:rFonts w:ascii="Calibri" w:hAnsi="Calibri" w:cs="Calibri"/>
          <w:color w:val="000000"/>
          <w:sz w:val="18"/>
          <w:szCs w:val="18"/>
        </w:rPr>
        <w:t>atendidas, considerando a</w:t>
      </w:r>
      <w:r w:rsidR="008234F2" w:rsidRPr="00BB28C6">
        <w:rPr>
          <w:rFonts w:ascii="Trebuchet MS" w:hAnsi="Trebuchet MS" w:cs="Tahoma"/>
          <w:color w:val="000000"/>
          <w:sz w:val="18"/>
          <w:szCs w:val="18"/>
        </w:rPr>
        <w:t xml:space="preserve"> decisão do STF e Decreto nº 63.739/2018</w:t>
      </w:r>
      <w:r w:rsidR="008234F2">
        <w:rPr>
          <w:rFonts w:ascii="Trebuchet MS" w:hAnsi="Trebuchet MS" w:cs="Tahoma"/>
          <w:color w:val="000000"/>
          <w:sz w:val="18"/>
          <w:szCs w:val="18"/>
        </w:rPr>
        <w:t xml:space="preserve"> que limita o número de contratação docente</w:t>
      </w:r>
      <w:r w:rsidR="008234F2" w:rsidRPr="00BB28C6">
        <w:rPr>
          <w:rFonts w:ascii="Trebuchet MS" w:hAnsi="Trebuchet MS" w:cs="Tahoma"/>
          <w:color w:val="000000"/>
          <w:sz w:val="18"/>
          <w:szCs w:val="18"/>
        </w:rPr>
        <w:t>,</w:t>
      </w:r>
      <w:r w:rsidR="008234F2">
        <w:rPr>
          <w:rFonts w:ascii="Trebuchet MS" w:hAnsi="Trebuchet MS" w:cs="Tahoma"/>
          <w:color w:val="000000"/>
          <w:sz w:val="18"/>
          <w:szCs w:val="18"/>
        </w:rPr>
        <w:t xml:space="preserve"> bem como Comunicado emanado da SEE/CGRH/DEPLAN/CEPEA em 21/01/2019.</w:t>
      </w:r>
    </w:p>
    <w:p w:rsidR="008234F2" w:rsidRDefault="008234F2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234F2" w:rsidRDefault="008234F2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234F2" w:rsidRDefault="008234F2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250C80" w:rsidRPr="008234F2" w:rsidRDefault="008234F2" w:rsidP="00250C80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b/>
          <w:color w:val="000000"/>
        </w:rPr>
      </w:pPr>
      <w:r w:rsidRPr="008234F2">
        <w:rPr>
          <w:rFonts w:ascii="Calibri" w:hAnsi="Calibri" w:cs="Calibri"/>
          <w:b/>
          <w:color w:val="000000"/>
          <w:sz w:val="18"/>
          <w:szCs w:val="18"/>
        </w:rPr>
        <w:lastRenderedPageBreak/>
        <w:t>OBSERVAÇÕES</w:t>
      </w:r>
      <w:r w:rsidR="00250C80" w:rsidRPr="008234F2">
        <w:rPr>
          <w:rFonts w:ascii="Calibri" w:hAnsi="Calibri" w:cs="Calibri"/>
          <w:b/>
          <w:color w:val="000000"/>
          <w:sz w:val="18"/>
          <w:szCs w:val="18"/>
        </w:rPr>
        <w:t>: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1.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>Local das atribuições: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Fase 1: Unidade Escolar;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Fase 2: Diretoria de Ensino - Praça Oito de Maio, nº 28, Centro (</w:t>
      </w:r>
      <w:r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no Auditório da D.E.</w:t>
      </w:r>
      <w:r>
        <w:rPr>
          <w:rFonts w:ascii="Calibri" w:hAnsi="Calibri" w:cs="Calibri"/>
          <w:color w:val="000000"/>
          <w:sz w:val="18"/>
          <w:szCs w:val="18"/>
        </w:rPr>
        <w:t>);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2.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>O presente cronograma terá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início na 2ª feira, dia </w:t>
      </w:r>
      <w:r w:rsidR="00B078A8">
        <w:rPr>
          <w:rFonts w:ascii="Calibri" w:hAnsi="Calibri" w:cs="Calibri"/>
          <w:b/>
          <w:bCs/>
          <w:color w:val="000000"/>
          <w:sz w:val="18"/>
          <w:szCs w:val="18"/>
        </w:rPr>
        <w:t>29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/0</w:t>
      </w:r>
      <w:r w:rsidR="003E4CD1">
        <w:rPr>
          <w:rFonts w:ascii="Calibri" w:hAnsi="Calibri" w:cs="Calibri"/>
          <w:b/>
          <w:bCs/>
          <w:color w:val="000000"/>
          <w:sz w:val="18"/>
          <w:szCs w:val="18"/>
        </w:rPr>
        <w:t>7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/2019 e terminará em 30/11/2019</w:t>
      </w:r>
      <w:r>
        <w:rPr>
          <w:rFonts w:ascii="Calibri" w:hAnsi="Calibri" w:cs="Calibri"/>
          <w:color w:val="000000"/>
          <w:sz w:val="18"/>
          <w:szCs w:val="18"/>
        </w:rPr>
        <w:t>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3.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 xml:space="preserve">Os Editais publicados estarão disponíveis para consulta pública através do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site</w:t>
      </w:r>
      <w:hyperlink r:id="rId8" w:tgtFrame="_blank" w:history="1">
        <w:r>
          <w:rPr>
            <w:rStyle w:val="Hyperlink"/>
            <w:rFonts w:ascii="Calibri" w:hAnsi="Calibri" w:cs="Calibri"/>
            <w:color w:val="000000"/>
            <w:sz w:val="18"/>
            <w:szCs w:val="18"/>
          </w:rPr>
          <w:t>http</w:t>
        </w:r>
        <w:proofErr w:type="spellEnd"/>
        <w:r>
          <w:rPr>
            <w:rStyle w:val="Hyperlink"/>
            <w:rFonts w:ascii="Calibri" w:hAnsi="Calibri" w:cs="Calibri"/>
            <w:color w:val="000000"/>
            <w:sz w:val="18"/>
            <w:szCs w:val="18"/>
          </w:rPr>
          <w:t>://detaubate.educacao.sp.gov.br/</w:t>
        </w:r>
      </w:hyperlink>
      <w:r>
        <w:rPr>
          <w:rFonts w:ascii="Calibri" w:hAnsi="Calibri" w:cs="Calibri"/>
          <w:color w:val="000000"/>
          <w:sz w:val="18"/>
          <w:szCs w:val="18"/>
        </w:rPr>
        <w:t>, no link “Atribuição - Online” (lado esquerdo da tela); clicar no link “Atribuição semanal 2019” e, após, digitar a disciplina de seu interesse e clicar em “consultar”;</w:t>
      </w:r>
      <w:bookmarkStart w:id="0" w:name="_GoBack"/>
      <w:bookmarkEnd w:id="0"/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4.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>Para atribuição de aulas, quando for o caso, o Diretor deverá observar a existência de, no mínimo,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15 dias entre a data da atribuição e a data do encerramento</w:t>
      </w:r>
      <w:r>
        <w:rPr>
          <w:rFonts w:ascii="Calibri" w:hAnsi="Calibri" w:cs="Calibri"/>
          <w:color w:val="000000"/>
          <w:sz w:val="18"/>
          <w:szCs w:val="18"/>
        </w:rPr>
        <w:t> do período de licença médica/afastamento concedida;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5.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>Os Diretores deverão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atualizar, até as 18h da 4ª feira, a relação dos docentes Efetivos e categoria “F”</w:t>
      </w:r>
      <w:r>
        <w:rPr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com horas de permanência</w:t>
      </w:r>
      <w:r>
        <w:rPr>
          <w:rFonts w:ascii="Calibri" w:hAnsi="Calibri" w:cs="Calibri"/>
          <w:color w:val="000000"/>
          <w:sz w:val="18"/>
          <w:szCs w:val="18"/>
        </w:rPr>
        <w:t> na Unidade para efeito de atribuição em nível de Diretoria de Ensino (a Comissão fará a atribuição seguindo rigorosamente os dados presentes na relação de docentes; incluir horário em caso de aulas já atribuídas). Para a 1ª atribuição, a planilha de docentes com hora de permanência será zerada no sistema devendo, portanto, os Diretores realizarem nova digitação caso ainda tenham algum docente nesta situação;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6.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>O professor com aulas já atribuídas ficará responsável pela apresentação do Modelo CGRH (antigo Modelo DRHU) e do horário das aulas (incluindo ATPC) aos responsáveis pela atribuição,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ficando vedada a atribuição ao docente sem a apresentação dos mesmos</w:t>
      </w:r>
      <w:r>
        <w:rPr>
          <w:rFonts w:ascii="Calibri" w:hAnsi="Calibri" w:cs="Calibri"/>
          <w:color w:val="000000"/>
          <w:sz w:val="18"/>
          <w:szCs w:val="18"/>
        </w:rPr>
        <w:t>. Em caso de atribuição pelo Diretor sem apresentação destes documentos, o mesmo será responsável por garantir a compatibilidade do horário das aulas atribuídas ao docente;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7.</w:t>
      </w:r>
      <w:r>
        <w:rPr>
          <w:rFonts w:ascii="New" w:hAnsi="New" w:cs="Calibri"/>
          <w:color w:val="000000"/>
          <w:sz w:val="14"/>
          <w:szCs w:val="14"/>
        </w:rPr>
        <w:t>     </w:t>
      </w:r>
      <w:r>
        <w:rPr>
          <w:rFonts w:ascii="Calibri" w:hAnsi="Calibri" w:cs="Calibri"/>
          <w:color w:val="000000"/>
          <w:sz w:val="18"/>
          <w:szCs w:val="18"/>
        </w:rPr>
        <w:t>Todos os docentes inscritos para a Atribuição de Classes/Aulas – ano 2019 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deverão atender as solicitações da diretoria de ensino para ministrar aulas ou participar de atribuição (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</w:rPr>
        <w:t>esta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no período de um (01) mês), sob pena de abertura de instauração de processo administrativo ou extinção contratual</w:t>
      </w:r>
      <w:r>
        <w:rPr>
          <w:rFonts w:ascii="Calibri" w:hAnsi="Calibri" w:cs="Calibri"/>
          <w:color w:val="000000"/>
          <w:sz w:val="18"/>
          <w:szCs w:val="18"/>
        </w:rPr>
        <w:t> nos termos da legislação pertinente, sendo assegurada a ampla defesa e o contraditório. As convocações não serão nominais, mas irá abranger todos os docentes inscritos para 2019.</w:t>
      </w:r>
    </w:p>
    <w:p w:rsidR="00250C80" w:rsidRDefault="00250C80" w:rsidP="00B078A8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8.</w:t>
      </w:r>
      <w:r>
        <w:rPr>
          <w:rFonts w:ascii="New" w:hAnsi="New" w:cs="Calibri"/>
          <w:color w:val="000000"/>
          <w:sz w:val="14"/>
          <w:szCs w:val="14"/>
        </w:rPr>
        <w:t>   </w:t>
      </w:r>
      <w:r>
        <w:rPr>
          <w:rFonts w:ascii="Calibri" w:hAnsi="Calibri" w:cs="Calibri"/>
          <w:color w:val="000000"/>
          <w:sz w:val="18"/>
          <w:szCs w:val="18"/>
        </w:rPr>
        <w:t>Todos os docentes deverão apresentar documentos pessoais durante as sessões de atribuição (RG e CPF).</w:t>
      </w:r>
    </w:p>
    <w:p w:rsidR="00250C80" w:rsidRDefault="00250C80" w:rsidP="00B078A8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9.</w:t>
      </w:r>
      <w:r>
        <w:rPr>
          <w:rFonts w:ascii="New" w:hAnsi="New" w:cs="Calibri"/>
          <w:color w:val="000000"/>
          <w:sz w:val="14"/>
          <w:szCs w:val="14"/>
        </w:rPr>
        <w:t>   </w:t>
      </w:r>
      <w:r>
        <w:rPr>
          <w:rFonts w:ascii="Calibri" w:hAnsi="Calibri" w:cs="Calibri"/>
          <w:color w:val="000000"/>
          <w:sz w:val="18"/>
          <w:szCs w:val="18"/>
        </w:rPr>
        <w:t>O docente que se encontra na condição de aluno, caso participe do processo de atribuição de classe/aulas deverá comprovar matrícula e frequência no respectivo curso ao diretor da escola onde tiver aulas atribuídas;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10.</w:t>
      </w:r>
      <w:r>
        <w:rPr>
          <w:rFonts w:ascii="New" w:hAnsi="New" w:cs="Calibri"/>
          <w:color w:val="000000"/>
          <w:sz w:val="14"/>
          <w:szCs w:val="14"/>
        </w:rPr>
        <w:t>   </w:t>
      </w:r>
      <w:r>
        <w:rPr>
          <w:rFonts w:ascii="Calibri" w:hAnsi="Calibri" w:cs="Calibri"/>
          <w:color w:val="000000"/>
          <w:sz w:val="18"/>
          <w:szCs w:val="18"/>
        </w:rPr>
        <w:t>O docente que esteja somente com atribuição de Projetos da Pasta deverá ser considerado como docente classificado da unidade escolar;</w:t>
      </w:r>
    </w:p>
    <w:p w:rsidR="00250C80" w:rsidRDefault="00250C80" w:rsidP="00B078A8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11.</w:t>
      </w:r>
      <w:r>
        <w:rPr>
          <w:rFonts w:ascii="New" w:hAnsi="New" w:cs="Calibri"/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t xml:space="preserve">Aos responsáveis pela digitação nas escolas, lembramos que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o preenchimento correto dos editais, bem como o cumprimento dos prazos, são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fundamentais para o sucesso do processo, evitando assim recursos por parte dos docentes e demais interessados.</w:t>
      </w:r>
    </w:p>
    <w:p w:rsidR="00250C80" w:rsidRDefault="00250C80" w:rsidP="00250C80">
      <w:pPr>
        <w:pStyle w:val="yiv4578770011msolistparagraph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 </w:t>
      </w:r>
    </w:p>
    <w:p w:rsidR="00250C80" w:rsidRDefault="00250C80" w:rsidP="008234F2">
      <w:pPr>
        <w:pStyle w:val="yiv4578770011msonormal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 Comissão de Atribuição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 </w:t>
      </w:r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Marco Polo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Balestrero</w:t>
      </w:r>
      <w:proofErr w:type="spellEnd"/>
    </w:p>
    <w:p w:rsidR="00250C80" w:rsidRDefault="00250C80" w:rsidP="00250C80">
      <w:pPr>
        <w:pStyle w:val="yiv4578770011msonormal"/>
        <w:shd w:val="clear" w:color="auto" w:fill="FFFFFF"/>
        <w:spacing w:before="0" w:beforeAutospacing="0" w:after="0" w:afterAutospacing="0" w:line="288" w:lineRule="atLeast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8"/>
          <w:szCs w:val="18"/>
        </w:rPr>
        <w:t>Dirigente Regional de Ensino</w:t>
      </w:r>
    </w:p>
    <w:p w:rsidR="00F4773B" w:rsidRDefault="00F4773B" w:rsidP="00F246EC">
      <w:pPr>
        <w:jc w:val="right"/>
        <w:rPr>
          <w:rFonts w:ascii="Arial" w:hAnsi="Arial" w:cs="Arial"/>
          <w:sz w:val="18"/>
          <w:szCs w:val="18"/>
        </w:rPr>
      </w:pPr>
    </w:p>
    <w:sectPr w:rsidR="00F4773B" w:rsidSect="00F246EC">
      <w:headerReference w:type="default" r:id="rId9"/>
      <w:footerReference w:type="default" r:id="rId10"/>
      <w:pgSz w:w="11906" w:h="16838"/>
      <w:pgMar w:top="993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23" w:rsidRDefault="00621023">
      <w:r>
        <w:separator/>
      </w:r>
    </w:p>
  </w:endnote>
  <w:endnote w:type="continuationSeparator" w:id="0">
    <w:p w:rsidR="00621023" w:rsidRDefault="0062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23" w:rsidRDefault="00621023">
      <w:r>
        <w:separator/>
      </w:r>
    </w:p>
  </w:footnote>
  <w:footnote w:type="continuationSeparator" w:id="0">
    <w:p w:rsidR="00621023" w:rsidRDefault="0062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E763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625645137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C3B"/>
    <w:multiLevelType w:val="hybridMultilevel"/>
    <w:tmpl w:val="E31C2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2E56"/>
    <w:multiLevelType w:val="hybridMultilevel"/>
    <w:tmpl w:val="C35EA908"/>
    <w:lvl w:ilvl="0" w:tplc="0416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033357AA"/>
    <w:multiLevelType w:val="hybridMultilevel"/>
    <w:tmpl w:val="FC1C759C"/>
    <w:lvl w:ilvl="0" w:tplc="FE9E79BE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63E1C43"/>
    <w:multiLevelType w:val="multilevel"/>
    <w:tmpl w:val="FCE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0E4FD6"/>
    <w:multiLevelType w:val="hybridMultilevel"/>
    <w:tmpl w:val="36E0A2CC"/>
    <w:lvl w:ilvl="0" w:tplc="041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08F0107D"/>
    <w:multiLevelType w:val="multilevel"/>
    <w:tmpl w:val="8012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833C7B"/>
    <w:multiLevelType w:val="hybridMultilevel"/>
    <w:tmpl w:val="0C9A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908C4"/>
    <w:multiLevelType w:val="multilevel"/>
    <w:tmpl w:val="FDC8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8B2D19"/>
    <w:multiLevelType w:val="hybridMultilevel"/>
    <w:tmpl w:val="C07CD0D8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6CA6CF3"/>
    <w:multiLevelType w:val="multilevel"/>
    <w:tmpl w:val="0B4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F922DD"/>
    <w:multiLevelType w:val="hybridMultilevel"/>
    <w:tmpl w:val="AC66368C"/>
    <w:lvl w:ilvl="0" w:tplc="0416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1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E61D9"/>
    <w:multiLevelType w:val="hybridMultilevel"/>
    <w:tmpl w:val="F5E4E0A8"/>
    <w:lvl w:ilvl="0" w:tplc="0416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5B301AC"/>
    <w:multiLevelType w:val="hybridMultilevel"/>
    <w:tmpl w:val="3D2E59A6"/>
    <w:lvl w:ilvl="0" w:tplc="9D4AA4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27284"/>
    <w:multiLevelType w:val="multilevel"/>
    <w:tmpl w:val="055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17717C"/>
    <w:multiLevelType w:val="hybridMultilevel"/>
    <w:tmpl w:val="BCD48BE8"/>
    <w:lvl w:ilvl="0" w:tplc="CABAC28A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1E00D1C"/>
    <w:multiLevelType w:val="multilevel"/>
    <w:tmpl w:val="466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C46910"/>
    <w:multiLevelType w:val="multilevel"/>
    <w:tmpl w:val="02723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8">
    <w:nsid w:val="39065E5A"/>
    <w:multiLevelType w:val="hybridMultilevel"/>
    <w:tmpl w:val="A8766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840CB"/>
    <w:multiLevelType w:val="hybridMultilevel"/>
    <w:tmpl w:val="0F104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63AC7"/>
    <w:multiLevelType w:val="hybridMultilevel"/>
    <w:tmpl w:val="A4AC03C2"/>
    <w:lvl w:ilvl="0" w:tplc="642EBE36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B1366DF"/>
    <w:multiLevelType w:val="hybridMultilevel"/>
    <w:tmpl w:val="B7C44C70"/>
    <w:lvl w:ilvl="0" w:tplc="CD9C76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7238"/>
    <w:multiLevelType w:val="multilevel"/>
    <w:tmpl w:val="2EC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A53D63"/>
    <w:multiLevelType w:val="hybridMultilevel"/>
    <w:tmpl w:val="5EA0B08E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6AA1038"/>
    <w:multiLevelType w:val="multilevel"/>
    <w:tmpl w:val="8EB4F1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393C83"/>
    <w:multiLevelType w:val="hybridMultilevel"/>
    <w:tmpl w:val="4052F296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5DE27D12"/>
    <w:multiLevelType w:val="multilevel"/>
    <w:tmpl w:val="FA2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C45694"/>
    <w:multiLevelType w:val="hybridMultilevel"/>
    <w:tmpl w:val="CEBA6994"/>
    <w:lvl w:ilvl="0" w:tplc="8448497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F5335D8"/>
    <w:multiLevelType w:val="hybridMultilevel"/>
    <w:tmpl w:val="CFD0EA0C"/>
    <w:lvl w:ilvl="0" w:tplc="7722C09C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5F731144"/>
    <w:multiLevelType w:val="hybridMultilevel"/>
    <w:tmpl w:val="704CB6B2"/>
    <w:lvl w:ilvl="0" w:tplc="E722A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67074EEF"/>
    <w:multiLevelType w:val="hybridMultilevel"/>
    <w:tmpl w:val="715C344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A557AAE"/>
    <w:multiLevelType w:val="hybridMultilevel"/>
    <w:tmpl w:val="A524E8DE"/>
    <w:lvl w:ilvl="0" w:tplc="5344BF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40066"/>
    <w:multiLevelType w:val="hybridMultilevel"/>
    <w:tmpl w:val="CBBA3C58"/>
    <w:lvl w:ilvl="0" w:tplc="90C43382">
      <w:start w:val="1"/>
      <w:numFmt w:val="decimal"/>
      <w:lvlText w:val="%1-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982EC744">
      <w:start w:val="1"/>
      <w:numFmt w:val="bullet"/>
      <w:lvlText w:val="•"/>
      <w:lvlJc w:val="left"/>
      <w:pPr>
        <w:tabs>
          <w:tab w:val="num" w:pos="1223"/>
        </w:tabs>
        <w:ind w:left="1223" w:hanging="360"/>
      </w:pPr>
      <w:rPr>
        <w:rFonts w:ascii="Times New Roman" w:hAnsi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34">
    <w:nsid w:val="6AE341DB"/>
    <w:multiLevelType w:val="hybridMultilevel"/>
    <w:tmpl w:val="4692D570"/>
    <w:lvl w:ilvl="0" w:tplc="7E4A72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AF91954"/>
    <w:multiLevelType w:val="hybridMultilevel"/>
    <w:tmpl w:val="A3905CC4"/>
    <w:lvl w:ilvl="0" w:tplc="646CDB7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30B76"/>
    <w:multiLevelType w:val="multilevel"/>
    <w:tmpl w:val="AA20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C8093A"/>
    <w:multiLevelType w:val="hybridMultilevel"/>
    <w:tmpl w:val="150CEC66"/>
    <w:lvl w:ilvl="0" w:tplc="24D8E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667C38"/>
    <w:multiLevelType w:val="hybridMultilevel"/>
    <w:tmpl w:val="8D80F92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20871"/>
    <w:multiLevelType w:val="hybridMultilevel"/>
    <w:tmpl w:val="24FE8846"/>
    <w:lvl w:ilvl="0" w:tplc="041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>
    <w:nsid w:val="75576ECD"/>
    <w:multiLevelType w:val="hybridMultilevel"/>
    <w:tmpl w:val="E7401572"/>
    <w:lvl w:ilvl="0" w:tplc="F95A9E7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>
    <w:nsid w:val="7A543827"/>
    <w:multiLevelType w:val="multilevel"/>
    <w:tmpl w:val="EE2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6"/>
  </w:num>
  <w:num w:numId="3">
    <w:abstractNumId w:val="22"/>
  </w:num>
  <w:num w:numId="4">
    <w:abstractNumId w:val="33"/>
  </w:num>
  <w:num w:numId="5">
    <w:abstractNumId w:val="38"/>
  </w:num>
  <w:num w:numId="6">
    <w:abstractNumId w:val="17"/>
  </w:num>
  <w:num w:numId="7">
    <w:abstractNumId w:val="2"/>
  </w:num>
  <w:num w:numId="8">
    <w:abstractNumId w:val="19"/>
  </w:num>
  <w:num w:numId="9">
    <w:abstractNumId w:val="30"/>
  </w:num>
  <w:num w:numId="10">
    <w:abstractNumId w:val="18"/>
  </w:num>
  <w:num w:numId="11">
    <w:abstractNumId w:val="32"/>
  </w:num>
  <w:num w:numId="12">
    <w:abstractNumId w:val="13"/>
  </w:num>
  <w:num w:numId="13">
    <w:abstractNumId w:val="31"/>
  </w:num>
  <w:num w:numId="14">
    <w:abstractNumId w:val="35"/>
  </w:num>
  <w:num w:numId="15">
    <w:abstractNumId w:val="20"/>
  </w:num>
  <w:num w:numId="16">
    <w:abstractNumId w:val="21"/>
  </w:num>
  <w:num w:numId="17">
    <w:abstractNumId w:val="34"/>
  </w:num>
  <w:num w:numId="18">
    <w:abstractNumId w:val="29"/>
  </w:num>
  <w:num w:numId="19">
    <w:abstractNumId w:val="15"/>
  </w:num>
  <w:num w:numId="20">
    <w:abstractNumId w:val="28"/>
  </w:num>
  <w:num w:numId="21">
    <w:abstractNumId w:val="4"/>
  </w:num>
  <w:num w:numId="22">
    <w:abstractNumId w:val="26"/>
  </w:num>
  <w:num w:numId="23">
    <w:abstractNumId w:val="8"/>
  </w:num>
  <w:num w:numId="24">
    <w:abstractNumId w:val="41"/>
  </w:num>
  <w:num w:numId="25">
    <w:abstractNumId w:val="1"/>
  </w:num>
  <w:num w:numId="26">
    <w:abstractNumId w:val="39"/>
  </w:num>
  <w:num w:numId="27">
    <w:abstractNumId w:val="24"/>
  </w:num>
  <w:num w:numId="28">
    <w:abstractNumId w:val="6"/>
  </w:num>
  <w:num w:numId="29">
    <w:abstractNumId w:val="40"/>
  </w:num>
  <w:num w:numId="30">
    <w:abstractNumId w:val="10"/>
  </w:num>
  <w:num w:numId="31">
    <w:abstractNumId w:val="0"/>
  </w:num>
  <w:num w:numId="32">
    <w:abstractNumId w:val="37"/>
  </w:num>
  <w:num w:numId="33">
    <w:abstractNumId w:val="25"/>
  </w:num>
  <w:num w:numId="34">
    <w:abstractNumId w:val="27"/>
  </w:num>
  <w:num w:numId="35">
    <w:abstractNumId w:val="3"/>
  </w:num>
  <w:num w:numId="36">
    <w:abstractNumId w:val="7"/>
  </w:num>
  <w:num w:numId="37">
    <w:abstractNumId w:val="16"/>
  </w:num>
  <w:num w:numId="38">
    <w:abstractNumId w:val="5"/>
  </w:num>
  <w:num w:numId="39">
    <w:abstractNumId w:val="14"/>
  </w:num>
  <w:num w:numId="40">
    <w:abstractNumId w:val="42"/>
  </w:num>
  <w:num w:numId="41">
    <w:abstractNumId w:val="23"/>
  </w:num>
  <w:num w:numId="42">
    <w:abstractNumId w:val="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2E64"/>
    <w:rsid w:val="00007B28"/>
    <w:rsid w:val="00015E34"/>
    <w:rsid w:val="000317E6"/>
    <w:rsid w:val="00046B3A"/>
    <w:rsid w:val="0007199A"/>
    <w:rsid w:val="00077DD3"/>
    <w:rsid w:val="0008786C"/>
    <w:rsid w:val="000A112F"/>
    <w:rsid w:val="000B311F"/>
    <w:rsid w:val="000B4078"/>
    <w:rsid w:val="000F6298"/>
    <w:rsid w:val="00105FA5"/>
    <w:rsid w:val="0010742D"/>
    <w:rsid w:val="00107897"/>
    <w:rsid w:val="00111600"/>
    <w:rsid w:val="00126A6F"/>
    <w:rsid w:val="0013401B"/>
    <w:rsid w:val="00161B0B"/>
    <w:rsid w:val="00171E59"/>
    <w:rsid w:val="0017241A"/>
    <w:rsid w:val="00176A56"/>
    <w:rsid w:val="0018783A"/>
    <w:rsid w:val="00191E60"/>
    <w:rsid w:val="001A0AF1"/>
    <w:rsid w:val="001A1009"/>
    <w:rsid w:val="001A328D"/>
    <w:rsid w:val="001C0399"/>
    <w:rsid w:val="001E2A8C"/>
    <w:rsid w:val="001F451D"/>
    <w:rsid w:val="001F59E5"/>
    <w:rsid w:val="00205BCE"/>
    <w:rsid w:val="002072B7"/>
    <w:rsid w:val="00211D1E"/>
    <w:rsid w:val="0022494A"/>
    <w:rsid w:val="00227304"/>
    <w:rsid w:val="00242F7C"/>
    <w:rsid w:val="00250C80"/>
    <w:rsid w:val="0025485B"/>
    <w:rsid w:val="00272923"/>
    <w:rsid w:val="00276F4D"/>
    <w:rsid w:val="00281AF0"/>
    <w:rsid w:val="0028608C"/>
    <w:rsid w:val="002A5E9E"/>
    <w:rsid w:val="002B31D8"/>
    <w:rsid w:val="002C24B8"/>
    <w:rsid w:val="002C49B3"/>
    <w:rsid w:val="002C63B3"/>
    <w:rsid w:val="002D3E58"/>
    <w:rsid w:val="002E37A6"/>
    <w:rsid w:val="0030064F"/>
    <w:rsid w:val="00310703"/>
    <w:rsid w:val="00311216"/>
    <w:rsid w:val="00327C37"/>
    <w:rsid w:val="003373A0"/>
    <w:rsid w:val="00340C9B"/>
    <w:rsid w:val="00356547"/>
    <w:rsid w:val="00392ABB"/>
    <w:rsid w:val="003943E6"/>
    <w:rsid w:val="003A159E"/>
    <w:rsid w:val="003A31A2"/>
    <w:rsid w:val="003A32C5"/>
    <w:rsid w:val="003A6B35"/>
    <w:rsid w:val="003B3907"/>
    <w:rsid w:val="003D1ED8"/>
    <w:rsid w:val="003D2FF0"/>
    <w:rsid w:val="003E4CD1"/>
    <w:rsid w:val="003E6444"/>
    <w:rsid w:val="00403EFA"/>
    <w:rsid w:val="00404C49"/>
    <w:rsid w:val="00412A65"/>
    <w:rsid w:val="0041325D"/>
    <w:rsid w:val="00420BCF"/>
    <w:rsid w:val="00423ECF"/>
    <w:rsid w:val="00434249"/>
    <w:rsid w:val="004547F1"/>
    <w:rsid w:val="004653BC"/>
    <w:rsid w:val="00467233"/>
    <w:rsid w:val="00494A18"/>
    <w:rsid w:val="00495AA2"/>
    <w:rsid w:val="004C3F30"/>
    <w:rsid w:val="004D3877"/>
    <w:rsid w:val="004F2D98"/>
    <w:rsid w:val="004F3AE2"/>
    <w:rsid w:val="004F7B36"/>
    <w:rsid w:val="00505A66"/>
    <w:rsid w:val="00506FF9"/>
    <w:rsid w:val="00511EC1"/>
    <w:rsid w:val="00515832"/>
    <w:rsid w:val="00533FD0"/>
    <w:rsid w:val="00546D57"/>
    <w:rsid w:val="00564D8E"/>
    <w:rsid w:val="005813F1"/>
    <w:rsid w:val="00582489"/>
    <w:rsid w:val="00593047"/>
    <w:rsid w:val="005B024B"/>
    <w:rsid w:val="005B0EBF"/>
    <w:rsid w:val="005B32B8"/>
    <w:rsid w:val="005E783E"/>
    <w:rsid w:val="005F056C"/>
    <w:rsid w:val="0060122E"/>
    <w:rsid w:val="0061006C"/>
    <w:rsid w:val="00614219"/>
    <w:rsid w:val="00615C57"/>
    <w:rsid w:val="00621023"/>
    <w:rsid w:val="00623589"/>
    <w:rsid w:val="00624545"/>
    <w:rsid w:val="006349C1"/>
    <w:rsid w:val="00641CBF"/>
    <w:rsid w:val="00646AFB"/>
    <w:rsid w:val="0064781F"/>
    <w:rsid w:val="0065347B"/>
    <w:rsid w:val="006565E0"/>
    <w:rsid w:val="006617E8"/>
    <w:rsid w:val="006633A9"/>
    <w:rsid w:val="00670652"/>
    <w:rsid w:val="0067287D"/>
    <w:rsid w:val="00676361"/>
    <w:rsid w:val="00691192"/>
    <w:rsid w:val="006931DE"/>
    <w:rsid w:val="006A0677"/>
    <w:rsid w:val="006A6125"/>
    <w:rsid w:val="006D56FF"/>
    <w:rsid w:val="00706655"/>
    <w:rsid w:val="00722A12"/>
    <w:rsid w:val="00724C06"/>
    <w:rsid w:val="0072662F"/>
    <w:rsid w:val="00735699"/>
    <w:rsid w:val="00736C6D"/>
    <w:rsid w:val="0074755C"/>
    <w:rsid w:val="0075277E"/>
    <w:rsid w:val="00771C2D"/>
    <w:rsid w:val="00780354"/>
    <w:rsid w:val="007B231B"/>
    <w:rsid w:val="007D43B8"/>
    <w:rsid w:val="008234F2"/>
    <w:rsid w:val="0084714F"/>
    <w:rsid w:val="00847C4A"/>
    <w:rsid w:val="00853085"/>
    <w:rsid w:val="008549AC"/>
    <w:rsid w:val="00876580"/>
    <w:rsid w:val="0088679F"/>
    <w:rsid w:val="008926C2"/>
    <w:rsid w:val="008A2D76"/>
    <w:rsid w:val="008C0106"/>
    <w:rsid w:val="008D2F29"/>
    <w:rsid w:val="008D4576"/>
    <w:rsid w:val="0091691C"/>
    <w:rsid w:val="00922EF4"/>
    <w:rsid w:val="00923A1E"/>
    <w:rsid w:val="00927209"/>
    <w:rsid w:val="00942C51"/>
    <w:rsid w:val="0094575C"/>
    <w:rsid w:val="00951DC5"/>
    <w:rsid w:val="009631FF"/>
    <w:rsid w:val="00963F31"/>
    <w:rsid w:val="00967A54"/>
    <w:rsid w:val="00974B14"/>
    <w:rsid w:val="00985955"/>
    <w:rsid w:val="00986221"/>
    <w:rsid w:val="00991992"/>
    <w:rsid w:val="0099630F"/>
    <w:rsid w:val="009A2F8C"/>
    <w:rsid w:val="009B3EC3"/>
    <w:rsid w:val="009B5B87"/>
    <w:rsid w:val="009C41AB"/>
    <w:rsid w:val="009C5B5B"/>
    <w:rsid w:val="009D7947"/>
    <w:rsid w:val="009E6BA2"/>
    <w:rsid w:val="00A01994"/>
    <w:rsid w:val="00A03343"/>
    <w:rsid w:val="00A071E0"/>
    <w:rsid w:val="00A15BBF"/>
    <w:rsid w:val="00A2135F"/>
    <w:rsid w:val="00A250D6"/>
    <w:rsid w:val="00A25219"/>
    <w:rsid w:val="00A31406"/>
    <w:rsid w:val="00A34EBC"/>
    <w:rsid w:val="00A42EB6"/>
    <w:rsid w:val="00A531D5"/>
    <w:rsid w:val="00A640C5"/>
    <w:rsid w:val="00A70BE4"/>
    <w:rsid w:val="00A91EEE"/>
    <w:rsid w:val="00AB25E8"/>
    <w:rsid w:val="00AB3768"/>
    <w:rsid w:val="00AD0727"/>
    <w:rsid w:val="00AD137B"/>
    <w:rsid w:val="00AD3913"/>
    <w:rsid w:val="00AE1784"/>
    <w:rsid w:val="00AE6CBB"/>
    <w:rsid w:val="00B0039C"/>
    <w:rsid w:val="00B0103F"/>
    <w:rsid w:val="00B01B93"/>
    <w:rsid w:val="00B0383C"/>
    <w:rsid w:val="00B078A8"/>
    <w:rsid w:val="00B13FED"/>
    <w:rsid w:val="00B34907"/>
    <w:rsid w:val="00B40BA6"/>
    <w:rsid w:val="00B62F3E"/>
    <w:rsid w:val="00B72AB9"/>
    <w:rsid w:val="00B739AD"/>
    <w:rsid w:val="00B80556"/>
    <w:rsid w:val="00BA26AC"/>
    <w:rsid w:val="00BB29FA"/>
    <w:rsid w:val="00BE2A08"/>
    <w:rsid w:val="00BE4DD3"/>
    <w:rsid w:val="00BE72ED"/>
    <w:rsid w:val="00BF0438"/>
    <w:rsid w:val="00C06295"/>
    <w:rsid w:val="00C251FD"/>
    <w:rsid w:val="00C513E0"/>
    <w:rsid w:val="00C61CA5"/>
    <w:rsid w:val="00C62802"/>
    <w:rsid w:val="00C6699A"/>
    <w:rsid w:val="00C73CE1"/>
    <w:rsid w:val="00CA1272"/>
    <w:rsid w:val="00CA5A1B"/>
    <w:rsid w:val="00CE41CD"/>
    <w:rsid w:val="00CF1418"/>
    <w:rsid w:val="00D028FC"/>
    <w:rsid w:val="00D1136E"/>
    <w:rsid w:val="00D24925"/>
    <w:rsid w:val="00D35C2F"/>
    <w:rsid w:val="00D3703F"/>
    <w:rsid w:val="00D45BAC"/>
    <w:rsid w:val="00D56B51"/>
    <w:rsid w:val="00D8624B"/>
    <w:rsid w:val="00D93E85"/>
    <w:rsid w:val="00DA2D79"/>
    <w:rsid w:val="00DB5C9F"/>
    <w:rsid w:val="00DC64BE"/>
    <w:rsid w:val="00DD6A09"/>
    <w:rsid w:val="00DF585F"/>
    <w:rsid w:val="00E02024"/>
    <w:rsid w:val="00E115FA"/>
    <w:rsid w:val="00E14BE9"/>
    <w:rsid w:val="00E166BB"/>
    <w:rsid w:val="00E2111D"/>
    <w:rsid w:val="00E2151E"/>
    <w:rsid w:val="00E3206C"/>
    <w:rsid w:val="00E35EB8"/>
    <w:rsid w:val="00E763B5"/>
    <w:rsid w:val="00E76B10"/>
    <w:rsid w:val="00E96B35"/>
    <w:rsid w:val="00EA311C"/>
    <w:rsid w:val="00EB1D65"/>
    <w:rsid w:val="00EB5BEC"/>
    <w:rsid w:val="00EC0773"/>
    <w:rsid w:val="00EC3BA2"/>
    <w:rsid w:val="00EC7384"/>
    <w:rsid w:val="00EE6B33"/>
    <w:rsid w:val="00EF289B"/>
    <w:rsid w:val="00F04E8A"/>
    <w:rsid w:val="00F07A07"/>
    <w:rsid w:val="00F07AA2"/>
    <w:rsid w:val="00F12AC9"/>
    <w:rsid w:val="00F246EC"/>
    <w:rsid w:val="00F25E1C"/>
    <w:rsid w:val="00F30DA7"/>
    <w:rsid w:val="00F44E02"/>
    <w:rsid w:val="00F45FB2"/>
    <w:rsid w:val="00F4773B"/>
    <w:rsid w:val="00F50A37"/>
    <w:rsid w:val="00F53152"/>
    <w:rsid w:val="00F57DD6"/>
    <w:rsid w:val="00F7037D"/>
    <w:rsid w:val="00F751D2"/>
    <w:rsid w:val="00F82D0D"/>
    <w:rsid w:val="00F86260"/>
    <w:rsid w:val="00F87ED9"/>
    <w:rsid w:val="00F94464"/>
    <w:rsid w:val="00F95E93"/>
    <w:rsid w:val="00F97451"/>
    <w:rsid w:val="00FA144D"/>
    <w:rsid w:val="00FA6988"/>
    <w:rsid w:val="00FA7A02"/>
    <w:rsid w:val="00FA7A06"/>
    <w:rsid w:val="00FB5263"/>
    <w:rsid w:val="00FD164C"/>
    <w:rsid w:val="00FD7D36"/>
    <w:rsid w:val="00FE4D1B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91B02119-3919-4943-AF82-B95E57B7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D2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19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94A18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9919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1992"/>
    <w:pPr>
      <w:spacing w:before="100" w:beforeAutospacing="1" w:after="100" w:afterAutospacing="1"/>
    </w:pPr>
    <w:rPr>
      <w:rFonts w:ascii="Times New Roman" w:hAnsi="Times New Roman"/>
    </w:rPr>
  </w:style>
  <w:style w:type="character" w:styleId="HiperlinkVisitado">
    <w:name w:val="FollowedHyperlink"/>
    <w:basedOn w:val="Fontepargpadro"/>
    <w:rsid w:val="00991992"/>
    <w:rPr>
      <w:color w:val="800080" w:themeColor="followedHyperlink"/>
      <w:u w:val="single"/>
    </w:rPr>
  </w:style>
  <w:style w:type="paragraph" w:customStyle="1" w:styleId="yiv2016999634msonormal">
    <w:name w:val="yiv2016999634msonormal"/>
    <w:basedOn w:val="Normal"/>
    <w:rsid w:val="009E6BA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4578770011msonormal">
    <w:name w:val="yiv4578770011msonormal"/>
    <w:basedOn w:val="Normal"/>
    <w:rsid w:val="00250C8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4578770011msolistparagraph">
    <w:name w:val="yiv4578770011msolistparagraph"/>
    <w:basedOn w:val="Normal"/>
    <w:rsid w:val="00250C8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82DB-9CD2-49D5-8760-2A088404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1281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Glauco D Anderson Setimo Ferreira</cp:lastModifiedBy>
  <cp:revision>6</cp:revision>
  <cp:lastPrinted>2018-02-15T17:52:00Z</cp:lastPrinted>
  <dcterms:created xsi:type="dcterms:W3CDTF">2019-07-25T15:13:00Z</dcterms:created>
  <dcterms:modified xsi:type="dcterms:W3CDTF">2019-07-26T14:19:00Z</dcterms:modified>
</cp:coreProperties>
</file>