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12" w:rsidRDefault="00991012" w:rsidP="00875C80">
      <w:pPr>
        <w:autoSpaceDE w:val="0"/>
        <w:autoSpaceDN w:val="0"/>
        <w:adjustRightInd w:val="0"/>
        <w:spacing w:after="0" w:line="240" w:lineRule="auto"/>
        <w:jc w:val="center"/>
        <w:rPr>
          <w:b/>
          <w:sz w:val="48"/>
          <w:szCs w:val="48"/>
        </w:rPr>
      </w:pPr>
      <w:r>
        <w:rPr>
          <w:b/>
          <w:sz w:val="48"/>
          <w:szCs w:val="48"/>
        </w:rPr>
        <w:t xml:space="preserve">ORIENTAÇÃO SOBRE </w:t>
      </w:r>
      <w:r w:rsidRPr="00C318AA">
        <w:rPr>
          <w:b/>
          <w:sz w:val="48"/>
          <w:szCs w:val="48"/>
        </w:rPr>
        <w:t>SOLICITAÇÃO DE A</w:t>
      </w:r>
      <w:r>
        <w:rPr>
          <w:b/>
          <w:sz w:val="48"/>
          <w:szCs w:val="48"/>
        </w:rPr>
        <w:t>POSENTADORIA POR INVALIDEZ</w:t>
      </w:r>
    </w:p>
    <w:p w:rsidR="00387EFB" w:rsidRDefault="00387EFB" w:rsidP="00387EFB">
      <w:pPr>
        <w:autoSpaceDE w:val="0"/>
        <w:autoSpaceDN w:val="0"/>
        <w:adjustRightInd w:val="0"/>
        <w:spacing w:after="0" w:line="240" w:lineRule="auto"/>
        <w:rPr>
          <w:rFonts w:ascii="Arial" w:hAnsi="Arial" w:cs="Arial"/>
          <w:bCs/>
          <w:color w:val="000000"/>
          <w:sz w:val="28"/>
          <w:szCs w:val="28"/>
        </w:rPr>
      </w:pPr>
    </w:p>
    <w:p w:rsidR="009150F0" w:rsidRPr="00001466" w:rsidRDefault="009150F0" w:rsidP="00387EFB">
      <w:pPr>
        <w:autoSpaceDE w:val="0"/>
        <w:autoSpaceDN w:val="0"/>
        <w:adjustRightInd w:val="0"/>
        <w:spacing w:after="0" w:line="240" w:lineRule="auto"/>
        <w:rPr>
          <w:rFonts w:ascii="Arial" w:hAnsi="Arial" w:cs="Arial"/>
          <w:bCs/>
          <w:color w:val="000000"/>
          <w:sz w:val="28"/>
          <w:szCs w:val="28"/>
        </w:rPr>
      </w:pPr>
      <w:r w:rsidRPr="00001466">
        <w:rPr>
          <w:rFonts w:ascii="Arial" w:hAnsi="Arial" w:cs="Arial"/>
          <w:bCs/>
          <w:color w:val="000000"/>
          <w:sz w:val="28"/>
          <w:szCs w:val="28"/>
        </w:rPr>
        <w:t>COMUNICADO CONJUNTO DPME-SPG-CGRH-SEE-2, de 13, DO 14-4-</w:t>
      </w:r>
      <w:proofErr w:type="gramStart"/>
      <w:r w:rsidRPr="00001466">
        <w:rPr>
          <w:rFonts w:ascii="Arial" w:hAnsi="Arial" w:cs="Arial"/>
          <w:bCs/>
          <w:color w:val="000000"/>
          <w:sz w:val="28"/>
          <w:szCs w:val="28"/>
        </w:rPr>
        <w:t>2016</w:t>
      </w:r>
      <w:proofErr w:type="gramEnd"/>
    </w:p>
    <w:p w:rsidR="00060E20" w:rsidRPr="00001466" w:rsidRDefault="00060E20" w:rsidP="00060E20">
      <w:pPr>
        <w:autoSpaceDE w:val="0"/>
        <w:autoSpaceDN w:val="0"/>
        <w:adjustRightInd w:val="0"/>
        <w:spacing w:after="0" w:line="240" w:lineRule="auto"/>
        <w:rPr>
          <w:rFonts w:ascii="Arial" w:hAnsi="Arial" w:cs="Arial"/>
          <w:sz w:val="28"/>
          <w:szCs w:val="28"/>
        </w:rPr>
      </w:pPr>
      <w:r w:rsidRPr="00001466">
        <w:rPr>
          <w:rFonts w:ascii="Arial" w:hAnsi="Arial" w:cs="Arial"/>
          <w:sz w:val="28"/>
          <w:szCs w:val="28"/>
        </w:rPr>
        <w:t xml:space="preserve">RESOLUCÃO SE 09 de 31-01, DO </w:t>
      </w:r>
      <w:proofErr w:type="gramStart"/>
      <w:r w:rsidRPr="00001466">
        <w:rPr>
          <w:rFonts w:ascii="Arial" w:hAnsi="Arial" w:cs="Arial"/>
          <w:sz w:val="28"/>
          <w:szCs w:val="28"/>
        </w:rPr>
        <w:t>02/02/2018</w:t>
      </w:r>
      <w:proofErr w:type="gramEnd"/>
    </w:p>
    <w:p w:rsidR="00387EFB" w:rsidRPr="00001466" w:rsidRDefault="00387EFB" w:rsidP="00387EFB">
      <w:pPr>
        <w:shd w:val="clear" w:color="auto" w:fill="FFFFFF"/>
        <w:spacing w:after="0" w:line="240" w:lineRule="auto"/>
        <w:textAlignment w:val="baseline"/>
        <w:rPr>
          <w:rFonts w:ascii="Arial" w:eastAsia="Times New Roman" w:hAnsi="Arial" w:cs="Arial"/>
          <w:sz w:val="28"/>
          <w:szCs w:val="28"/>
          <w:lang w:eastAsia="pt-BR"/>
        </w:rPr>
      </w:pPr>
      <w:r w:rsidRPr="00001466">
        <w:rPr>
          <w:rFonts w:ascii="Arial" w:eastAsia="Times New Roman" w:hAnsi="Arial" w:cs="Arial"/>
          <w:sz w:val="28"/>
          <w:szCs w:val="28"/>
          <w:lang w:eastAsia="pt-BR"/>
        </w:rPr>
        <w:t>R</w:t>
      </w:r>
      <w:r w:rsidR="00060E20" w:rsidRPr="00001466">
        <w:rPr>
          <w:rFonts w:ascii="Arial" w:eastAsia="Times New Roman" w:hAnsi="Arial" w:cs="Arial"/>
          <w:sz w:val="28"/>
          <w:szCs w:val="28"/>
          <w:lang w:eastAsia="pt-BR"/>
        </w:rPr>
        <w:t xml:space="preserve">ESOLUÇÃO </w:t>
      </w:r>
      <w:r w:rsidRPr="00001466">
        <w:rPr>
          <w:rFonts w:ascii="Arial" w:eastAsia="Times New Roman" w:hAnsi="Arial" w:cs="Arial"/>
          <w:sz w:val="28"/>
          <w:szCs w:val="28"/>
          <w:lang w:eastAsia="pt-BR"/>
        </w:rPr>
        <w:t xml:space="preserve">SPG 14, de </w:t>
      </w:r>
      <w:proofErr w:type="gramStart"/>
      <w:r w:rsidRPr="00001466">
        <w:rPr>
          <w:rFonts w:ascii="Arial" w:eastAsia="Times New Roman" w:hAnsi="Arial" w:cs="Arial"/>
          <w:sz w:val="28"/>
          <w:szCs w:val="28"/>
          <w:lang w:eastAsia="pt-BR"/>
        </w:rPr>
        <w:t>02/4/2018</w:t>
      </w:r>
      <w:proofErr w:type="gramEnd"/>
    </w:p>
    <w:p w:rsidR="00060E20" w:rsidRPr="00001466" w:rsidRDefault="00060E20" w:rsidP="00060E20">
      <w:pPr>
        <w:autoSpaceDE w:val="0"/>
        <w:autoSpaceDN w:val="0"/>
        <w:adjustRightInd w:val="0"/>
        <w:spacing w:after="0" w:line="240" w:lineRule="auto"/>
        <w:rPr>
          <w:rFonts w:ascii="Arial" w:hAnsi="Arial" w:cs="Arial"/>
          <w:sz w:val="28"/>
          <w:szCs w:val="28"/>
        </w:rPr>
      </w:pPr>
      <w:r w:rsidRPr="00001466">
        <w:rPr>
          <w:rFonts w:ascii="Arial" w:hAnsi="Arial" w:cs="Arial"/>
          <w:sz w:val="28"/>
          <w:szCs w:val="28"/>
        </w:rPr>
        <w:t>RESOLUCÃO SPG-15 de 11, DO 13/04/2017.</w:t>
      </w:r>
    </w:p>
    <w:p w:rsidR="00D85D3B" w:rsidRPr="00001466" w:rsidRDefault="00D85D3B" w:rsidP="00387EFB">
      <w:pPr>
        <w:spacing w:after="0" w:line="240" w:lineRule="auto"/>
        <w:ind w:right="261"/>
        <w:rPr>
          <w:rFonts w:ascii="Arial" w:hAnsi="Arial" w:cs="Arial"/>
          <w:bCs/>
          <w:sz w:val="28"/>
          <w:szCs w:val="28"/>
        </w:rPr>
      </w:pPr>
      <w:r w:rsidRPr="00001466">
        <w:rPr>
          <w:rFonts w:ascii="Arial" w:hAnsi="Arial" w:cs="Arial"/>
          <w:bCs/>
          <w:sz w:val="28"/>
          <w:szCs w:val="28"/>
        </w:rPr>
        <w:t>LEI Nº 8.112, de 11 de dezembro de 1990.</w:t>
      </w:r>
    </w:p>
    <w:p w:rsidR="00060E20" w:rsidRPr="00001466" w:rsidRDefault="00060E20" w:rsidP="00060E20">
      <w:pPr>
        <w:pStyle w:val="presidente"/>
        <w:spacing w:before="0" w:beforeAutospacing="0" w:after="0" w:afterAutospacing="0"/>
        <w:rPr>
          <w:bCs/>
          <w:i/>
          <w:iCs/>
          <w:color w:val="000000"/>
          <w:sz w:val="28"/>
          <w:szCs w:val="28"/>
        </w:rPr>
      </w:pPr>
      <w:r w:rsidRPr="00001466">
        <w:rPr>
          <w:rFonts w:ascii="Arial" w:hAnsi="Arial" w:cs="Arial"/>
          <w:bCs/>
          <w:color w:val="000000"/>
          <w:sz w:val="28"/>
          <w:szCs w:val="28"/>
        </w:rPr>
        <w:t xml:space="preserve">PORTARIA INTERMINISTERIAL MPAS/MS Nº 2.998, DE 23 DE AGOSTO DE </w:t>
      </w:r>
      <w:proofErr w:type="gramStart"/>
      <w:r w:rsidRPr="00001466">
        <w:rPr>
          <w:rFonts w:ascii="Arial" w:hAnsi="Arial" w:cs="Arial"/>
          <w:bCs/>
          <w:color w:val="000000"/>
          <w:sz w:val="28"/>
          <w:szCs w:val="28"/>
        </w:rPr>
        <w:t>2001</w:t>
      </w:r>
      <w:proofErr w:type="gramEnd"/>
    </w:p>
    <w:p w:rsidR="009150F0" w:rsidRPr="00A51DBA" w:rsidRDefault="009150F0" w:rsidP="00387EFB">
      <w:pPr>
        <w:autoSpaceDE w:val="0"/>
        <w:autoSpaceDN w:val="0"/>
        <w:adjustRightInd w:val="0"/>
        <w:spacing w:after="0" w:line="240" w:lineRule="auto"/>
        <w:rPr>
          <w:rFonts w:ascii="Arial" w:hAnsi="Arial" w:cs="Arial"/>
          <w:b/>
          <w:bCs/>
          <w:color w:val="000000"/>
          <w:sz w:val="28"/>
          <w:szCs w:val="28"/>
        </w:rPr>
      </w:pPr>
    </w:p>
    <w:p w:rsidR="00443AF9" w:rsidRPr="00001466" w:rsidRDefault="00443AF9" w:rsidP="00443AF9">
      <w:pPr>
        <w:rPr>
          <w:b/>
          <w:bCs/>
          <w:color w:val="000000" w:themeColor="text1"/>
          <w:sz w:val="36"/>
          <w:szCs w:val="36"/>
        </w:rPr>
      </w:pPr>
      <w:r w:rsidRPr="00001466">
        <w:rPr>
          <w:b/>
          <w:bCs/>
          <w:color w:val="000000" w:themeColor="text1"/>
          <w:sz w:val="36"/>
          <w:szCs w:val="36"/>
        </w:rPr>
        <w:t xml:space="preserve">Compete ao </w:t>
      </w:r>
      <w:r w:rsidRPr="00001466">
        <w:rPr>
          <w:b/>
          <w:bCs/>
          <w:color w:val="000000" w:themeColor="text1"/>
          <w:sz w:val="36"/>
          <w:szCs w:val="36"/>
          <w:u w:val="single"/>
        </w:rPr>
        <w:t>docente ou funcionário do QAE/QSE</w:t>
      </w:r>
      <w:r w:rsidRPr="00001466">
        <w:rPr>
          <w:b/>
          <w:bCs/>
          <w:color w:val="000000" w:themeColor="text1"/>
          <w:sz w:val="36"/>
          <w:szCs w:val="36"/>
        </w:rPr>
        <w:t xml:space="preserve"> providenciar:</w:t>
      </w:r>
    </w:p>
    <w:p w:rsidR="00443AF9" w:rsidRPr="0040507A" w:rsidRDefault="00443AF9" w:rsidP="00DC1A75">
      <w:pPr>
        <w:spacing w:after="0" w:line="240" w:lineRule="auto"/>
        <w:rPr>
          <w:rFonts w:ascii="Calibri" w:hAnsi="Calibri"/>
          <w:b/>
          <w:i/>
          <w:sz w:val="36"/>
          <w:szCs w:val="36"/>
        </w:rPr>
      </w:pPr>
      <w:r w:rsidRPr="0040507A">
        <w:rPr>
          <w:bCs/>
          <w:sz w:val="36"/>
          <w:szCs w:val="36"/>
        </w:rPr>
        <w:t xml:space="preserve">1- Requerimento aos cuidados do Diretor do DPME, solicitando a perícia médica para </w:t>
      </w:r>
      <w:r w:rsidRPr="0040507A">
        <w:rPr>
          <w:sz w:val="36"/>
          <w:szCs w:val="36"/>
        </w:rPr>
        <w:t xml:space="preserve">avaliação de sua capacidade </w:t>
      </w:r>
      <w:proofErr w:type="spellStart"/>
      <w:r w:rsidRPr="0040507A">
        <w:rPr>
          <w:sz w:val="36"/>
          <w:szCs w:val="36"/>
        </w:rPr>
        <w:t>laborativa</w:t>
      </w:r>
      <w:proofErr w:type="spellEnd"/>
      <w:r w:rsidRPr="0040507A">
        <w:rPr>
          <w:sz w:val="36"/>
          <w:szCs w:val="36"/>
        </w:rPr>
        <w:t>, para fins de APOSENTADORIA POR INVALIDEZ.</w:t>
      </w:r>
    </w:p>
    <w:p w:rsidR="00443AF9" w:rsidRPr="0040507A" w:rsidRDefault="00443AF9" w:rsidP="00DC1A75">
      <w:pPr>
        <w:spacing w:after="0" w:line="240" w:lineRule="auto"/>
        <w:rPr>
          <w:bCs/>
          <w:sz w:val="36"/>
          <w:szCs w:val="36"/>
        </w:rPr>
      </w:pPr>
      <w:proofErr w:type="gramStart"/>
      <w:r w:rsidRPr="0040507A">
        <w:rPr>
          <w:bCs/>
          <w:sz w:val="36"/>
          <w:szCs w:val="36"/>
        </w:rPr>
        <w:t>2- Relatório</w:t>
      </w:r>
      <w:proofErr w:type="gramEnd"/>
      <w:r w:rsidRPr="0040507A">
        <w:rPr>
          <w:bCs/>
          <w:sz w:val="36"/>
          <w:szCs w:val="36"/>
        </w:rPr>
        <w:t xml:space="preserve"> do Médico Assistente completo e atualizado, </w:t>
      </w:r>
      <w:proofErr w:type="gramStart"/>
      <w:r w:rsidRPr="0040507A">
        <w:rPr>
          <w:bCs/>
          <w:sz w:val="36"/>
          <w:szCs w:val="36"/>
        </w:rPr>
        <w:t>constando</w:t>
      </w:r>
      <w:proofErr w:type="gramEnd"/>
      <w:r w:rsidRPr="0040507A">
        <w:rPr>
          <w:bCs/>
          <w:sz w:val="36"/>
          <w:szCs w:val="36"/>
        </w:rPr>
        <w:t xml:space="preserve"> o CID da doença e a solicitação da aposentadoria por invalidez conforme modelo constante na Resolução SPG nº 15, de 11, DO 13/04/2017 e se for o caso exames médicos complementares – todos os documentos devem ser originais;</w:t>
      </w:r>
    </w:p>
    <w:p w:rsidR="0040507A" w:rsidRDefault="0040507A" w:rsidP="00443AF9">
      <w:pPr>
        <w:autoSpaceDE w:val="0"/>
        <w:autoSpaceDN w:val="0"/>
        <w:adjustRightInd w:val="0"/>
        <w:spacing w:after="0" w:line="240" w:lineRule="auto"/>
      </w:pPr>
    </w:p>
    <w:p w:rsidR="00991012" w:rsidRPr="00C6185E" w:rsidRDefault="00991012" w:rsidP="00991012">
      <w:pPr>
        <w:rPr>
          <w:b/>
          <w:bCs/>
          <w:color w:val="FF0000"/>
          <w:sz w:val="36"/>
          <w:szCs w:val="36"/>
        </w:rPr>
      </w:pPr>
      <w:r w:rsidRPr="00C6185E">
        <w:rPr>
          <w:b/>
          <w:bCs/>
          <w:color w:val="FF0000"/>
          <w:sz w:val="36"/>
          <w:szCs w:val="36"/>
          <w:u w:val="single"/>
        </w:rPr>
        <w:t>Compete ao Diretor de Escola</w:t>
      </w:r>
      <w:r w:rsidRPr="00C6185E">
        <w:rPr>
          <w:b/>
          <w:bCs/>
          <w:color w:val="FF0000"/>
          <w:sz w:val="36"/>
          <w:szCs w:val="36"/>
        </w:rPr>
        <w:t xml:space="preserve"> providenciar:</w:t>
      </w:r>
    </w:p>
    <w:p w:rsidR="00991012" w:rsidRPr="00C6185E" w:rsidRDefault="00991012" w:rsidP="00991012">
      <w:pPr>
        <w:rPr>
          <w:bCs/>
          <w:sz w:val="32"/>
          <w:szCs w:val="32"/>
        </w:rPr>
      </w:pPr>
      <w:r w:rsidRPr="00C6185E">
        <w:rPr>
          <w:bCs/>
          <w:color w:val="000000" w:themeColor="text1"/>
          <w:sz w:val="32"/>
          <w:szCs w:val="32"/>
        </w:rPr>
        <w:t>1-</w:t>
      </w:r>
      <w:r w:rsidRPr="00C6185E">
        <w:rPr>
          <w:bCs/>
          <w:sz w:val="32"/>
          <w:szCs w:val="32"/>
        </w:rPr>
        <w:t xml:space="preserve"> Ofício, aos cuidados do Diretor do DPME, encaminhando solicitação </w:t>
      </w:r>
      <w:r w:rsidR="00387EFB">
        <w:rPr>
          <w:bCs/>
          <w:sz w:val="32"/>
          <w:szCs w:val="32"/>
        </w:rPr>
        <w:t xml:space="preserve">marcação </w:t>
      </w:r>
      <w:r w:rsidRPr="00C6185E">
        <w:rPr>
          <w:bCs/>
          <w:sz w:val="32"/>
          <w:szCs w:val="32"/>
        </w:rPr>
        <w:t xml:space="preserve">de perícia médica para </w:t>
      </w:r>
      <w:r w:rsidRPr="00C6185E">
        <w:rPr>
          <w:sz w:val="32"/>
          <w:szCs w:val="32"/>
        </w:rPr>
        <w:t xml:space="preserve">a avaliação de sua capacidade </w:t>
      </w:r>
      <w:proofErr w:type="spellStart"/>
      <w:r w:rsidRPr="00C6185E">
        <w:rPr>
          <w:sz w:val="32"/>
          <w:szCs w:val="32"/>
        </w:rPr>
        <w:t>laborativa</w:t>
      </w:r>
      <w:proofErr w:type="spellEnd"/>
      <w:r w:rsidRPr="00C6185E">
        <w:rPr>
          <w:sz w:val="32"/>
          <w:szCs w:val="32"/>
        </w:rPr>
        <w:t>, para fins de aposentadoria por invalidez</w:t>
      </w:r>
      <w:r w:rsidRPr="00C6185E">
        <w:rPr>
          <w:bCs/>
          <w:sz w:val="32"/>
          <w:szCs w:val="32"/>
        </w:rPr>
        <w:t xml:space="preserve">, informando os dados funcionais do interessado, e descrevendo as dificuldades do interessado em exercer a função original e se for </w:t>
      </w:r>
      <w:r w:rsidR="009150F0" w:rsidRPr="00C6185E">
        <w:rPr>
          <w:bCs/>
          <w:sz w:val="32"/>
          <w:szCs w:val="32"/>
        </w:rPr>
        <w:t xml:space="preserve">o caso de </w:t>
      </w:r>
      <w:r w:rsidRPr="00C6185E">
        <w:rPr>
          <w:bCs/>
          <w:sz w:val="32"/>
          <w:szCs w:val="32"/>
        </w:rPr>
        <w:t xml:space="preserve">Readaptado, </w:t>
      </w:r>
      <w:r w:rsidR="009150F0" w:rsidRPr="00C6185E">
        <w:rPr>
          <w:bCs/>
          <w:sz w:val="32"/>
          <w:szCs w:val="32"/>
        </w:rPr>
        <w:t xml:space="preserve">a dificuldade de exercer </w:t>
      </w:r>
      <w:r w:rsidRPr="00C6185E">
        <w:rPr>
          <w:bCs/>
          <w:sz w:val="32"/>
          <w:szCs w:val="32"/>
        </w:rPr>
        <w:t xml:space="preserve">o </w:t>
      </w:r>
      <w:r w:rsidR="009150F0" w:rsidRPr="00C6185E">
        <w:rPr>
          <w:bCs/>
          <w:sz w:val="32"/>
          <w:szCs w:val="32"/>
        </w:rPr>
        <w:t xml:space="preserve">as atribuições </w:t>
      </w:r>
      <w:r w:rsidR="009150F0" w:rsidRPr="00C6185E">
        <w:rPr>
          <w:bCs/>
          <w:sz w:val="32"/>
          <w:szCs w:val="32"/>
        </w:rPr>
        <w:lastRenderedPageBreak/>
        <w:t xml:space="preserve">elencadas no </w:t>
      </w:r>
      <w:r w:rsidRPr="00C6185E">
        <w:rPr>
          <w:bCs/>
          <w:sz w:val="32"/>
          <w:szCs w:val="32"/>
        </w:rPr>
        <w:t>Rol de Atividades de Reada</w:t>
      </w:r>
      <w:r w:rsidR="009150F0" w:rsidRPr="00C6185E">
        <w:rPr>
          <w:bCs/>
          <w:sz w:val="32"/>
          <w:szCs w:val="32"/>
        </w:rPr>
        <w:t>ptado dentro da Unidade Escolar;</w:t>
      </w:r>
    </w:p>
    <w:p w:rsidR="00991012" w:rsidRPr="00C6185E" w:rsidRDefault="00991012" w:rsidP="00991012">
      <w:pPr>
        <w:spacing w:after="120" w:line="240" w:lineRule="auto"/>
        <w:rPr>
          <w:bCs/>
          <w:sz w:val="32"/>
          <w:szCs w:val="32"/>
        </w:rPr>
      </w:pPr>
      <w:r w:rsidRPr="00C6185E">
        <w:rPr>
          <w:bCs/>
          <w:sz w:val="32"/>
          <w:szCs w:val="32"/>
        </w:rPr>
        <w:t xml:space="preserve">2- Rol de </w:t>
      </w:r>
      <w:r w:rsidR="00387EFB">
        <w:rPr>
          <w:bCs/>
          <w:sz w:val="32"/>
          <w:szCs w:val="32"/>
        </w:rPr>
        <w:t>A</w:t>
      </w:r>
      <w:r w:rsidR="00387EFB">
        <w:rPr>
          <w:bCs/>
          <w:sz w:val="32"/>
          <w:szCs w:val="32"/>
          <w:u w:val="single"/>
        </w:rPr>
        <w:t>tribuições do C</w:t>
      </w:r>
      <w:r w:rsidRPr="00C6185E">
        <w:rPr>
          <w:bCs/>
          <w:sz w:val="32"/>
          <w:szCs w:val="32"/>
          <w:u w:val="single"/>
        </w:rPr>
        <w:t>argo</w:t>
      </w:r>
      <w:r w:rsidRPr="00C6185E">
        <w:rPr>
          <w:bCs/>
          <w:sz w:val="32"/>
          <w:szCs w:val="32"/>
        </w:rPr>
        <w:t xml:space="preserve"> do servidor</w:t>
      </w:r>
      <w:r w:rsidR="00387EFB">
        <w:rPr>
          <w:bCs/>
          <w:sz w:val="32"/>
          <w:szCs w:val="32"/>
        </w:rPr>
        <w:t>, conforme modelos no site</w:t>
      </w:r>
      <w:r w:rsidRPr="00C6185E">
        <w:rPr>
          <w:bCs/>
          <w:sz w:val="32"/>
          <w:szCs w:val="32"/>
        </w:rPr>
        <w:t>;</w:t>
      </w:r>
    </w:p>
    <w:p w:rsidR="009150F0" w:rsidRPr="00C6185E" w:rsidRDefault="009150F0" w:rsidP="00991012">
      <w:pPr>
        <w:spacing w:after="120" w:line="240" w:lineRule="auto"/>
        <w:rPr>
          <w:bCs/>
          <w:sz w:val="32"/>
          <w:szCs w:val="32"/>
        </w:rPr>
      </w:pPr>
      <w:r w:rsidRPr="00C6185E">
        <w:rPr>
          <w:bCs/>
          <w:sz w:val="32"/>
          <w:szCs w:val="32"/>
        </w:rPr>
        <w:t xml:space="preserve">3- Rol de </w:t>
      </w:r>
      <w:r w:rsidR="00387EFB">
        <w:rPr>
          <w:bCs/>
          <w:sz w:val="32"/>
          <w:szCs w:val="32"/>
        </w:rPr>
        <w:t xml:space="preserve">Atividades </w:t>
      </w:r>
      <w:r w:rsidRPr="00C6185E">
        <w:rPr>
          <w:bCs/>
          <w:sz w:val="32"/>
          <w:szCs w:val="32"/>
        </w:rPr>
        <w:t>de Readaptado</w:t>
      </w:r>
      <w:r w:rsidR="00387EFB" w:rsidRPr="00C6185E">
        <w:rPr>
          <w:bCs/>
          <w:sz w:val="32"/>
          <w:szCs w:val="32"/>
        </w:rPr>
        <w:t xml:space="preserve"> se for</w:t>
      </w:r>
      <w:r w:rsidRPr="00C6185E">
        <w:rPr>
          <w:bCs/>
          <w:sz w:val="32"/>
          <w:szCs w:val="32"/>
        </w:rPr>
        <w:t xml:space="preserve"> o caso;</w:t>
      </w:r>
    </w:p>
    <w:p w:rsidR="00991012" w:rsidRPr="00C6185E" w:rsidRDefault="009150F0" w:rsidP="00991012">
      <w:pPr>
        <w:spacing w:after="120" w:line="240" w:lineRule="auto"/>
        <w:rPr>
          <w:sz w:val="32"/>
          <w:szCs w:val="32"/>
        </w:rPr>
      </w:pPr>
      <w:r w:rsidRPr="00C6185E">
        <w:rPr>
          <w:sz w:val="32"/>
          <w:szCs w:val="32"/>
        </w:rPr>
        <w:t>4</w:t>
      </w:r>
      <w:r w:rsidR="00991012" w:rsidRPr="00C6185E">
        <w:rPr>
          <w:sz w:val="32"/>
          <w:szCs w:val="32"/>
        </w:rPr>
        <w:t xml:space="preserve">- Relatório sobre o ambiente físico de trabalho do servidor, descrevendo as condições que impossibilitam o exercício do cargo, </w:t>
      </w:r>
      <w:r w:rsidR="00387EFB">
        <w:rPr>
          <w:sz w:val="32"/>
          <w:szCs w:val="32"/>
        </w:rPr>
        <w:t>quando isto ocorrer decorrente da doença do interessado</w:t>
      </w:r>
      <w:r w:rsidR="00991012" w:rsidRPr="00C6185E">
        <w:rPr>
          <w:sz w:val="32"/>
          <w:szCs w:val="32"/>
        </w:rPr>
        <w:t xml:space="preserve">; </w:t>
      </w:r>
    </w:p>
    <w:p w:rsidR="009150F0" w:rsidRPr="00C6185E" w:rsidRDefault="009150F0" w:rsidP="00991012">
      <w:pPr>
        <w:spacing w:after="120" w:line="240" w:lineRule="auto"/>
        <w:rPr>
          <w:sz w:val="32"/>
          <w:szCs w:val="32"/>
        </w:rPr>
      </w:pPr>
      <w:r w:rsidRPr="00C6185E">
        <w:rPr>
          <w:sz w:val="32"/>
          <w:szCs w:val="32"/>
        </w:rPr>
        <w:t>5- Relatório da situação funcional do funcionário</w:t>
      </w:r>
      <w:r w:rsidR="00387EFB">
        <w:rPr>
          <w:sz w:val="32"/>
          <w:szCs w:val="32"/>
        </w:rPr>
        <w:t>, conforme modelos no site</w:t>
      </w:r>
      <w:r w:rsidRPr="00C6185E">
        <w:rPr>
          <w:sz w:val="32"/>
          <w:szCs w:val="32"/>
        </w:rPr>
        <w:t>;</w:t>
      </w:r>
    </w:p>
    <w:p w:rsidR="009150F0" w:rsidRPr="00C6185E" w:rsidRDefault="009150F0" w:rsidP="00991012">
      <w:pPr>
        <w:spacing w:after="120" w:line="240" w:lineRule="auto"/>
        <w:rPr>
          <w:sz w:val="32"/>
          <w:szCs w:val="32"/>
        </w:rPr>
      </w:pPr>
      <w:r w:rsidRPr="00C6185E">
        <w:rPr>
          <w:sz w:val="32"/>
          <w:szCs w:val="32"/>
        </w:rPr>
        <w:t>6</w:t>
      </w:r>
      <w:r w:rsidR="00991012" w:rsidRPr="00C6185E">
        <w:rPr>
          <w:sz w:val="32"/>
          <w:szCs w:val="32"/>
        </w:rPr>
        <w:t xml:space="preserve">- Um envelope, </w:t>
      </w:r>
      <w:r w:rsidR="00991012" w:rsidRPr="00C6185E">
        <w:rPr>
          <w:bCs/>
          <w:sz w:val="32"/>
          <w:szCs w:val="32"/>
        </w:rPr>
        <w:t>onde deve registrar o endereçamento e a identificação do interessado,</w:t>
      </w:r>
      <w:r w:rsidR="00991012" w:rsidRPr="00C6185E">
        <w:rPr>
          <w:sz w:val="32"/>
          <w:szCs w:val="32"/>
        </w:rPr>
        <w:t xml:space="preserve"> e acondicionar os documentos</w:t>
      </w:r>
      <w:r w:rsidR="00443AF9" w:rsidRPr="00C6185E">
        <w:rPr>
          <w:sz w:val="32"/>
          <w:szCs w:val="32"/>
        </w:rPr>
        <w:t>;</w:t>
      </w:r>
    </w:p>
    <w:p w:rsidR="00991012" w:rsidRPr="00C6185E" w:rsidRDefault="009150F0" w:rsidP="00991012">
      <w:pPr>
        <w:spacing w:after="120" w:line="240" w:lineRule="auto"/>
        <w:rPr>
          <w:bCs/>
          <w:sz w:val="32"/>
          <w:szCs w:val="32"/>
        </w:rPr>
      </w:pPr>
      <w:r w:rsidRPr="00C6185E">
        <w:rPr>
          <w:sz w:val="32"/>
          <w:szCs w:val="32"/>
        </w:rPr>
        <w:t xml:space="preserve">7- O envio do envelope </w:t>
      </w:r>
      <w:r w:rsidR="00991012" w:rsidRPr="00C6185E">
        <w:rPr>
          <w:sz w:val="32"/>
          <w:szCs w:val="32"/>
        </w:rPr>
        <w:t xml:space="preserve">para o DPME </w:t>
      </w:r>
      <w:r w:rsidR="00387EFB">
        <w:rPr>
          <w:sz w:val="32"/>
          <w:szCs w:val="32"/>
        </w:rPr>
        <w:t xml:space="preserve">pode ocorrer </w:t>
      </w:r>
      <w:r w:rsidR="00991012" w:rsidRPr="00C6185E">
        <w:rPr>
          <w:sz w:val="32"/>
          <w:szCs w:val="32"/>
        </w:rPr>
        <w:t xml:space="preserve">pelo correio ou através do protocolo da DE. </w:t>
      </w:r>
      <w:r w:rsidR="00991012" w:rsidRPr="00C6185E">
        <w:rPr>
          <w:bCs/>
          <w:sz w:val="32"/>
          <w:szCs w:val="32"/>
        </w:rPr>
        <w:t xml:space="preserve">Neste caso o envelope deve ser entregue no NAP, com relação de remessa e aberto para ser conferido e encaminhado por malote através do Protocolo da DE. </w:t>
      </w:r>
    </w:p>
    <w:p w:rsidR="00991012" w:rsidRPr="00C6185E" w:rsidRDefault="00991012" w:rsidP="00001466">
      <w:pPr>
        <w:spacing w:after="0" w:line="240" w:lineRule="auto"/>
        <w:rPr>
          <w:bCs/>
          <w:sz w:val="32"/>
          <w:szCs w:val="32"/>
          <w:u w:val="single"/>
        </w:rPr>
      </w:pPr>
      <w:r w:rsidRPr="00C6185E">
        <w:rPr>
          <w:bCs/>
          <w:sz w:val="32"/>
          <w:szCs w:val="32"/>
          <w:u w:val="single"/>
        </w:rPr>
        <w:t>Documentos anexados que devem constar do envelope:</w:t>
      </w:r>
    </w:p>
    <w:p w:rsidR="00387EFB" w:rsidRPr="00001466" w:rsidRDefault="00001466" w:rsidP="00001466">
      <w:pPr>
        <w:spacing w:after="0" w:line="240" w:lineRule="auto"/>
        <w:rPr>
          <w:bCs/>
          <w:sz w:val="32"/>
          <w:szCs w:val="32"/>
        </w:rPr>
      </w:pPr>
      <w:r>
        <w:rPr>
          <w:bCs/>
          <w:sz w:val="32"/>
          <w:szCs w:val="32"/>
        </w:rPr>
        <w:t>1-</w:t>
      </w:r>
      <w:r w:rsidR="00991012" w:rsidRPr="00001466">
        <w:rPr>
          <w:bCs/>
          <w:sz w:val="32"/>
          <w:szCs w:val="32"/>
        </w:rPr>
        <w:t>Ofício do Diretor</w:t>
      </w:r>
      <w:r w:rsidR="00387EFB" w:rsidRPr="00001466">
        <w:rPr>
          <w:bCs/>
          <w:sz w:val="32"/>
          <w:szCs w:val="32"/>
        </w:rPr>
        <w:t xml:space="preserve"> </w:t>
      </w:r>
      <w:proofErr w:type="gramStart"/>
      <w:r w:rsidR="00387EFB" w:rsidRPr="00001466">
        <w:rPr>
          <w:bCs/>
          <w:sz w:val="32"/>
          <w:szCs w:val="32"/>
        </w:rPr>
        <w:t>(o modelo é um roteiro que deve ser adequado conforme for necessário</w:t>
      </w:r>
      <w:r w:rsidR="00991012" w:rsidRPr="00001466">
        <w:rPr>
          <w:bCs/>
          <w:sz w:val="32"/>
          <w:szCs w:val="32"/>
        </w:rPr>
        <w:t>;</w:t>
      </w:r>
    </w:p>
    <w:p w:rsidR="00991012" w:rsidRPr="00001466" w:rsidRDefault="00001466" w:rsidP="00001466">
      <w:pPr>
        <w:spacing w:after="0" w:line="240" w:lineRule="auto"/>
        <w:rPr>
          <w:bCs/>
          <w:sz w:val="32"/>
          <w:szCs w:val="32"/>
        </w:rPr>
      </w:pPr>
      <w:proofErr w:type="gramEnd"/>
      <w:r>
        <w:rPr>
          <w:bCs/>
          <w:sz w:val="32"/>
          <w:szCs w:val="32"/>
        </w:rPr>
        <w:t>2-</w:t>
      </w:r>
      <w:r w:rsidR="00991012" w:rsidRPr="00001466">
        <w:rPr>
          <w:bCs/>
          <w:sz w:val="32"/>
          <w:szCs w:val="32"/>
        </w:rPr>
        <w:t>Requerimento do interessado;</w:t>
      </w:r>
    </w:p>
    <w:p w:rsidR="00991012" w:rsidRPr="00001466" w:rsidRDefault="00001466" w:rsidP="00001466">
      <w:pPr>
        <w:spacing w:after="0" w:line="240" w:lineRule="auto"/>
        <w:rPr>
          <w:bCs/>
          <w:sz w:val="32"/>
          <w:szCs w:val="32"/>
        </w:rPr>
      </w:pPr>
      <w:r>
        <w:rPr>
          <w:bCs/>
          <w:sz w:val="32"/>
          <w:szCs w:val="32"/>
        </w:rPr>
        <w:t>3-</w:t>
      </w:r>
      <w:r w:rsidR="00991012" w:rsidRPr="00001466">
        <w:rPr>
          <w:bCs/>
          <w:sz w:val="32"/>
          <w:szCs w:val="32"/>
        </w:rPr>
        <w:t>Relatório médico completo e atualizado, conforme modelo constante na Resolução SPG nº15, de 11, DO 13/04/2017 e se for o caso exames médicos complementares;</w:t>
      </w:r>
    </w:p>
    <w:p w:rsidR="00991012" w:rsidRPr="00001466" w:rsidRDefault="00001466" w:rsidP="00001466">
      <w:pPr>
        <w:spacing w:after="0" w:line="240" w:lineRule="auto"/>
        <w:rPr>
          <w:bCs/>
          <w:sz w:val="32"/>
          <w:szCs w:val="32"/>
        </w:rPr>
      </w:pPr>
      <w:r>
        <w:rPr>
          <w:bCs/>
          <w:sz w:val="32"/>
          <w:szCs w:val="32"/>
        </w:rPr>
        <w:t>4-</w:t>
      </w:r>
      <w:r w:rsidR="00991012" w:rsidRPr="00001466">
        <w:rPr>
          <w:bCs/>
          <w:sz w:val="32"/>
          <w:szCs w:val="32"/>
        </w:rPr>
        <w:t>Rol de atribuições do cargo do servidor;</w:t>
      </w:r>
    </w:p>
    <w:p w:rsidR="00387EFB" w:rsidRPr="00001466" w:rsidRDefault="00001466" w:rsidP="00001466">
      <w:pPr>
        <w:spacing w:after="0" w:line="240" w:lineRule="auto"/>
        <w:rPr>
          <w:bCs/>
          <w:sz w:val="32"/>
          <w:szCs w:val="32"/>
        </w:rPr>
      </w:pPr>
      <w:r>
        <w:rPr>
          <w:bCs/>
          <w:sz w:val="32"/>
          <w:szCs w:val="32"/>
        </w:rPr>
        <w:t>5-</w:t>
      </w:r>
      <w:r w:rsidR="00387EFB" w:rsidRPr="00001466">
        <w:rPr>
          <w:bCs/>
          <w:sz w:val="32"/>
          <w:szCs w:val="32"/>
        </w:rPr>
        <w:t>Rol de atividade de readaptado;</w:t>
      </w:r>
    </w:p>
    <w:p w:rsidR="00991012" w:rsidRPr="00001466" w:rsidRDefault="00001466" w:rsidP="00001466">
      <w:pPr>
        <w:spacing w:after="0" w:line="240" w:lineRule="auto"/>
        <w:rPr>
          <w:bCs/>
          <w:sz w:val="32"/>
          <w:szCs w:val="32"/>
        </w:rPr>
      </w:pPr>
      <w:r>
        <w:rPr>
          <w:sz w:val="32"/>
          <w:szCs w:val="32"/>
        </w:rPr>
        <w:t>6-</w:t>
      </w:r>
      <w:r w:rsidR="00991012" w:rsidRPr="00001466">
        <w:rPr>
          <w:sz w:val="32"/>
          <w:szCs w:val="32"/>
        </w:rPr>
        <w:t>Relatório sobre o ambiente físico da escola, descrevendo as condições que impossibilitam o exercício do cargo, se for o caso</w:t>
      </w:r>
      <w:r w:rsidR="00991012" w:rsidRPr="00001466">
        <w:rPr>
          <w:bCs/>
          <w:sz w:val="32"/>
          <w:szCs w:val="32"/>
        </w:rPr>
        <w:t>;</w:t>
      </w:r>
    </w:p>
    <w:p w:rsidR="00991012" w:rsidRPr="00001466" w:rsidRDefault="00001466" w:rsidP="00001466">
      <w:pPr>
        <w:spacing w:after="0" w:line="240" w:lineRule="auto"/>
        <w:rPr>
          <w:bCs/>
          <w:sz w:val="32"/>
          <w:szCs w:val="32"/>
        </w:rPr>
      </w:pPr>
      <w:r>
        <w:rPr>
          <w:bCs/>
          <w:sz w:val="32"/>
          <w:szCs w:val="32"/>
        </w:rPr>
        <w:t>7-</w:t>
      </w:r>
      <w:r w:rsidR="00991012" w:rsidRPr="00001466">
        <w:rPr>
          <w:bCs/>
          <w:sz w:val="32"/>
          <w:szCs w:val="32"/>
        </w:rPr>
        <w:t>Ficha funcional do funcionário;</w:t>
      </w:r>
    </w:p>
    <w:p w:rsidR="00443AF9" w:rsidRPr="00C6185E" w:rsidRDefault="00443AF9" w:rsidP="00001466">
      <w:pPr>
        <w:autoSpaceDE w:val="0"/>
        <w:autoSpaceDN w:val="0"/>
        <w:adjustRightInd w:val="0"/>
        <w:spacing w:after="0" w:line="240" w:lineRule="auto"/>
        <w:jc w:val="both"/>
        <w:rPr>
          <w:rFonts w:cs="Frutiger-BoldCn"/>
          <w:b/>
          <w:bCs/>
          <w:color w:val="727272"/>
          <w:sz w:val="32"/>
          <w:szCs w:val="32"/>
        </w:rPr>
      </w:pPr>
      <w:r w:rsidRPr="00C6185E">
        <w:rPr>
          <w:rFonts w:cs="Frutiger-Cn"/>
          <w:color w:val="000000"/>
          <w:sz w:val="32"/>
          <w:szCs w:val="32"/>
        </w:rPr>
        <w:t>As solicitações protocolizadas no DPME, enviados via Correios com Aviso de Recebimento ou malote, e serão considerados formalizados a partir do recebimento do expediente no DPME.</w:t>
      </w:r>
      <w:r w:rsidR="00387EFB">
        <w:rPr>
          <w:rFonts w:cs="Frutiger-Cn"/>
          <w:color w:val="000000"/>
          <w:sz w:val="32"/>
          <w:szCs w:val="32"/>
        </w:rPr>
        <w:t xml:space="preserve"> As solicitações entregues no NAP RECEBERÃO NÚMERO DE SPDOC</w:t>
      </w:r>
      <w:r w:rsidR="00DC1A75">
        <w:rPr>
          <w:rFonts w:cs="Frutiger-Cn"/>
          <w:color w:val="000000"/>
          <w:sz w:val="32"/>
          <w:szCs w:val="32"/>
        </w:rPr>
        <w:t xml:space="preserve"> E PODEM SER ACOMPANHADAS ATRAVÉS DESTE SISTEMA.</w:t>
      </w:r>
    </w:p>
    <w:p w:rsidR="00060E20" w:rsidRDefault="00060E20" w:rsidP="00060E20">
      <w:pPr>
        <w:autoSpaceDE w:val="0"/>
        <w:autoSpaceDN w:val="0"/>
        <w:adjustRightInd w:val="0"/>
        <w:spacing w:after="0" w:line="240" w:lineRule="auto"/>
        <w:jc w:val="center"/>
        <w:rPr>
          <w:b/>
          <w:sz w:val="28"/>
          <w:szCs w:val="28"/>
        </w:rPr>
      </w:pPr>
      <w:r>
        <w:rPr>
          <w:b/>
          <w:sz w:val="28"/>
          <w:szCs w:val="28"/>
        </w:rPr>
        <w:lastRenderedPageBreak/>
        <w:t>SEGUE LEGISLAÇÃO</w:t>
      </w:r>
    </w:p>
    <w:p w:rsidR="00060E20" w:rsidRDefault="00060E20" w:rsidP="00060E20">
      <w:pPr>
        <w:autoSpaceDE w:val="0"/>
        <w:autoSpaceDN w:val="0"/>
        <w:adjustRightInd w:val="0"/>
        <w:spacing w:after="0" w:line="240" w:lineRule="auto"/>
        <w:jc w:val="center"/>
        <w:rPr>
          <w:b/>
          <w:sz w:val="28"/>
          <w:szCs w:val="28"/>
        </w:rPr>
      </w:pPr>
    </w:p>
    <w:p w:rsidR="00060E20" w:rsidRPr="00060E20" w:rsidRDefault="00060E20" w:rsidP="00060E20">
      <w:pPr>
        <w:autoSpaceDE w:val="0"/>
        <w:autoSpaceDN w:val="0"/>
        <w:adjustRightInd w:val="0"/>
        <w:spacing w:after="0" w:line="240" w:lineRule="auto"/>
        <w:jc w:val="both"/>
        <w:rPr>
          <w:rFonts w:ascii="Arial" w:hAnsi="Arial" w:cs="Arial"/>
          <w:sz w:val="24"/>
          <w:szCs w:val="24"/>
        </w:rPr>
      </w:pPr>
      <w:r w:rsidRPr="00060E20">
        <w:rPr>
          <w:rFonts w:ascii="Arial" w:hAnsi="Arial" w:cs="Arial"/>
          <w:b/>
          <w:bCs/>
          <w:sz w:val="24"/>
          <w:szCs w:val="24"/>
        </w:rPr>
        <w:t xml:space="preserve">Diário Oficial </w:t>
      </w:r>
      <w:r w:rsidRPr="00060E20">
        <w:rPr>
          <w:rFonts w:ascii="Arial" w:hAnsi="Arial" w:cs="Arial"/>
          <w:sz w:val="24"/>
          <w:szCs w:val="24"/>
        </w:rPr>
        <w:t xml:space="preserve">Poder </w:t>
      </w:r>
      <w:proofErr w:type="gramStart"/>
      <w:r w:rsidRPr="00060E20">
        <w:rPr>
          <w:rFonts w:ascii="Arial" w:hAnsi="Arial" w:cs="Arial"/>
          <w:sz w:val="24"/>
          <w:szCs w:val="24"/>
        </w:rPr>
        <w:t>Executivo - Seção</w:t>
      </w:r>
      <w:proofErr w:type="gramEnd"/>
      <w:r w:rsidRPr="00060E20">
        <w:rPr>
          <w:rFonts w:ascii="Arial" w:hAnsi="Arial" w:cs="Arial"/>
          <w:sz w:val="24"/>
          <w:szCs w:val="24"/>
        </w:rPr>
        <w:t xml:space="preserve"> I quinta-feira, 14 de abril de 2016</w:t>
      </w:r>
    </w:p>
    <w:p w:rsidR="00060E20" w:rsidRPr="00060E20" w:rsidRDefault="00060E20" w:rsidP="00060E20">
      <w:pPr>
        <w:autoSpaceDE w:val="0"/>
        <w:autoSpaceDN w:val="0"/>
        <w:adjustRightInd w:val="0"/>
        <w:spacing w:after="0" w:line="240" w:lineRule="auto"/>
        <w:jc w:val="both"/>
        <w:rPr>
          <w:rFonts w:ascii="Arial" w:hAnsi="Arial" w:cs="Arial"/>
          <w:b/>
          <w:bCs/>
          <w:color w:val="727272"/>
          <w:sz w:val="24"/>
          <w:szCs w:val="24"/>
        </w:rPr>
      </w:pPr>
      <w:r w:rsidRPr="00060E20">
        <w:rPr>
          <w:rFonts w:ascii="Arial" w:hAnsi="Arial" w:cs="Arial"/>
          <w:b/>
          <w:bCs/>
          <w:color w:val="727272"/>
          <w:sz w:val="24"/>
          <w:szCs w:val="24"/>
        </w:rPr>
        <w:t>COORDENADORIA DE GESTÃO DE RECURSOS HUMANOS</w:t>
      </w:r>
    </w:p>
    <w:p w:rsidR="00060E20" w:rsidRPr="00060E20" w:rsidRDefault="00060E20" w:rsidP="00060E20">
      <w:pPr>
        <w:autoSpaceDE w:val="0"/>
        <w:autoSpaceDN w:val="0"/>
        <w:adjustRightInd w:val="0"/>
        <w:spacing w:after="0" w:line="240" w:lineRule="auto"/>
        <w:jc w:val="both"/>
        <w:rPr>
          <w:rFonts w:ascii="Arial" w:hAnsi="Arial" w:cs="Arial"/>
          <w:b/>
          <w:bCs/>
          <w:color w:val="000000"/>
          <w:sz w:val="24"/>
          <w:szCs w:val="24"/>
        </w:rPr>
      </w:pPr>
      <w:r w:rsidRPr="00060E20">
        <w:rPr>
          <w:rFonts w:ascii="Arial" w:hAnsi="Arial" w:cs="Arial"/>
          <w:b/>
          <w:bCs/>
          <w:color w:val="000000"/>
          <w:sz w:val="24"/>
          <w:szCs w:val="24"/>
        </w:rPr>
        <w:t>Comunicado Conjunto DPME-SPG-CGRH-SEE-2, de</w:t>
      </w:r>
      <w:proofErr w:type="gramStart"/>
      <w:r w:rsidRPr="00060E20">
        <w:rPr>
          <w:rFonts w:ascii="Arial" w:hAnsi="Arial" w:cs="Arial"/>
          <w:b/>
          <w:bCs/>
          <w:color w:val="000000"/>
          <w:sz w:val="24"/>
          <w:szCs w:val="24"/>
        </w:rPr>
        <w:t xml:space="preserve">  </w:t>
      </w:r>
      <w:proofErr w:type="gramEnd"/>
      <w:r w:rsidRPr="00060E20">
        <w:rPr>
          <w:rFonts w:ascii="Arial" w:hAnsi="Arial" w:cs="Arial"/>
          <w:b/>
          <w:bCs/>
          <w:color w:val="000000"/>
          <w:sz w:val="24"/>
          <w:szCs w:val="24"/>
        </w:rPr>
        <w:t>13-4-2016</w:t>
      </w:r>
    </w:p>
    <w:p w:rsidR="00060E20" w:rsidRPr="00060E20" w:rsidRDefault="00060E20" w:rsidP="00060E20">
      <w:pPr>
        <w:autoSpaceDE w:val="0"/>
        <w:autoSpaceDN w:val="0"/>
        <w:adjustRightInd w:val="0"/>
        <w:spacing w:after="0" w:line="240" w:lineRule="auto"/>
        <w:jc w:val="both"/>
        <w:rPr>
          <w:rFonts w:ascii="Arial" w:hAnsi="Arial" w:cs="Arial"/>
          <w:b/>
          <w:bCs/>
          <w:color w:val="000000"/>
          <w:sz w:val="24"/>
          <w:szCs w:val="24"/>
        </w:rPr>
      </w:pPr>
    </w:p>
    <w:p w:rsidR="00060E20" w:rsidRPr="00060E20" w:rsidRDefault="00060E20" w:rsidP="00060E20">
      <w:pPr>
        <w:autoSpaceDE w:val="0"/>
        <w:autoSpaceDN w:val="0"/>
        <w:adjustRightInd w:val="0"/>
        <w:spacing w:after="0" w:line="240" w:lineRule="auto"/>
        <w:jc w:val="both"/>
        <w:rPr>
          <w:rFonts w:ascii="Arial" w:hAnsi="Arial" w:cs="Arial"/>
          <w:color w:val="000000"/>
          <w:sz w:val="24"/>
          <w:szCs w:val="24"/>
        </w:rPr>
      </w:pPr>
      <w:r w:rsidRPr="00060E20">
        <w:rPr>
          <w:rFonts w:ascii="Arial" w:hAnsi="Arial" w:cs="Arial"/>
          <w:color w:val="000000"/>
          <w:sz w:val="24"/>
          <w:szCs w:val="24"/>
        </w:rPr>
        <w:t xml:space="preserve">Com a edição do Decreto 61.800, de 12-01-2016, publicado no </w:t>
      </w:r>
      <w:proofErr w:type="spellStart"/>
      <w:r w:rsidRPr="00060E20">
        <w:rPr>
          <w:rFonts w:ascii="Arial" w:hAnsi="Arial" w:cs="Arial"/>
          <w:color w:val="000000"/>
          <w:sz w:val="24"/>
          <w:szCs w:val="24"/>
        </w:rPr>
        <w:t>D.O.</w:t>
      </w:r>
      <w:proofErr w:type="spellEnd"/>
      <w:r w:rsidRPr="00060E20">
        <w:rPr>
          <w:rFonts w:ascii="Arial" w:hAnsi="Arial" w:cs="Arial"/>
          <w:color w:val="000000"/>
          <w:sz w:val="24"/>
          <w:szCs w:val="24"/>
        </w:rPr>
        <w:t xml:space="preserve"> </w:t>
      </w:r>
      <w:proofErr w:type="gramStart"/>
      <w:r w:rsidRPr="00060E20">
        <w:rPr>
          <w:rFonts w:ascii="Arial" w:hAnsi="Arial" w:cs="Arial"/>
          <w:color w:val="000000"/>
          <w:sz w:val="24"/>
          <w:szCs w:val="24"/>
        </w:rPr>
        <w:t>de</w:t>
      </w:r>
      <w:proofErr w:type="gramEnd"/>
      <w:r w:rsidRPr="00060E20">
        <w:rPr>
          <w:rFonts w:ascii="Arial" w:hAnsi="Arial" w:cs="Arial"/>
          <w:color w:val="000000"/>
          <w:sz w:val="24"/>
          <w:szCs w:val="24"/>
        </w:rPr>
        <w:t xml:space="preserve"> 13-01-2016, revogando o Decreto 58.032&lt; de 10-05-2012, alterado pelo Decreto 58.973, de 18-03-2013, a Secretaria da Educação não está autorizada a realizar Inspeções Médicas.</w:t>
      </w:r>
    </w:p>
    <w:p w:rsidR="00060E20" w:rsidRPr="00060E20" w:rsidRDefault="00060E20" w:rsidP="00060E20">
      <w:pPr>
        <w:autoSpaceDE w:val="0"/>
        <w:autoSpaceDN w:val="0"/>
        <w:adjustRightInd w:val="0"/>
        <w:spacing w:after="0" w:line="240" w:lineRule="auto"/>
        <w:jc w:val="both"/>
        <w:rPr>
          <w:rFonts w:ascii="Arial" w:hAnsi="Arial" w:cs="Arial"/>
          <w:color w:val="000000"/>
          <w:sz w:val="24"/>
          <w:szCs w:val="24"/>
        </w:rPr>
      </w:pPr>
      <w:r w:rsidRPr="00060E20">
        <w:rPr>
          <w:rFonts w:ascii="Arial" w:hAnsi="Arial" w:cs="Arial"/>
          <w:color w:val="000000"/>
          <w:sz w:val="24"/>
          <w:szCs w:val="24"/>
        </w:rPr>
        <w:t>Portanto, a realização das Inspeções Médicas para todos os fins nos servidores públicos estaduais, é de competência do Departamento de Perícias Médicas do Estado da Secretaria de Planejamento e Gestão.</w:t>
      </w:r>
    </w:p>
    <w:p w:rsidR="00060E20" w:rsidRPr="00060E20" w:rsidRDefault="00060E20" w:rsidP="00060E20">
      <w:pPr>
        <w:autoSpaceDE w:val="0"/>
        <w:autoSpaceDN w:val="0"/>
        <w:adjustRightInd w:val="0"/>
        <w:spacing w:after="0" w:line="240" w:lineRule="auto"/>
        <w:jc w:val="both"/>
        <w:rPr>
          <w:rFonts w:ascii="Arial" w:hAnsi="Arial" w:cs="Arial"/>
          <w:color w:val="000000"/>
          <w:sz w:val="24"/>
          <w:szCs w:val="24"/>
        </w:rPr>
      </w:pPr>
      <w:r w:rsidRPr="00060E20">
        <w:rPr>
          <w:rFonts w:ascii="Arial" w:hAnsi="Arial" w:cs="Arial"/>
          <w:color w:val="000000"/>
          <w:sz w:val="24"/>
          <w:szCs w:val="24"/>
        </w:rPr>
        <w:t xml:space="preserve">Dessa forma, os processos de solicitações de </w:t>
      </w:r>
      <w:r w:rsidRPr="00060E20">
        <w:rPr>
          <w:rFonts w:ascii="Arial" w:hAnsi="Arial" w:cs="Arial"/>
          <w:b/>
          <w:color w:val="000000"/>
          <w:sz w:val="24"/>
          <w:szCs w:val="24"/>
        </w:rPr>
        <w:t>Reavaliação de readaptação</w:t>
      </w:r>
      <w:r w:rsidRPr="00060E20">
        <w:rPr>
          <w:rFonts w:ascii="Arial" w:hAnsi="Arial" w:cs="Arial"/>
          <w:color w:val="000000"/>
          <w:sz w:val="24"/>
          <w:szCs w:val="24"/>
        </w:rPr>
        <w:t xml:space="preserve">, </w:t>
      </w:r>
      <w:r w:rsidRPr="00060E20">
        <w:rPr>
          <w:rFonts w:ascii="Arial" w:hAnsi="Arial" w:cs="Arial"/>
          <w:b/>
          <w:color w:val="000000"/>
          <w:sz w:val="24"/>
          <w:szCs w:val="24"/>
        </w:rPr>
        <w:t>Readaptação</w:t>
      </w:r>
      <w:r w:rsidRPr="00060E20">
        <w:rPr>
          <w:rFonts w:ascii="Arial" w:hAnsi="Arial" w:cs="Arial"/>
          <w:color w:val="000000"/>
          <w:sz w:val="24"/>
          <w:szCs w:val="24"/>
        </w:rPr>
        <w:t xml:space="preserve"> e </w:t>
      </w:r>
      <w:r w:rsidRPr="00060E20">
        <w:rPr>
          <w:rFonts w:ascii="Arial" w:hAnsi="Arial" w:cs="Arial"/>
          <w:b/>
          <w:color w:val="000000"/>
          <w:sz w:val="24"/>
          <w:szCs w:val="24"/>
        </w:rPr>
        <w:t>Aposentadoria por Invalidez</w:t>
      </w:r>
      <w:r w:rsidRPr="00060E20">
        <w:rPr>
          <w:rFonts w:ascii="Arial" w:hAnsi="Arial" w:cs="Arial"/>
          <w:color w:val="000000"/>
          <w:sz w:val="24"/>
          <w:szCs w:val="24"/>
        </w:rPr>
        <w:t xml:space="preserve"> efetuados à Secretaria da Educação que se encontravam aguardando a realização de perícia, deverão ser arquivados, cabendo aos servidores da SEE encaminhar novos pedidos de Inspeção Médica ao Diretor do DPME, em atendimento ao disposto no Decreto 61.800/2016, mediante documentos originais</w:t>
      </w:r>
      <w:proofErr w:type="gramStart"/>
      <w:r w:rsidRPr="00060E20">
        <w:rPr>
          <w:rFonts w:ascii="Arial" w:hAnsi="Arial" w:cs="Arial"/>
          <w:color w:val="000000"/>
          <w:sz w:val="24"/>
          <w:szCs w:val="24"/>
        </w:rPr>
        <w:t xml:space="preserve"> a saber</w:t>
      </w:r>
      <w:proofErr w:type="gramEnd"/>
      <w:r w:rsidRPr="00060E20">
        <w:rPr>
          <w:rFonts w:ascii="Arial" w:hAnsi="Arial" w:cs="Arial"/>
          <w:color w:val="000000"/>
          <w:sz w:val="24"/>
          <w:szCs w:val="24"/>
        </w:rPr>
        <w:t>:</w:t>
      </w:r>
    </w:p>
    <w:p w:rsidR="00060E20" w:rsidRPr="00060E20" w:rsidRDefault="00060E20" w:rsidP="00060E20">
      <w:pPr>
        <w:autoSpaceDE w:val="0"/>
        <w:autoSpaceDN w:val="0"/>
        <w:adjustRightInd w:val="0"/>
        <w:spacing w:after="0" w:line="240" w:lineRule="auto"/>
        <w:jc w:val="both"/>
        <w:rPr>
          <w:rFonts w:ascii="Arial" w:hAnsi="Arial" w:cs="Arial"/>
          <w:b/>
          <w:color w:val="000000"/>
          <w:sz w:val="24"/>
          <w:szCs w:val="24"/>
        </w:rPr>
      </w:pPr>
      <w:r w:rsidRPr="00060E20">
        <w:rPr>
          <w:rFonts w:ascii="Arial" w:hAnsi="Arial" w:cs="Arial"/>
          <w:b/>
          <w:color w:val="000000"/>
          <w:sz w:val="24"/>
          <w:szCs w:val="24"/>
        </w:rPr>
        <w:t>Requerimento do interessado</w:t>
      </w:r>
      <w:r w:rsidRPr="00060E20">
        <w:rPr>
          <w:rFonts w:ascii="Arial" w:hAnsi="Arial" w:cs="Arial"/>
          <w:color w:val="000000"/>
          <w:sz w:val="24"/>
          <w:szCs w:val="24"/>
        </w:rPr>
        <w:t xml:space="preserve">, </w:t>
      </w:r>
      <w:r w:rsidRPr="00060E20">
        <w:rPr>
          <w:rFonts w:ascii="Arial" w:hAnsi="Arial" w:cs="Arial"/>
          <w:b/>
          <w:color w:val="000000"/>
          <w:sz w:val="24"/>
          <w:szCs w:val="24"/>
        </w:rPr>
        <w:t>Relatório com data atual, do médico assistente</w:t>
      </w:r>
      <w:r w:rsidRPr="00060E20">
        <w:rPr>
          <w:rFonts w:ascii="Arial" w:hAnsi="Arial" w:cs="Arial"/>
          <w:color w:val="000000"/>
          <w:sz w:val="24"/>
          <w:szCs w:val="24"/>
        </w:rPr>
        <w:t xml:space="preserve"> e </w:t>
      </w:r>
      <w:r w:rsidRPr="00060E20">
        <w:rPr>
          <w:rFonts w:ascii="Arial" w:hAnsi="Arial" w:cs="Arial"/>
          <w:b/>
          <w:color w:val="000000"/>
          <w:sz w:val="24"/>
          <w:szCs w:val="24"/>
        </w:rPr>
        <w:t>Ofício da Unidade Administrativa assinado por seu diretor com dados funcionais do servidor.</w:t>
      </w:r>
    </w:p>
    <w:p w:rsidR="00060E20" w:rsidRPr="00060E20" w:rsidRDefault="00060E20" w:rsidP="00060E20">
      <w:pPr>
        <w:autoSpaceDE w:val="0"/>
        <w:autoSpaceDN w:val="0"/>
        <w:adjustRightInd w:val="0"/>
        <w:spacing w:after="0" w:line="240" w:lineRule="auto"/>
        <w:jc w:val="both"/>
        <w:rPr>
          <w:rFonts w:ascii="Arial" w:hAnsi="Arial" w:cs="Arial"/>
          <w:b/>
          <w:bCs/>
          <w:color w:val="727272"/>
          <w:sz w:val="24"/>
          <w:szCs w:val="24"/>
        </w:rPr>
      </w:pPr>
      <w:r w:rsidRPr="00060E20">
        <w:rPr>
          <w:rFonts w:ascii="Arial" w:hAnsi="Arial" w:cs="Arial"/>
          <w:color w:val="000000"/>
          <w:sz w:val="24"/>
          <w:szCs w:val="24"/>
        </w:rPr>
        <w:t>As novas solicitações deverão ser protocolizadas no DPME, enviados via Correios com Aviso de Recebimento ou malote, e serão considerados formalizados a partir do recebimento do expediente no DPME.</w:t>
      </w:r>
    </w:p>
    <w:p w:rsidR="00060E20" w:rsidRPr="00060E20" w:rsidRDefault="00060E20" w:rsidP="00060E20">
      <w:pPr>
        <w:ind w:right="261"/>
        <w:rPr>
          <w:rFonts w:ascii="Arial" w:hAnsi="Arial" w:cs="Arial"/>
          <w:b/>
          <w:bCs/>
          <w:sz w:val="24"/>
          <w:szCs w:val="24"/>
        </w:rPr>
      </w:pPr>
      <w:r w:rsidRPr="00060E20">
        <w:rPr>
          <w:rFonts w:ascii="Arial" w:hAnsi="Arial" w:cs="Arial"/>
          <w:b/>
          <w:sz w:val="24"/>
          <w:szCs w:val="24"/>
        </w:rPr>
        <w:t>-------------------------------------------------------------------------------------------------</w:t>
      </w:r>
    </w:p>
    <w:p w:rsidR="00001466" w:rsidRPr="00001466" w:rsidRDefault="00001466" w:rsidP="00001466">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 xml:space="preserve">Diário Oficial Poder Executivo - Seção I - São Paulo sexta-feira, </w:t>
      </w:r>
      <w:proofErr w:type="gramStart"/>
      <w:r w:rsidRPr="00001466">
        <w:rPr>
          <w:rFonts w:ascii="Arial" w:hAnsi="Arial" w:cs="Arial"/>
          <w:sz w:val="24"/>
          <w:szCs w:val="24"/>
        </w:rPr>
        <w:t>2</w:t>
      </w:r>
      <w:proofErr w:type="gramEnd"/>
      <w:r w:rsidRPr="00001466">
        <w:rPr>
          <w:rFonts w:ascii="Arial" w:hAnsi="Arial" w:cs="Arial"/>
          <w:sz w:val="24"/>
          <w:szCs w:val="24"/>
        </w:rPr>
        <w:t xml:space="preserve"> de fevereiro de 2018 pág. 36</w:t>
      </w:r>
    </w:p>
    <w:p w:rsidR="00001466" w:rsidRPr="00001466" w:rsidRDefault="00001466" w:rsidP="00001466">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Educação</w:t>
      </w:r>
    </w:p>
    <w:p w:rsidR="00001466" w:rsidRPr="00001466" w:rsidRDefault="00001466" w:rsidP="00001466">
      <w:pPr>
        <w:autoSpaceDE w:val="0"/>
        <w:autoSpaceDN w:val="0"/>
        <w:adjustRightInd w:val="0"/>
        <w:spacing w:after="0" w:line="240" w:lineRule="auto"/>
        <w:rPr>
          <w:rFonts w:ascii="Arial" w:hAnsi="Arial" w:cs="Arial"/>
          <w:b/>
          <w:bCs/>
          <w:color w:val="000000"/>
          <w:sz w:val="24"/>
          <w:szCs w:val="24"/>
        </w:rPr>
      </w:pPr>
      <w:r w:rsidRPr="00001466">
        <w:rPr>
          <w:rFonts w:ascii="Arial" w:hAnsi="Arial" w:cs="Arial"/>
          <w:sz w:val="24"/>
          <w:szCs w:val="24"/>
        </w:rPr>
        <w:t>GABINETE DO SECRETÁRIO</w:t>
      </w:r>
    </w:p>
    <w:p w:rsidR="00060E20" w:rsidRPr="00001466" w:rsidRDefault="00060E20" w:rsidP="00060E20">
      <w:pPr>
        <w:autoSpaceDE w:val="0"/>
        <w:autoSpaceDN w:val="0"/>
        <w:adjustRightInd w:val="0"/>
        <w:spacing w:after="0" w:line="240" w:lineRule="auto"/>
        <w:rPr>
          <w:rFonts w:ascii="Arial" w:hAnsi="Arial" w:cs="Arial"/>
          <w:b/>
          <w:sz w:val="24"/>
          <w:szCs w:val="24"/>
        </w:rPr>
      </w:pPr>
      <w:r w:rsidRPr="00001466">
        <w:rPr>
          <w:rFonts w:ascii="Arial" w:hAnsi="Arial" w:cs="Arial"/>
          <w:b/>
          <w:sz w:val="24"/>
          <w:szCs w:val="24"/>
        </w:rPr>
        <w:t xml:space="preserve">Resolução SE </w:t>
      </w:r>
      <w:proofErr w:type="gramStart"/>
      <w:r w:rsidRPr="00001466">
        <w:rPr>
          <w:rFonts w:ascii="Arial" w:hAnsi="Arial" w:cs="Arial"/>
          <w:b/>
          <w:sz w:val="24"/>
          <w:szCs w:val="24"/>
        </w:rPr>
        <w:t>9</w:t>
      </w:r>
      <w:proofErr w:type="gramEnd"/>
      <w:r w:rsidRPr="00001466">
        <w:rPr>
          <w:rFonts w:ascii="Arial" w:hAnsi="Arial" w:cs="Arial"/>
          <w:b/>
          <w:sz w:val="24"/>
          <w:szCs w:val="24"/>
        </w:rPr>
        <w:t xml:space="preserve">, de 31-1-2018 </w:t>
      </w:r>
    </w:p>
    <w:p w:rsidR="00060E20" w:rsidRPr="00001466" w:rsidRDefault="00060E20" w:rsidP="00060E20">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 xml:space="preserve">Artigo 2º - A readaptação do servidor poderá ser proposta pelo: </w:t>
      </w:r>
    </w:p>
    <w:p w:rsidR="00060E20" w:rsidRPr="00001466" w:rsidRDefault="00060E20" w:rsidP="00060E20">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 xml:space="preserve">I - DPME, quando, por meio de inspeção para fins de licença para tratamento de saúde ou de </w:t>
      </w:r>
      <w:r w:rsidRPr="00001466">
        <w:rPr>
          <w:rFonts w:ascii="Arial" w:hAnsi="Arial" w:cs="Arial"/>
          <w:b/>
          <w:sz w:val="24"/>
          <w:szCs w:val="24"/>
        </w:rPr>
        <w:t>aposentadoria por invalidez</w:t>
      </w:r>
      <w:proofErr w:type="gramStart"/>
      <w:r w:rsidRPr="00001466">
        <w:rPr>
          <w:rFonts w:ascii="Arial" w:hAnsi="Arial" w:cs="Arial"/>
          <w:sz w:val="24"/>
          <w:szCs w:val="24"/>
        </w:rPr>
        <w:t>, for</w:t>
      </w:r>
      <w:proofErr w:type="gramEnd"/>
      <w:r w:rsidRPr="00001466">
        <w:rPr>
          <w:rFonts w:ascii="Arial" w:hAnsi="Arial" w:cs="Arial"/>
          <w:sz w:val="24"/>
          <w:szCs w:val="24"/>
        </w:rPr>
        <w:t xml:space="preserve"> comprovada a ocorrência da alteração a que se refere o artigo 1º desta resolução; </w:t>
      </w:r>
    </w:p>
    <w:p w:rsidR="00060E20" w:rsidRPr="00001466" w:rsidRDefault="00060E20" w:rsidP="00060E20">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 xml:space="preserve">II - superior imediato, mediante encaminhamento de ofício, dirigido ao Diretor do DPME, acompanhado de: </w:t>
      </w:r>
    </w:p>
    <w:p w:rsidR="00060E20" w:rsidRPr="00001466" w:rsidRDefault="00060E20" w:rsidP="00060E20">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 xml:space="preserve">a) requerimento do servidor; </w:t>
      </w:r>
    </w:p>
    <w:p w:rsidR="00060E20" w:rsidRPr="00001466" w:rsidRDefault="00060E20" w:rsidP="00060E20">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 xml:space="preserve">b) relatório médico que comprove a modificação de seu estado físico e ou mental, a que se refere o artigo 1º desta resolução; </w:t>
      </w:r>
    </w:p>
    <w:p w:rsidR="00060E20" w:rsidRPr="00001466" w:rsidRDefault="00060E20" w:rsidP="00060E20">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 xml:space="preserve">c) rol de atribuições do cargo/função do servidor; </w:t>
      </w:r>
    </w:p>
    <w:p w:rsidR="00060E20" w:rsidRPr="00001466" w:rsidRDefault="00060E20" w:rsidP="00060E20">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 xml:space="preserve">d) relatório sobre o ambiente físico de trabalho do servidor, descrevendo as condições que impossibilitam o exercício do cargo, se for o caso. </w:t>
      </w:r>
    </w:p>
    <w:p w:rsidR="00060E20" w:rsidRPr="00001466" w:rsidRDefault="00060E20" w:rsidP="00060E20">
      <w:pPr>
        <w:autoSpaceDE w:val="0"/>
        <w:autoSpaceDN w:val="0"/>
        <w:adjustRightInd w:val="0"/>
        <w:spacing w:after="0" w:line="240" w:lineRule="auto"/>
        <w:rPr>
          <w:rFonts w:ascii="Arial" w:hAnsi="Arial" w:cs="Arial"/>
          <w:sz w:val="24"/>
          <w:szCs w:val="24"/>
        </w:rPr>
      </w:pPr>
      <w:r w:rsidRPr="00001466">
        <w:rPr>
          <w:rFonts w:ascii="Arial" w:hAnsi="Arial" w:cs="Arial"/>
          <w:sz w:val="24"/>
          <w:szCs w:val="24"/>
        </w:rPr>
        <w:t xml:space="preserve">§ 1º - O relatório médico, a que se refere </w:t>
      </w:r>
      <w:proofErr w:type="gramStart"/>
      <w:r w:rsidRPr="00001466">
        <w:rPr>
          <w:rFonts w:ascii="Arial" w:hAnsi="Arial" w:cs="Arial"/>
          <w:sz w:val="24"/>
          <w:szCs w:val="24"/>
        </w:rPr>
        <w:t>a</w:t>
      </w:r>
      <w:proofErr w:type="gramEnd"/>
      <w:r w:rsidRPr="00001466">
        <w:rPr>
          <w:rFonts w:ascii="Arial" w:hAnsi="Arial" w:cs="Arial"/>
          <w:sz w:val="24"/>
          <w:szCs w:val="24"/>
        </w:rPr>
        <w:t xml:space="preserve"> alínea “b” do inciso II deste artigo, deverá estar em conformidade com o modelo constante na resolução específica do DPME/SPG. </w:t>
      </w:r>
    </w:p>
    <w:p w:rsidR="00060E20" w:rsidRPr="00060E20" w:rsidRDefault="00060E20" w:rsidP="00060E20">
      <w:pPr>
        <w:rPr>
          <w:rFonts w:ascii="Arial" w:hAnsi="Arial" w:cs="Arial"/>
          <w:b/>
          <w:bCs/>
          <w:sz w:val="24"/>
          <w:szCs w:val="24"/>
        </w:rPr>
      </w:pPr>
    </w:p>
    <w:p w:rsidR="00060E20" w:rsidRDefault="00060E20" w:rsidP="00C6185E">
      <w:pPr>
        <w:autoSpaceDE w:val="0"/>
        <w:autoSpaceDN w:val="0"/>
        <w:adjustRightInd w:val="0"/>
        <w:spacing w:after="0" w:line="240" w:lineRule="auto"/>
        <w:rPr>
          <w:sz w:val="28"/>
          <w:szCs w:val="28"/>
        </w:rPr>
      </w:pPr>
    </w:p>
    <w:p w:rsidR="00387EFB" w:rsidRPr="00F30ED1" w:rsidRDefault="00387EFB" w:rsidP="00001466">
      <w:pPr>
        <w:shd w:val="clear" w:color="auto" w:fill="FFFFFF"/>
        <w:spacing w:after="0" w:line="240" w:lineRule="auto"/>
        <w:textAlignment w:val="baseline"/>
        <w:rPr>
          <w:rFonts w:ascii="Bookman Old Style" w:eastAsia="Times New Roman" w:hAnsi="Bookman Old Style" w:cs="Times New Roman"/>
          <w:b/>
          <w:sz w:val="24"/>
          <w:szCs w:val="24"/>
          <w:lang w:eastAsia="pt-BR"/>
        </w:rPr>
      </w:pPr>
      <w:r w:rsidRPr="00F30ED1">
        <w:rPr>
          <w:rFonts w:ascii="Bookman Old Style" w:eastAsia="Times New Roman" w:hAnsi="Bookman Old Style" w:cs="Times New Roman"/>
          <w:b/>
          <w:sz w:val="24"/>
          <w:szCs w:val="24"/>
          <w:lang w:eastAsia="pt-BR"/>
        </w:rPr>
        <w:lastRenderedPageBreak/>
        <w:t xml:space="preserve">Resolução SPG 14, de </w:t>
      </w:r>
      <w:proofErr w:type="gramStart"/>
      <w:r w:rsidRPr="00F30ED1">
        <w:rPr>
          <w:rFonts w:ascii="Bookman Old Style" w:eastAsia="Times New Roman" w:hAnsi="Bookman Old Style" w:cs="Times New Roman"/>
          <w:b/>
          <w:sz w:val="24"/>
          <w:szCs w:val="24"/>
          <w:lang w:eastAsia="pt-BR"/>
        </w:rPr>
        <w:t>02/4/2018</w:t>
      </w:r>
      <w:proofErr w:type="gramEnd"/>
    </w:p>
    <w:p w:rsidR="00387EFB" w:rsidRPr="00F30ED1" w:rsidRDefault="00387EFB" w:rsidP="00001466">
      <w:pPr>
        <w:shd w:val="clear" w:color="auto" w:fill="FFFFFF"/>
        <w:spacing w:after="0" w:line="240" w:lineRule="auto"/>
        <w:jc w:val="both"/>
        <w:textAlignment w:val="baseline"/>
        <w:rPr>
          <w:rFonts w:ascii="Bookman Old Style" w:eastAsia="Times New Roman" w:hAnsi="Bookman Old Style" w:cs="Times New Roman"/>
          <w:sz w:val="24"/>
          <w:szCs w:val="24"/>
          <w:lang w:eastAsia="pt-BR"/>
        </w:rPr>
      </w:pPr>
      <w:r w:rsidRPr="00F30ED1">
        <w:rPr>
          <w:rFonts w:ascii="Bookman Old Style" w:eastAsia="Times New Roman" w:hAnsi="Bookman Old Style" w:cs="Times New Roman"/>
          <w:sz w:val="24"/>
          <w:szCs w:val="24"/>
          <w:lang w:eastAsia="pt-BR"/>
        </w:rPr>
        <w:t>O Secretário de Planejamento e Gestão</w:t>
      </w:r>
      <w:proofErr w:type="gramStart"/>
      <w:r w:rsidRPr="00F30ED1">
        <w:rPr>
          <w:rFonts w:ascii="Bookman Old Style" w:eastAsia="Times New Roman" w:hAnsi="Bookman Old Style" w:cs="Times New Roman"/>
          <w:sz w:val="24"/>
          <w:szCs w:val="24"/>
          <w:lang w:eastAsia="pt-BR"/>
        </w:rPr>
        <w:t>, resolve</w:t>
      </w:r>
      <w:proofErr w:type="gramEnd"/>
      <w:r w:rsidRPr="00F30ED1">
        <w:rPr>
          <w:rFonts w:ascii="Bookman Old Style" w:eastAsia="Times New Roman" w:hAnsi="Bookman Old Style" w:cs="Times New Roman"/>
          <w:sz w:val="24"/>
          <w:szCs w:val="24"/>
          <w:lang w:eastAsia="pt-BR"/>
        </w:rPr>
        <w:t>:</w:t>
      </w:r>
    </w:p>
    <w:p w:rsidR="00387EFB" w:rsidRPr="00F30ED1" w:rsidRDefault="00387EFB" w:rsidP="00001466">
      <w:pPr>
        <w:shd w:val="clear" w:color="auto" w:fill="FFFFFF"/>
        <w:spacing w:after="0" w:line="240" w:lineRule="auto"/>
        <w:jc w:val="both"/>
        <w:textAlignment w:val="baseline"/>
        <w:rPr>
          <w:rFonts w:ascii="Bookman Old Style" w:eastAsia="Times New Roman" w:hAnsi="Bookman Old Style" w:cs="Times New Roman"/>
          <w:sz w:val="24"/>
          <w:szCs w:val="24"/>
          <w:lang w:eastAsia="pt-BR"/>
        </w:rPr>
      </w:pPr>
      <w:r w:rsidRPr="00F30ED1">
        <w:rPr>
          <w:rFonts w:ascii="Bookman Old Style" w:eastAsia="Times New Roman" w:hAnsi="Bookman Old Style" w:cs="Times New Roman"/>
          <w:sz w:val="24"/>
          <w:szCs w:val="24"/>
          <w:lang w:eastAsia="pt-BR"/>
        </w:rPr>
        <w:t>Artigo 1º – O parágrafo 5º do artigo 6º da Resolução SPG 15, de 11-04-2017, passa a vigorar com a seguinte redação:</w:t>
      </w:r>
    </w:p>
    <w:p w:rsidR="00387EFB" w:rsidRPr="00F30ED1" w:rsidRDefault="00387EFB" w:rsidP="00001466">
      <w:pPr>
        <w:numPr>
          <w:ilvl w:val="0"/>
          <w:numId w:val="18"/>
        </w:numPr>
        <w:shd w:val="clear" w:color="auto" w:fill="FFFFFF"/>
        <w:spacing w:after="0" w:line="240" w:lineRule="auto"/>
        <w:jc w:val="both"/>
        <w:textAlignment w:val="baseline"/>
        <w:rPr>
          <w:rFonts w:ascii="Bookman Old Style" w:eastAsia="Times New Roman" w:hAnsi="Bookman Old Style" w:cs="Times New Roman"/>
          <w:sz w:val="24"/>
          <w:szCs w:val="24"/>
          <w:lang w:eastAsia="pt-BR"/>
        </w:rPr>
      </w:pPr>
      <w:r w:rsidRPr="00F30ED1">
        <w:rPr>
          <w:rFonts w:ascii="Bookman Old Style" w:eastAsia="Times New Roman" w:hAnsi="Bookman Old Style" w:cs="Times New Roman"/>
          <w:sz w:val="24"/>
          <w:szCs w:val="24"/>
          <w:lang w:eastAsia="pt-BR"/>
        </w:rPr>
        <w:t>5º – Caso o servidor não atenda à convocação para a avaliação de que trata o inciso III deste artigo e não apresente justificativa comprovada de impedimento do comparecimento por caso fortuito ou de força maior, caberá à Unidade Administrativa a aplicação do disposto no artigo 190, da Lei 10.261, de 28-10-1968.</w:t>
      </w:r>
    </w:p>
    <w:p w:rsidR="00387EFB" w:rsidRPr="00F30ED1" w:rsidRDefault="00387EFB" w:rsidP="00001466">
      <w:pPr>
        <w:shd w:val="clear" w:color="auto" w:fill="FFFFFF"/>
        <w:spacing w:after="0" w:line="240" w:lineRule="auto"/>
        <w:jc w:val="both"/>
        <w:textAlignment w:val="baseline"/>
        <w:rPr>
          <w:rFonts w:ascii="Bookman Old Style" w:eastAsia="Times New Roman" w:hAnsi="Bookman Old Style" w:cs="Times New Roman"/>
          <w:sz w:val="24"/>
          <w:szCs w:val="24"/>
          <w:lang w:eastAsia="pt-BR"/>
        </w:rPr>
      </w:pPr>
      <w:r w:rsidRPr="00F30ED1">
        <w:rPr>
          <w:rFonts w:ascii="Bookman Old Style" w:eastAsia="Times New Roman" w:hAnsi="Bookman Old Style" w:cs="Times New Roman"/>
          <w:sz w:val="24"/>
          <w:szCs w:val="24"/>
          <w:lang w:eastAsia="pt-BR"/>
        </w:rPr>
        <w:t>Artigo 2º – Incluir os parágrafos 8º, 9º e 10º no artigo 6º da Resolução SPG 15, de 11-04-2017:</w:t>
      </w:r>
    </w:p>
    <w:p w:rsidR="00387EFB" w:rsidRPr="00F30ED1" w:rsidRDefault="00387EFB" w:rsidP="00001466">
      <w:pPr>
        <w:shd w:val="clear" w:color="auto" w:fill="FFFFFF"/>
        <w:spacing w:after="0" w:line="240" w:lineRule="auto"/>
        <w:jc w:val="both"/>
        <w:textAlignment w:val="baseline"/>
        <w:rPr>
          <w:rFonts w:ascii="Bookman Old Style" w:eastAsia="Times New Roman" w:hAnsi="Bookman Old Style" w:cs="Times New Roman"/>
          <w:sz w:val="24"/>
          <w:szCs w:val="24"/>
          <w:lang w:eastAsia="pt-BR"/>
        </w:rPr>
      </w:pPr>
      <w:proofErr w:type="gramStart"/>
      <w:r w:rsidRPr="00F30ED1">
        <w:rPr>
          <w:rFonts w:ascii="Bookman Old Style" w:eastAsia="Times New Roman" w:hAnsi="Bookman Old Style" w:cs="Times New Roman"/>
          <w:sz w:val="24"/>
          <w:szCs w:val="24"/>
          <w:lang w:eastAsia="pt-BR"/>
        </w:rPr>
        <w:t xml:space="preserve">“ </w:t>
      </w:r>
      <w:proofErr w:type="gramEnd"/>
      <w:r w:rsidRPr="00F30ED1">
        <w:rPr>
          <w:rFonts w:ascii="Bookman Old Style" w:eastAsia="Times New Roman" w:hAnsi="Bookman Old Style" w:cs="Times New Roman"/>
          <w:sz w:val="24"/>
          <w:szCs w:val="24"/>
          <w:lang w:eastAsia="pt-BR"/>
        </w:rPr>
        <w:t>§ 8º – Na hipótese prevista no § 5º deste artigo, o servidor deverá solicitar o reagendamento da perícia para fins de readaptação funcional no prazo de 30 dias a contar da publicação de seu não comparecimento.</w:t>
      </w:r>
    </w:p>
    <w:p w:rsidR="00387EFB" w:rsidRPr="00F30ED1" w:rsidRDefault="00387EFB" w:rsidP="00001466">
      <w:pPr>
        <w:numPr>
          <w:ilvl w:val="0"/>
          <w:numId w:val="19"/>
        </w:numPr>
        <w:shd w:val="clear" w:color="auto" w:fill="FFFFFF"/>
        <w:spacing w:after="0" w:line="240" w:lineRule="auto"/>
        <w:jc w:val="both"/>
        <w:textAlignment w:val="baseline"/>
        <w:rPr>
          <w:rFonts w:ascii="Bookman Old Style" w:eastAsia="Times New Roman" w:hAnsi="Bookman Old Style" w:cs="Times New Roman"/>
          <w:sz w:val="24"/>
          <w:szCs w:val="24"/>
          <w:lang w:eastAsia="pt-BR"/>
        </w:rPr>
      </w:pPr>
      <w:r w:rsidRPr="00F30ED1">
        <w:rPr>
          <w:rFonts w:ascii="Bookman Old Style" w:eastAsia="Times New Roman" w:hAnsi="Bookman Old Style" w:cs="Times New Roman"/>
          <w:sz w:val="24"/>
          <w:szCs w:val="24"/>
          <w:lang w:eastAsia="pt-BR"/>
        </w:rPr>
        <w:t>9º – O DPME deverá providenciar a convocação dos servidores que solicitarem o reagendamento previsto no § 8º deste artigo em até 05 dias úteis a partir da solicitação do servidor.</w:t>
      </w:r>
    </w:p>
    <w:p w:rsidR="00387EFB" w:rsidRPr="00F30ED1" w:rsidRDefault="00387EFB" w:rsidP="00001466">
      <w:pPr>
        <w:numPr>
          <w:ilvl w:val="0"/>
          <w:numId w:val="19"/>
        </w:numPr>
        <w:shd w:val="clear" w:color="auto" w:fill="FFFFFF"/>
        <w:spacing w:after="0" w:line="240" w:lineRule="auto"/>
        <w:jc w:val="both"/>
        <w:textAlignment w:val="baseline"/>
        <w:rPr>
          <w:rFonts w:ascii="Bookman Old Style" w:eastAsia="Times New Roman" w:hAnsi="Bookman Old Style" w:cs="Times New Roman"/>
          <w:sz w:val="24"/>
          <w:szCs w:val="24"/>
          <w:lang w:eastAsia="pt-BR"/>
        </w:rPr>
      </w:pPr>
      <w:r w:rsidRPr="00F30ED1">
        <w:rPr>
          <w:rFonts w:ascii="Bookman Old Style" w:eastAsia="Times New Roman" w:hAnsi="Bookman Old Style" w:cs="Times New Roman"/>
          <w:sz w:val="24"/>
          <w:szCs w:val="24"/>
          <w:lang w:eastAsia="pt-BR"/>
        </w:rPr>
        <w:t xml:space="preserve">10º – Caberá aos órgãos setoriais e subsetoriais de recursos humanos </w:t>
      </w:r>
      <w:proofErr w:type="gramStart"/>
      <w:r w:rsidRPr="00F30ED1">
        <w:rPr>
          <w:rFonts w:ascii="Bookman Old Style" w:eastAsia="Times New Roman" w:hAnsi="Bookman Old Style" w:cs="Times New Roman"/>
          <w:sz w:val="24"/>
          <w:szCs w:val="24"/>
          <w:lang w:eastAsia="pt-BR"/>
        </w:rPr>
        <w:t>dar</w:t>
      </w:r>
      <w:proofErr w:type="gramEnd"/>
      <w:r w:rsidRPr="00F30ED1">
        <w:rPr>
          <w:rFonts w:ascii="Bookman Old Style" w:eastAsia="Times New Roman" w:hAnsi="Bookman Old Style" w:cs="Times New Roman"/>
          <w:sz w:val="24"/>
          <w:szCs w:val="24"/>
          <w:lang w:eastAsia="pt-BR"/>
        </w:rPr>
        <w:t xml:space="preserve"> ciência ao servidor sobre as convocações de que tratam o inciso III e o § 9º deste artigo. </w:t>
      </w:r>
      <w:proofErr w:type="gramStart"/>
      <w:r w:rsidRPr="00F30ED1">
        <w:rPr>
          <w:rFonts w:ascii="Bookman Old Style" w:eastAsia="Times New Roman" w:hAnsi="Bookman Old Style" w:cs="Times New Roman"/>
          <w:sz w:val="24"/>
          <w:szCs w:val="24"/>
          <w:lang w:eastAsia="pt-BR"/>
        </w:rPr>
        <w:t>”</w:t>
      </w:r>
    </w:p>
    <w:p w:rsidR="00387EFB" w:rsidRPr="00F30ED1" w:rsidRDefault="00387EFB" w:rsidP="00001466">
      <w:pPr>
        <w:shd w:val="clear" w:color="auto" w:fill="FFFFFF"/>
        <w:spacing w:after="0" w:line="240" w:lineRule="auto"/>
        <w:jc w:val="both"/>
        <w:textAlignment w:val="baseline"/>
        <w:rPr>
          <w:rFonts w:ascii="Bookman Old Style" w:eastAsia="Times New Roman" w:hAnsi="Bookman Old Style" w:cs="Times New Roman"/>
          <w:sz w:val="24"/>
          <w:szCs w:val="24"/>
          <w:lang w:eastAsia="pt-BR"/>
        </w:rPr>
      </w:pPr>
      <w:proofErr w:type="gramEnd"/>
      <w:r w:rsidRPr="00F30ED1">
        <w:rPr>
          <w:rFonts w:ascii="Bookman Old Style" w:eastAsia="Times New Roman" w:hAnsi="Bookman Old Style" w:cs="Times New Roman"/>
          <w:sz w:val="24"/>
          <w:szCs w:val="24"/>
          <w:lang w:eastAsia="pt-BR"/>
        </w:rPr>
        <w:t>Artigo 3º – Esta Resolução entra em vigor na data de sua publicação.</w:t>
      </w:r>
    </w:p>
    <w:p w:rsidR="00387EFB" w:rsidRDefault="00387EFB" w:rsidP="00387EFB">
      <w:pPr>
        <w:ind w:right="261"/>
        <w:rPr>
          <w:b/>
          <w:bCs/>
          <w:sz w:val="20"/>
          <w:szCs w:val="20"/>
        </w:rPr>
      </w:pPr>
      <w:r>
        <w:rPr>
          <w:b/>
          <w:sz w:val="28"/>
          <w:szCs w:val="28"/>
        </w:rPr>
        <w:t>-------------------------------------------------------------------------------------------------</w:t>
      </w:r>
    </w:p>
    <w:p w:rsidR="00001466" w:rsidRDefault="00001466" w:rsidP="00001466">
      <w:pPr>
        <w:spacing w:after="0" w:line="240" w:lineRule="auto"/>
        <w:rPr>
          <w:rFonts w:ascii="Arial" w:hAnsi="Arial" w:cs="Arial"/>
          <w:b/>
          <w:sz w:val="24"/>
          <w:szCs w:val="24"/>
        </w:rPr>
      </w:pPr>
      <w:r w:rsidRPr="00001466">
        <w:rPr>
          <w:rFonts w:ascii="Arial" w:hAnsi="Arial" w:cs="Arial"/>
          <w:b/>
          <w:sz w:val="24"/>
          <w:szCs w:val="24"/>
        </w:rPr>
        <w:t xml:space="preserve">Resolução SPG-15, de 11-4-2017, DO </w:t>
      </w:r>
      <w:proofErr w:type="gramStart"/>
      <w:r w:rsidRPr="00001466">
        <w:rPr>
          <w:rFonts w:ascii="Arial" w:hAnsi="Arial" w:cs="Arial"/>
          <w:b/>
          <w:sz w:val="24"/>
          <w:szCs w:val="24"/>
        </w:rPr>
        <w:t>13/04/2017</w:t>
      </w:r>
      <w:proofErr w:type="gramEnd"/>
      <w:r w:rsidRPr="00001466">
        <w:rPr>
          <w:rFonts w:ascii="Arial" w:hAnsi="Arial" w:cs="Arial"/>
          <w:b/>
          <w:sz w:val="24"/>
          <w:szCs w:val="24"/>
        </w:rPr>
        <w:t xml:space="preserve"> </w:t>
      </w:r>
    </w:p>
    <w:p w:rsidR="00001466" w:rsidRPr="00001466" w:rsidRDefault="00001466" w:rsidP="00001466">
      <w:pPr>
        <w:spacing w:after="0" w:line="240" w:lineRule="auto"/>
        <w:rPr>
          <w:rFonts w:ascii="Arial" w:hAnsi="Arial" w:cs="Arial"/>
          <w:b/>
          <w:sz w:val="24"/>
          <w:szCs w:val="24"/>
        </w:rPr>
      </w:pPr>
    </w:p>
    <w:p w:rsidR="00001466" w:rsidRPr="00001466" w:rsidRDefault="00001466" w:rsidP="00001466">
      <w:pPr>
        <w:spacing w:before="120" w:after="120" w:line="240" w:lineRule="auto"/>
        <w:rPr>
          <w:rFonts w:ascii="Arial" w:hAnsi="Arial" w:cs="Arial"/>
          <w:sz w:val="24"/>
          <w:szCs w:val="24"/>
        </w:rPr>
      </w:pPr>
      <w:r w:rsidRPr="00001466">
        <w:rPr>
          <w:rFonts w:ascii="Arial" w:hAnsi="Arial" w:cs="Arial"/>
          <w:sz w:val="24"/>
          <w:szCs w:val="24"/>
        </w:rPr>
        <w:t xml:space="preserve">O Secretário de Planejamento e Gestão, </w:t>
      </w:r>
    </w:p>
    <w:p w:rsidR="00001466" w:rsidRPr="00001466" w:rsidRDefault="00001466" w:rsidP="00001466">
      <w:pPr>
        <w:shd w:val="clear" w:color="auto" w:fill="FFFFFF"/>
        <w:spacing w:before="120" w:after="120" w:line="240" w:lineRule="auto"/>
        <w:jc w:val="both"/>
        <w:textAlignment w:val="baseline"/>
        <w:rPr>
          <w:rFonts w:ascii="Arial" w:eastAsia="Times New Roman" w:hAnsi="Arial" w:cs="Arial"/>
          <w:color w:val="444444"/>
          <w:sz w:val="24"/>
          <w:szCs w:val="24"/>
          <w:lang w:eastAsia="pt-BR"/>
        </w:rPr>
      </w:pPr>
      <w:r w:rsidRPr="00001466">
        <w:rPr>
          <w:rFonts w:ascii="Arial" w:hAnsi="Arial" w:cs="Arial"/>
          <w:sz w:val="24"/>
          <w:szCs w:val="24"/>
        </w:rPr>
        <w:t xml:space="preserve">§ </w:t>
      </w:r>
      <w:r w:rsidRPr="00001466">
        <w:rPr>
          <w:rFonts w:ascii="Arial" w:eastAsia="Times New Roman" w:hAnsi="Arial" w:cs="Arial"/>
          <w:color w:val="444444"/>
          <w:sz w:val="24"/>
          <w:szCs w:val="24"/>
          <w:lang w:eastAsia="pt-BR"/>
        </w:rPr>
        <w:t>5º – Caso o servidor não atenda à convocação para a avaliação de que trata o inciso III deste artigo e não apresente justificativa comprovada de impedimento do comparecimento por caso fortuito ou de força maior, caberá à Unidade Administrativa a aplicação do disposto no artigo 190, da Lei 10.261, de 28-10-1968.</w:t>
      </w:r>
    </w:p>
    <w:p w:rsidR="00001466" w:rsidRPr="00001466" w:rsidRDefault="00001466" w:rsidP="00001466">
      <w:pPr>
        <w:spacing w:before="120" w:after="120" w:line="240" w:lineRule="auto"/>
        <w:rPr>
          <w:rFonts w:ascii="Arial" w:eastAsia="Times New Roman" w:hAnsi="Arial" w:cs="Arial"/>
          <w:sz w:val="24"/>
          <w:szCs w:val="24"/>
          <w:lang w:eastAsia="pt-BR"/>
        </w:rPr>
      </w:pPr>
      <w:r w:rsidRPr="00001466">
        <w:rPr>
          <w:rFonts w:ascii="Arial" w:eastAsia="Times New Roman" w:hAnsi="Arial" w:cs="Arial"/>
          <w:sz w:val="24"/>
          <w:szCs w:val="24"/>
          <w:lang w:eastAsia="pt-BR"/>
        </w:rPr>
        <w:t>§ 8º – Na hipótese prevista no § 5º deste artigo, o servidor deverá solicitar o reagendamento da perícia para fins de readaptação funcional no prazo de 30 dias a contar da publicação de seu não comparecimento.</w:t>
      </w:r>
    </w:p>
    <w:p w:rsidR="00001466" w:rsidRPr="00001466" w:rsidRDefault="00001466" w:rsidP="00001466">
      <w:pPr>
        <w:shd w:val="clear" w:color="auto" w:fill="FFFFFF"/>
        <w:spacing w:before="120" w:after="120" w:line="240" w:lineRule="auto"/>
        <w:jc w:val="both"/>
        <w:textAlignment w:val="baseline"/>
        <w:rPr>
          <w:rFonts w:ascii="Arial" w:eastAsia="Times New Roman" w:hAnsi="Arial" w:cs="Arial"/>
          <w:sz w:val="24"/>
          <w:szCs w:val="24"/>
          <w:lang w:eastAsia="pt-BR"/>
        </w:rPr>
      </w:pPr>
      <w:r w:rsidRPr="00001466">
        <w:rPr>
          <w:rFonts w:ascii="Arial" w:hAnsi="Arial" w:cs="Arial"/>
          <w:sz w:val="24"/>
          <w:szCs w:val="24"/>
        </w:rPr>
        <w:t xml:space="preserve">§ </w:t>
      </w:r>
      <w:r w:rsidRPr="00001466">
        <w:rPr>
          <w:rFonts w:ascii="Arial" w:eastAsia="Times New Roman" w:hAnsi="Arial" w:cs="Arial"/>
          <w:sz w:val="24"/>
          <w:szCs w:val="24"/>
          <w:lang w:eastAsia="pt-BR"/>
        </w:rPr>
        <w:t>9º – O DPME deverá providenciar a convocação dos servidores que solicitarem o reagendamento previsto no § 8º deste artigo em até 05 dias úteis a partir da solicitação do servidor.</w:t>
      </w:r>
    </w:p>
    <w:p w:rsidR="00001466" w:rsidRDefault="00001466" w:rsidP="00001466"/>
    <w:p w:rsidR="00001466" w:rsidRDefault="00001466" w:rsidP="00001466">
      <w:pPr>
        <w:rPr>
          <w:sz w:val="28"/>
          <w:szCs w:val="28"/>
        </w:rPr>
      </w:pPr>
    </w:p>
    <w:p w:rsidR="004E128C" w:rsidRDefault="004E128C" w:rsidP="00001466">
      <w:pPr>
        <w:rPr>
          <w:sz w:val="28"/>
          <w:szCs w:val="28"/>
        </w:rPr>
      </w:pPr>
    </w:p>
    <w:p w:rsidR="004E128C" w:rsidRDefault="004E128C" w:rsidP="00001466">
      <w:pPr>
        <w:rPr>
          <w:sz w:val="28"/>
          <w:szCs w:val="28"/>
        </w:rPr>
      </w:pPr>
    </w:p>
    <w:p w:rsidR="004E128C" w:rsidRPr="00001466" w:rsidRDefault="004E128C" w:rsidP="00001466">
      <w:pPr>
        <w:rPr>
          <w:sz w:val="28"/>
          <w:szCs w:val="28"/>
        </w:rPr>
      </w:pPr>
    </w:p>
    <w:p w:rsidR="00060E20" w:rsidRPr="0040507A" w:rsidRDefault="00060E20" w:rsidP="00060E20">
      <w:pPr>
        <w:autoSpaceDE w:val="0"/>
        <w:autoSpaceDN w:val="0"/>
        <w:adjustRightInd w:val="0"/>
        <w:spacing w:after="0" w:line="240" w:lineRule="auto"/>
        <w:rPr>
          <w:sz w:val="28"/>
          <w:szCs w:val="28"/>
        </w:rPr>
      </w:pPr>
      <w:r w:rsidRPr="0040507A">
        <w:rPr>
          <w:sz w:val="28"/>
          <w:szCs w:val="28"/>
        </w:rPr>
        <w:lastRenderedPageBreak/>
        <w:t xml:space="preserve">ANEXO Relatório do Médico Assistente - </w:t>
      </w:r>
      <w:r w:rsidRPr="0040507A">
        <w:rPr>
          <w:i/>
          <w:sz w:val="28"/>
          <w:szCs w:val="28"/>
        </w:rPr>
        <w:t>(</w:t>
      </w:r>
      <w:r w:rsidRPr="0040507A">
        <w:rPr>
          <w:sz w:val="28"/>
          <w:szCs w:val="28"/>
        </w:rPr>
        <w:t>Resolução Secretaria de Planejamento e Gestão nº 15 de 13/04/2017)</w:t>
      </w:r>
    </w:p>
    <w:p w:rsidR="00060E20" w:rsidRPr="0040507A" w:rsidRDefault="00060E20" w:rsidP="00060E20">
      <w:pPr>
        <w:rPr>
          <w:sz w:val="28"/>
          <w:szCs w:val="28"/>
        </w:rPr>
      </w:pPr>
    </w:p>
    <w:p w:rsidR="00001466" w:rsidRDefault="00060E20" w:rsidP="00060E20">
      <w:pPr>
        <w:spacing w:before="120" w:after="120" w:line="360" w:lineRule="auto"/>
        <w:rPr>
          <w:sz w:val="28"/>
          <w:szCs w:val="28"/>
        </w:rPr>
      </w:pPr>
      <w:r w:rsidRPr="0040507A">
        <w:rPr>
          <w:sz w:val="28"/>
          <w:szCs w:val="28"/>
        </w:rPr>
        <w:t>Nome do Paciente: ______________</w:t>
      </w:r>
      <w:r>
        <w:rPr>
          <w:sz w:val="28"/>
          <w:szCs w:val="28"/>
        </w:rPr>
        <w:t>________________________</w:t>
      </w:r>
      <w:r w:rsidRPr="0040507A">
        <w:rPr>
          <w:sz w:val="28"/>
          <w:szCs w:val="28"/>
        </w:rPr>
        <w:t>____</w:t>
      </w:r>
      <w:r w:rsidR="00001466">
        <w:rPr>
          <w:sz w:val="28"/>
          <w:szCs w:val="28"/>
        </w:rPr>
        <w:t xml:space="preserve">__ </w:t>
      </w:r>
    </w:p>
    <w:p w:rsidR="00060E20" w:rsidRPr="0040507A" w:rsidRDefault="00060E20" w:rsidP="00060E20">
      <w:pPr>
        <w:spacing w:before="120" w:after="120" w:line="360" w:lineRule="auto"/>
        <w:rPr>
          <w:sz w:val="28"/>
          <w:szCs w:val="28"/>
        </w:rPr>
      </w:pPr>
      <w:r w:rsidRPr="0040507A">
        <w:rPr>
          <w:sz w:val="28"/>
          <w:szCs w:val="28"/>
        </w:rPr>
        <w:t>RG: ______</w:t>
      </w:r>
      <w:r>
        <w:rPr>
          <w:sz w:val="28"/>
          <w:szCs w:val="28"/>
        </w:rPr>
        <w:t>_________________</w:t>
      </w:r>
      <w:r w:rsidRPr="0040507A">
        <w:rPr>
          <w:sz w:val="28"/>
          <w:szCs w:val="28"/>
        </w:rPr>
        <w:t>__ CPF: ____</w:t>
      </w:r>
      <w:r>
        <w:rPr>
          <w:sz w:val="28"/>
          <w:szCs w:val="28"/>
        </w:rPr>
        <w:t>_______________</w:t>
      </w:r>
      <w:r w:rsidRPr="0040507A">
        <w:rPr>
          <w:sz w:val="28"/>
          <w:szCs w:val="28"/>
        </w:rPr>
        <w:t>_____</w:t>
      </w:r>
      <w:r w:rsidR="00001466">
        <w:rPr>
          <w:sz w:val="28"/>
          <w:szCs w:val="28"/>
        </w:rPr>
        <w:t>__</w:t>
      </w:r>
      <w:r w:rsidRPr="0040507A">
        <w:rPr>
          <w:sz w:val="28"/>
          <w:szCs w:val="28"/>
        </w:rPr>
        <w:t xml:space="preserve">_ </w:t>
      </w:r>
    </w:p>
    <w:p w:rsidR="00060E20" w:rsidRPr="0040507A" w:rsidRDefault="00060E20" w:rsidP="00060E20">
      <w:pPr>
        <w:rPr>
          <w:sz w:val="28"/>
          <w:szCs w:val="28"/>
        </w:rPr>
      </w:pPr>
      <w:r w:rsidRPr="0040507A">
        <w:rPr>
          <w:sz w:val="28"/>
          <w:szCs w:val="28"/>
        </w:rPr>
        <w:t>1 – Diagnóstico (CID-10): _</w:t>
      </w:r>
      <w:r>
        <w:rPr>
          <w:sz w:val="28"/>
          <w:szCs w:val="28"/>
        </w:rPr>
        <w:t>___________________________________</w:t>
      </w:r>
      <w:r w:rsidR="00001466">
        <w:rPr>
          <w:sz w:val="28"/>
          <w:szCs w:val="28"/>
        </w:rPr>
        <w:t>__</w:t>
      </w:r>
      <w:r>
        <w:rPr>
          <w:sz w:val="28"/>
          <w:szCs w:val="28"/>
        </w:rPr>
        <w:t>_</w:t>
      </w:r>
    </w:p>
    <w:p w:rsidR="00060E20" w:rsidRDefault="00060E20" w:rsidP="00060E20">
      <w:pPr>
        <w:rPr>
          <w:sz w:val="28"/>
          <w:szCs w:val="28"/>
        </w:rPr>
      </w:pPr>
      <w:r w:rsidRPr="0040507A">
        <w:rPr>
          <w:sz w:val="28"/>
          <w:szCs w:val="28"/>
        </w:rPr>
        <w:t>2 – Data de início da doença: _____________________</w:t>
      </w:r>
      <w:r w:rsidR="00001466">
        <w:rPr>
          <w:sz w:val="28"/>
          <w:szCs w:val="28"/>
        </w:rPr>
        <w:t>______________</w:t>
      </w:r>
      <w:r w:rsidRPr="0040507A">
        <w:rPr>
          <w:sz w:val="28"/>
          <w:szCs w:val="28"/>
        </w:rPr>
        <w:t xml:space="preserve">_ </w:t>
      </w:r>
    </w:p>
    <w:p w:rsidR="00060E20" w:rsidRPr="0040507A" w:rsidRDefault="00060E20" w:rsidP="00060E20">
      <w:pPr>
        <w:rPr>
          <w:sz w:val="28"/>
          <w:szCs w:val="28"/>
        </w:rPr>
      </w:pPr>
      <w:r w:rsidRPr="0040507A">
        <w:rPr>
          <w:sz w:val="28"/>
          <w:szCs w:val="28"/>
        </w:rPr>
        <w:t xml:space="preserve">3 – Limitações (Física e/ou Psíquica): ______________________________ </w:t>
      </w:r>
    </w:p>
    <w:p w:rsidR="00060E20" w:rsidRPr="0040507A" w:rsidRDefault="00060E20" w:rsidP="00060E20">
      <w:pPr>
        <w:rPr>
          <w:sz w:val="28"/>
          <w:szCs w:val="28"/>
        </w:rPr>
      </w:pPr>
      <w:r w:rsidRPr="0040507A">
        <w:rPr>
          <w:sz w:val="28"/>
          <w:szCs w:val="28"/>
        </w:rPr>
        <w:t>4 – Exames Subsidiários (Resultados): ______________________________</w:t>
      </w:r>
    </w:p>
    <w:p w:rsidR="00060E20" w:rsidRPr="0040507A" w:rsidRDefault="00060E20" w:rsidP="00060E20">
      <w:pPr>
        <w:rPr>
          <w:sz w:val="28"/>
          <w:szCs w:val="28"/>
        </w:rPr>
      </w:pPr>
      <w:r w:rsidRPr="0040507A">
        <w:rPr>
          <w:sz w:val="28"/>
          <w:szCs w:val="28"/>
        </w:rPr>
        <w:t xml:space="preserve"> 5</w:t>
      </w:r>
      <w:proofErr w:type="gramStart"/>
      <w:r w:rsidRPr="0040507A">
        <w:rPr>
          <w:sz w:val="28"/>
          <w:szCs w:val="28"/>
        </w:rPr>
        <w:t xml:space="preserve">  </w:t>
      </w:r>
      <w:proofErr w:type="gramEnd"/>
      <w:r w:rsidRPr="0040507A">
        <w:rPr>
          <w:sz w:val="28"/>
          <w:szCs w:val="28"/>
        </w:rPr>
        <w:t xml:space="preserve">– Tratamento (Pregresso e Atual): ______________________________ </w:t>
      </w:r>
    </w:p>
    <w:p w:rsidR="00060E20" w:rsidRPr="0040507A" w:rsidRDefault="00060E20" w:rsidP="00060E20">
      <w:pPr>
        <w:rPr>
          <w:sz w:val="28"/>
          <w:szCs w:val="28"/>
        </w:rPr>
      </w:pPr>
      <w:r w:rsidRPr="0040507A">
        <w:rPr>
          <w:sz w:val="28"/>
          <w:szCs w:val="28"/>
        </w:rPr>
        <w:t xml:space="preserve">6 – Evolução: ________________________________________________ </w:t>
      </w:r>
    </w:p>
    <w:p w:rsidR="00060E20" w:rsidRPr="0040507A" w:rsidRDefault="00060E20" w:rsidP="00060E20">
      <w:pPr>
        <w:rPr>
          <w:sz w:val="28"/>
          <w:szCs w:val="28"/>
        </w:rPr>
      </w:pPr>
      <w:r w:rsidRPr="0040507A">
        <w:rPr>
          <w:sz w:val="28"/>
          <w:szCs w:val="28"/>
        </w:rPr>
        <w:t>7 – Prognóstico: _______________________________________________</w:t>
      </w:r>
    </w:p>
    <w:p w:rsidR="00060E20" w:rsidRPr="0040507A" w:rsidRDefault="00060E20" w:rsidP="00060E20">
      <w:pPr>
        <w:rPr>
          <w:sz w:val="28"/>
          <w:szCs w:val="28"/>
        </w:rPr>
      </w:pPr>
      <w:r w:rsidRPr="0040507A">
        <w:rPr>
          <w:sz w:val="28"/>
          <w:szCs w:val="28"/>
        </w:rPr>
        <w:t xml:space="preserve"> (Município), _____</w:t>
      </w:r>
      <w:r>
        <w:rPr>
          <w:sz w:val="28"/>
          <w:szCs w:val="28"/>
        </w:rPr>
        <w:t>________________</w:t>
      </w:r>
      <w:r w:rsidRPr="0040507A">
        <w:rPr>
          <w:sz w:val="28"/>
          <w:szCs w:val="28"/>
        </w:rPr>
        <w:t>___ de _</w:t>
      </w:r>
      <w:r>
        <w:rPr>
          <w:sz w:val="28"/>
          <w:szCs w:val="28"/>
        </w:rPr>
        <w:t>__</w:t>
      </w:r>
      <w:r w:rsidRPr="0040507A">
        <w:rPr>
          <w:sz w:val="28"/>
          <w:szCs w:val="28"/>
        </w:rPr>
        <w:t>___________ de 20</w:t>
      </w:r>
      <w:proofErr w:type="gramStart"/>
      <w:r w:rsidRPr="0040507A">
        <w:rPr>
          <w:sz w:val="28"/>
          <w:szCs w:val="28"/>
        </w:rPr>
        <w:t>____</w:t>
      </w:r>
      <w:proofErr w:type="gramEnd"/>
      <w:r w:rsidRPr="0040507A">
        <w:rPr>
          <w:sz w:val="28"/>
          <w:szCs w:val="28"/>
        </w:rPr>
        <w:t xml:space="preserve"> </w:t>
      </w:r>
    </w:p>
    <w:p w:rsidR="00060E20" w:rsidRDefault="00060E20" w:rsidP="00060E20">
      <w:pPr>
        <w:rPr>
          <w:sz w:val="28"/>
          <w:szCs w:val="28"/>
        </w:rPr>
      </w:pPr>
    </w:p>
    <w:p w:rsidR="00001466" w:rsidRDefault="00001466" w:rsidP="00060E20">
      <w:pPr>
        <w:rPr>
          <w:sz w:val="28"/>
          <w:szCs w:val="28"/>
        </w:rPr>
      </w:pPr>
    </w:p>
    <w:p w:rsidR="00060E20" w:rsidRPr="0040507A" w:rsidRDefault="00060E20" w:rsidP="00060E20">
      <w:pPr>
        <w:rPr>
          <w:sz w:val="28"/>
          <w:szCs w:val="28"/>
        </w:rPr>
      </w:pPr>
      <w:r w:rsidRPr="0040507A">
        <w:rPr>
          <w:sz w:val="28"/>
          <w:szCs w:val="28"/>
        </w:rPr>
        <w:t xml:space="preserve">Assinatura e Carimbo do Médico Ciente e de Acordo: ––––––––––––––– </w:t>
      </w:r>
    </w:p>
    <w:p w:rsidR="00060E20" w:rsidRDefault="00060E20" w:rsidP="00060E20">
      <w:pPr>
        <w:rPr>
          <w:sz w:val="28"/>
          <w:szCs w:val="28"/>
        </w:rPr>
      </w:pPr>
    </w:p>
    <w:p w:rsidR="00001466" w:rsidRDefault="00001466" w:rsidP="00060E20">
      <w:pPr>
        <w:rPr>
          <w:sz w:val="28"/>
          <w:szCs w:val="28"/>
        </w:rPr>
      </w:pPr>
    </w:p>
    <w:p w:rsidR="00060E20" w:rsidRPr="0040507A" w:rsidRDefault="00060E20" w:rsidP="00060E20">
      <w:pPr>
        <w:rPr>
          <w:sz w:val="28"/>
          <w:szCs w:val="28"/>
        </w:rPr>
      </w:pPr>
      <w:r>
        <w:rPr>
          <w:sz w:val="28"/>
          <w:szCs w:val="28"/>
        </w:rPr>
        <w:t>Assinatura do Solicitante: ______________________________________</w:t>
      </w:r>
    </w:p>
    <w:p w:rsidR="00060E20" w:rsidRDefault="00060E20" w:rsidP="00060E20">
      <w:pPr>
        <w:rPr>
          <w:sz w:val="28"/>
          <w:szCs w:val="28"/>
        </w:rPr>
      </w:pPr>
    </w:p>
    <w:p w:rsidR="00060E20" w:rsidRPr="0040507A" w:rsidRDefault="00060E20" w:rsidP="00060E20">
      <w:pPr>
        <w:rPr>
          <w:sz w:val="28"/>
          <w:szCs w:val="28"/>
        </w:rPr>
      </w:pPr>
      <w:r w:rsidRPr="0040507A">
        <w:rPr>
          <w:sz w:val="28"/>
          <w:szCs w:val="28"/>
        </w:rPr>
        <w:t>Obs.: As informações acima fornecidas deverão obedecer aos preceitos da Ética Médica</w:t>
      </w:r>
    </w:p>
    <w:p w:rsidR="00060E20" w:rsidRDefault="00060E20" w:rsidP="00060E20">
      <w:pPr>
        <w:rPr>
          <w:b/>
          <w:bCs/>
          <w:color w:val="FF0000"/>
          <w:sz w:val="28"/>
          <w:szCs w:val="28"/>
        </w:rPr>
      </w:pPr>
    </w:p>
    <w:p w:rsidR="00060E20" w:rsidRDefault="00060E20" w:rsidP="00060E20">
      <w:pPr>
        <w:rPr>
          <w:b/>
          <w:bCs/>
          <w:color w:val="FF0000"/>
          <w:sz w:val="28"/>
          <w:szCs w:val="28"/>
        </w:rPr>
      </w:pPr>
    </w:p>
    <w:p w:rsidR="00060E20" w:rsidRDefault="00060E20" w:rsidP="00060E20">
      <w:pPr>
        <w:autoSpaceDE w:val="0"/>
        <w:autoSpaceDN w:val="0"/>
        <w:adjustRightInd w:val="0"/>
        <w:spacing w:after="0" w:line="240" w:lineRule="auto"/>
        <w:rPr>
          <w:b/>
          <w:sz w:val="24"/>
          <w:szCs w:val="24"/>
        </w:rPr>
      </w:pPr>
    </w:p>
    <w:p w:rsidR="00060E20" w:rsidRDefault="00060E20" w:rsidP="0092114A">
      <w:pPr>
        <w:ind w:right="261"/>
        <w:rPr>
          <w:b/>
          <w:bCs/>
          <w:sz w:val="28"/>
          <w:szCs w:val="28"/>
        </w:rPr>
      </w:pPr>
    </w:p>
    <w:p w:rsidR="0092114A" w:rsidRPr="00B87D8C" w:rsidRDefault="0092114A" w:rsidP="0092114A">
      <w:pPr>
        <w:ind w:right="261"/>
        <w:rPr>
          <w:b/>
          <w:bCs/>
          <w:sz w:val="28"/>
          <w:szCs w:val="28"/>
        </w:rPr>
      </w:pPr>
      <w:r w:rsidRPr="00B87D8C">
        <w:rPr>
          <w:b/>
          <w:bCs/>
          <w:sz w:val="28"/>
          <w:szCs w:val="28"/>
        </w:rPr>
        <w:t>Doenças para aposentadoria por invalidez integral</w:t>
      </w:r>
    </w:p>
    <w:p w:rsidR="0092114A" w:rsidRPr="00404FCC" w:rsidRDefault="0092114A" w:rsidP="0092114A">
      <w:pPr>
        <w:ind w:right="261"/>
        <w:rPr>
          <w:b/>
          <w:bCs/>
          <w:sz w:val="20"/>
          <w:szCs w:val="20"/>
        </w:rPr>
      </w:pPr>
    </w:p>
    <w:p w:rsidR="0092114A" w:rsidRPr="00404FCC" w:rsidRDefault="0092114A" w:rsidP="0092114A">
      <w:pPr>
        <w:ind w:right="261"/>
        <w:rPr>
          <w:b/>
          <w:bCs/>
          <w:sz w:val="20"/>
          <w:szCs w:val="20"/>
        </w:rPr>
      </w:pPr>
      <w:r w:rsidRPr="00404FCC">
        <w:rPr>
          <w:b/>
          <w:bCs/>
          <w:sz w:val="20"/>
          <w:szCs w:val="20"/>
        </w:rPr>
        <w:t>LEI Nº 8.112, de 11 de dezembro de 1990.</w:t>
      </w:r>
    </w:p>
    <w:p w:rsidR="0092114A" w:rsidRPr="00404FCC" w:rsidRDefault="0092114A" w:rsidP="0092114A">
      <w:pPr>
        <w:ind w:right="261"/>
        <w:rPr>
          <w:b/>
          <w:bCs/>
          <w:sz w:val="20"/>
          <w:szCs w:val="20"/>
        </w:rPr>
      </w:pPr>
      <w:r w:rsidRPr="00404FCC">
        <w:rPr>
          <w:b/>
          <w:bCs/>
          <w:sz w:val="20"/>
          <w:szCs w:val="20"/>
        </w:rPr>
        <w:t xml:space="preserve">Dispõe sobre o Regime </w:t>
      </w:r>
      <w:proofErr w:type="gramStart"/>
      <w:r w:rsidRPr="00404FCC">
        <w:rPr>
          <w:b/>
          <w:bCs/>
          <w:sz w:val="20"/>
          <w:szCs w:val="20"/>
        </w:rPr>
        <w:t>Jurídico dos Servidores Públicos Civis da União</w:t>
      </w:r>
      <w:proofErr w:type="gramEnd"/>
      <w:r w:rsidRPr="00404FCC">
        <w:rPr>
          <w:b/>
          <w:bCs/>
          <w:sz w:val="20"/>
          <w:szCs w:val="20"/>
        </w:rPr>
        <w:t>, das Autarquias e das Fundações Publicas Federais</w:t>
      </w:r>
    </w:p>
    <w:p w:rsidR="0092114A" w:rsidRPr="00404FCC" w:rsidRDefault="0092114A" w:rsidP="0092114A">
      <w:pPr>
        <w:ind w:right="261"/>
        <w:rPr>
          <w:b/>
          <w:bCs/>
          <w:sz w:val="20"/>
          <w:szCs w:val="20"/>
        </w:rPr>
      </w:pPr>
    </w:p>
    <w:p w:rsidR="0092114A" w:rsidRPr="00404FCC" w:rsidRDefault="0092114A" w:rsidP="0092114A">
      <w:pPr>
        <w:ind w:right="261"/>
        <w:rPr>
          <w:b/>
          <w:bCs/>
          <w:sz w:val="20"/>
          <w:szCs w:val="20"/>
        </w:rPr>
      </w:pPr>
      <w:r w:rsidRPr="00404FCC">
        <w:rPr>
          <w:b/>
          <w:bCs/>
          <w:sz w:val="20"/>
          <w:szCs w:val="20"/>
        </w:rPr>
        <w:t>Da Aposentadoria</w:t>
      </w:r>
    </w:p>
    <w:p w:rsidR="0092114A" w:rsidRPr="00404FCC" w:rsidRDefault="0092114A" w:rsidP="0092114A">
      <w:pPr>
        <w:ind w:right="261"/>
        <w:rPr>
          <w:b/>
          <w:bCs/>
          <w:sz w:val="20"/>
          <w:szCs w:val="20"/>
        </w:rPr>
      </w:pPr>
      <w:r w:rsidRPr="00404FCC">
        <w:rPr>
          <w:b/>
          <w:bCs/>
          <w:sz w:val="20"/>
          <w:szCs w:val="20"/>
        </w:rPr>
        <w:t>Artigo 186 - O servidor será aposentado:</w:t>
      </w:r>
      <w:proofErr w:type="gramStart"/>
      <w:r w:rsidRPr="00404FCC">
        <w:rPr>
          <w:rFonts w:eastAsia="Times New Roman" w:cs="Arial"/>
          <w:color w:val="000000"/>
          <w:sz w:val="20"/>
          <w:szCs w:val="20"/>
          <w:lang w:eastAsia="pt-BR"/>
        </w:rPr>
        <w:t xml:space="preserve">  </w:t>
      </w:r>
      <w:proofErr w:type="gramEnd"/>
      <w:r w:rsidRPr="00404FCC">
        <w:rPr>
          <w:rFonts w:eastAsia="Times New Roman" w:cs="Arial"/>
          <w:color w:val="000000"/>
          <w:sz w:val="20"/>
          <w:szCs w:val="20"/>
          <w:lang w:eastAsia="pt-BR"/>
        </w:rPr>
        <w:t>  </w:t>
      </w:r>
      <w:hyperlink r:id="rId8" w:anchor="art40" w:history="1">
        <w:r w:rsidRPr="00404FCC">
          <w:rPr>
            <w:rFonts w:eastAsia="Times New Roman" w:cs="Arial"/>
            <w:color w:val="0000FF"/>
            <w:sz w:val="20"/>
            <w:szCs w:val="20"/>
            <w:u w:val="single"/>
            <w:lang w:eastAsia="pt-BR"/>
          </w:rPr>
          <w:t>(Vide art. 40 da Constituição)</w:t>
        </w:r>
      </w:hyperlink>
    </w:p>
    <w:p w:rsidR="0092114A" w:rsidRPr="00404FCC" w:rsidRDefault="0092114A" w:rsidP="0092114A">
      <w:pPr>
        <w:spacing w:before="120" w:after="120" w:line="240" w:lineRule="auto"/>
        <w:ind w:right="261"/>
        <w:rPr>
          <w:b/>
          <w:bCs/>
          <w:sz w:val="20"/>
          <w:szCs w:val="20"/>
        </w:rPr>
      </w:pPr>
      <w:r w:rsidRPr="00404FCC">
        <w:rPr>
          <w:b/>
          <w:bCs/>
          <w:sz w:val="20"/>
          <w:szCs w:val="20"/>
        </w:rPr>
        <w:t xml:space="preserve">I – por invalidez permanente, sendo os proventos integrais quando decorrente de acidente em serviço, moléstia profissional ou doença grave, contagiosa ou incurável, </w:t>
      </w:r>
      <w:proofErr w:type="gramStart"/>
      <w:r w:rsidRPr="00404FCC">
        <w:rPr>
          <w:b/>
          <w:bCs/>
          <w:sz w:val="20"/>
          <w:szCs w:val="20"/>
        </w:rPr>
        <w:t>especificada em lei, e proporcionais nos demais casos</w:t>
      </w:r>
      <w:proofErr w:type="gramEnd"/>
      <w:r w:rsidRPr="00404FCC">
        <w:rPr>
          <w:b/>
          <w:bCs/>
          <w:sz w:val="20"/>
          <w:szCs w:val="20"/>
        </w:rPr>
        <w:t>;</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0" w:name="art186ii"/>
      <w:bookmarkEnd w:id="0"/>
      <w:r w:rsidRPr="00404FCC">
        <w:rPr>
          <w:rFonts w:eastAsia="Times New Roman" w:cs="Arial"/>
          <w:color w:val="000000"/>
          <w:sz w:val="20"/>
          <w:szCs w:val="20"/>
          <w:lang w:eastAsia="pt-BR"/>
        </w:rPr>
        <w:t>II - compulsoriamente, aos setenta anos de idade, com proventos proporcionais ao tempo de serviço;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 w:name="art186iii"/>
      <w:bookmarkEnd w:id="1"/>
      <w:r w:rsidRPr="00404FCC">
        <w:rPr>
          <w:rFonts w:eastAsia="Times New Roman" w:cs="Arial"/>
          <w:color w:val="000000"/>
          <w:sz w:val="20"/>
          <w:szCs w:val="20"/>
          <w:lang w:eastAsia="pt-BR"/>
        </w:rPr>
        <w:t>III - voluntariamente:</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2" w:name="art186iiia"/>
      <w:bookmarkEnd w:id="2"/>
      <w:proofErr w:type="gramStart"/>
      <w:r w:rsidRPr="00404FCC">
        <w:rPr>
          <w:rFonts w:eastAsia="Times New Roman" w:cs="Arial"/>
          <w:color w:val="000000"/>
          <w:sz w:val="20"/>
          <w:szCs w:val="20"/>
          <w:lang w:eastAsia="pt-BR"/>
        </w:rPr>
        <w:t>a</w:t>
      </w:r>
      <w:proofErr w:type="gramEnd"/>
      <w:r w:rsidRPr="00404FCC">
        <w:rPr>
          <w:rFonts w:eastAsia="Times New Roman" w:cs="Arial"/>
          <w:color w:val="000000"/>
          <w:sz w:val="20"/>
          <w:szCs w:val="20"/>
          <w:lang w:eastAsia="pt-BR"/>
        </w:rPr>
        <w:t>) aos 35 (trinta e cinco) anos de serviço, se homem, e aos 30 (trinta) se mulher, com proventos integrais;</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3" w:name="art186iiib"/>
      <w:bookmarkEnd w:id="3"/>
      <w:proofErr w:type="gramStart"/>
      <w:r w:rsidRPr="00404FCC">
        <w:rPr>
          <w:rFonts w:eastAsia="Times New Roman" w:cs="Arial"/>
          <w:color w:val="000000"/>
          <w:sz w:val="20"/>
          <w:szCs w:val="20"/>
          <w:lang w:eastAsia="pt-BR"/>
        </w:rPr>
        <w:t>b)</w:t>
      </w:r>
      <w:proofErr w:type="gramEnd"/>
      <w:r w:rsidRPr="00404FCC">
        <w:rPr>
          <w:rFonts w:eastAsia="Times New Roman" w:cs="Arial"/>
          <w:color w:val="000000"/>
          <w:sz w:val="20"/>
          <w:szCs w:val="20"/>
          <w:lang w:eastAsia="pt-BR"/>
        </w:rPr>
        <w:t> aos 30 (trinta) anos de efetivo exercício em funções de magistério se professor, e 25 (vinte e cinco) se professora, com proventos integrais;</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4" w:name="art186iiic"/>
      <w:bookmarkEnd w:id="4"/>
      <w:proofErr w:type="gramStart"/>
      <w:r w:rsidRPr="00404FCC">
        <w:rPr>
          <w:rFonts w:eastAsia="Times New Roman" w:cs="Arial"/>
          <w:color w:val="000000"/>
          <w:sz w:val="20"/>
          <w:szCs w:val="20"/>
          <w:lang w:eastAsia="pt-BR"/>
        </w:rPr>
        <w:t>c)</w:t>
      </w:r>
      <w:proofErr w:type="gramEnd"/>
      <w:r w:rsidRPr="00404FCC">
        <w:rPr>
          <w:rFonts w:eastAsia="Times New Roman" w:cs="Arial"/>
          <w:color w:val="000000"/>
          <w:sz w:val="20"/>
          <w:szCs w:val="20"/>
          <w:lang w:eastAsia="pt-BR"/>
        </w:rPr>
        <w:t> aos 30 (trinta) anos de serviço, se homem, e aos 25 (vinte e cinco) se mulher, com proventos proporcionais a esse tempo;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5" w:name="art186iiid"/>
      <w:bookmarkEnd w:id="5"/>
      <w:proofErr w:type="gramStart"/>
      <w:r w:rsidRPr="00404FCC">
        <w:rPr>
          <w:rFonts w:eastAsia="Times New Roman" w:cs="Arial"/>
          <w:color w:val="000000"/>
          <w:sz w:val="20"/>
          <w:szCs w:val="20"/>
          <w:lang w:eastAsia="pt-BR"/>
        </w:rPr>
        <w:t>d)</w:t>
      </w:r>
      <w:proofErr w:type="gramEnd"/>
      <w:r w:rsidRPr="00404FCC">
        <w:rPr>
          <w:rFonts w:eastAsia="Times New Roman" w:cs="Arial"/>
          <w:color w:val="000000"/>
          <w:sz w:val="20"/>
          <w:szCs w:val="20"/>
          <w:lang w:eastAsia="pt-BR"/>
        </w:rPr>
        <w:t> aos 65 (sessenta e cinco) anos de idade, se homem, e aos 60 (sessenta) se mulher, com proventos proporcionais ao tempo de serviço.</w:t>
      </w:r>
    </w:p>
    <w:p w:rsidR="0092114A" w:rsidRPr="00404FCC" w:rsidRDefault="0092114A" w:rsidP="0092114A">
      <w:pPr>
        <w:spacing w:before="100" w:beforeAutospacing="1" w:after="100" w:afterAutospacing="1"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w:t>
      </w:r>
      <w:bookmarkStart w:id="6" w:name="art186§1"/>
      <w:bookmarkEnd w:id="6"/>
      <w:r w:rsidRPr="00404FCC">
        <w:rPr>
          <w:rFonts w:eastAsia="Times New Roman" w:cs="Arial"/>
          <w:b/>
          <w:color w:val="000000"/>
          <w:sz w:val="20"/>
          <w:szCs w:val="20"/>
          <w:lang w:eastAsia="pt-BR"/>
        </w:rPr>
        <w:t>§ 1</w:t>
      </w:r>
      <w:r w:rsidRPr="00404FCC">
        <w:rPr>
          <w:rFonts w:eastAsia="Times New Roman" w:cs="Arial"/>
          <w:b/>
          <w:color w:val="000000"/>
          <w:sz w:val="20"/>
          <w:szCs w:val="20"/>
          <w:u w:val="single"/>
          <w:vertAlign w:val="superscript"/>
          <w:lang w:eastAsia="pt-BR"/>
        </w:rPr>
        <w:t>o</w:t>
      </w:r>
      <w:r w:rsidRPr="00404FCC">
        <w:rPr>
          <w:rFonts w:eastAsia="Times New Roman" w:cs="Arial"/>
          <w:b/>
          <w:color w:val="000000"/>
          <w:sz w:val="20"/>
          <w:szCs w:val="20"/>
          <w:lang w:eastAsia="pt-BR"/>
        </w:rPr>
        <w:t>  Consideram-se doenças graves, contagiosas ou incuráveis, a que se refere o inciso I deste artigo:</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tuberculose ativa;</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alienação mental;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esclerose múltipla;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neoplasia maligna;</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cegueira posterior ao ingresso no serviço público;</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w:t>
      </w:r>
      <w:proofErr w:type="gramStart"/>
      <w:r w:rsidRPr="00404FCC">
        <w:rPr>
          <w:rFonts w:eastAsia="Times New Roman" w:cs="Arial"/>
          <w:b/>
          <w:color w:val="000000"/>
          <w:sz w:val="20"/>
          <w:szCs w:val="20"/>
          <w:lang w:eastAsia="pt-BR"/>
        </w:rPr>
        <w:t xml:space="preserve">  </w:t>
      </w:r>
      <w:proofErr w:type="gramEnd"/>
      <w:r w:rsidRPr="00404FCC">
        <w:rPr>
          <w:rFonts w:eastAsia="Times New Roman" w:cs="Arial"/>
          <w:b/>
          <w:color w:val="000000"/>
          <w:sz w:val="20"/>
          <w:szCs w:val="20"/>
          <w:lang w:eastAsia="pt-BR"/>
        </w:rPr>
        <w:t xml:space="preserve">hanseníase;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cardiopatia grave;</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doença de Parkinson;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paralisia irreversível e incapacitante;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w:t>
      </w:r>
      <w:proofErr w:type="spellStart"/>
      <w:r w:rsidRPr="00404FCC">
        <w:rPr>
          <w:rFonts w:eastAsia="Times New Roman" w:cs="Arial"/>
          <w:b/>
          <w:color w:val="000000"/>
          <w:sz w:val="20"/>
          <w:szCs w:val="20"/>
          <w:lang w:eastAsia="pt-BR"/>
        </w:rPr>
        <w:t>espondiloartrose</w:t>
      </w:r>
      <w:proofErr w:type="spellEnd"/>
      <w:r w:rsidRPr="00404FCC">
        <w:rPr>
          <w:rFonts w:eastAsia="Times New Roman" w:cs="Arial"/>
          <w:b/>
          <w:color w:val="000000"/>
          <w:sz w:val="20"/>
          <w:szCs w:val="20"/>
          <w:lang w:eastAsia="pt-BR"/>
        </w:rPr>
        <w:t xml:space="preserve"> anquilosante;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w:t>
      </w:r>
      <w:proofErr w:type="spellStart"/>
      <w:r w:rsidRPr="00404FCC">
        <w:rPr>
          <w:rFonts w:eastAsia="Times New Roman" w:cs="Arial"/>
          <w:b/>
          <w:color w:val="000000"/>
          <w:sz w:val="20"/>
          <w:szCs w:val="20"/>
          <w:lang w:eastAsia="pt-BR"/>
        </w:rPr>
        <w:t>nefropatia</w:t>
      </w:r>
      <w:proofErr w:type="spellEnd"/>
      <w:r w:rsidRPr="00404FCC">
        <w:rPr>
          <w:rFonts w:eastAsia="Times New Roman" w:cs="Arial"/>
          <w:b/>
          <w:color w:val="000000"/>
          <w:sz w:val="20"/>
          <w:szCs w:val="20"/>
          <w:lang w:eastAsia="pt-BR"/>
        </w:rPr>
        <w:t xml:space="preserve"> grave;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estados avançados do mal de </w:t>
      </w:r>
      <w:proofErr w:type="spellStart"/>
      <w:r w:rsidRPr="00404FCC">
        <w:rPr>
          <w:rFonts w:eastAsia="Times New Roman" w:cs="Arial"/>
          <w:b/>
          <w:color w:val="000000"/>
          <w:sz w:val="20"/>
          <w:szCs w:val="20"/>
          <w:lang w:eastAsia="pt-BR"/>
        </w:rPr>
        <w:t>Paget</w:t>
      </w:r>
      <w:proofErr w:type="spellEnd"/>
      <w:r w:rsidRPr="00404FCC">
        <w:rPr>
          <w:rFonts w:eastAsia="Times New Roman" w:cs="Arial"/>
          <w:b/>
          <w:color w:val="000000"/>
          <w:sz w:val="20"/>
          <w:szCs w:val="20"/>
          <w:lang w:eastAsia="pt-BR"/>
        </w:rPr>
        <w:t xml:space="preserve"> (osteíte deformante);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Síndrome de Imunodeficiência Adquirida – AIDS, </w:t>
      </w:r>
    </w:p>
    <w:p w:rsidR="0092114A" w:rsidRPr="00404FCC" w:rsidRDefault="0092114A" w:rsidP="0092114A">
      <w:pPr>
        <w:spacing w:after="0" w:line="240" w:lineRule="auto"/>
        <w:rPr>
          <w:rFonts w:eastAsia="Times New Roman" w:cs="Times New Roman"/>
          <w:b/>
          <w:color w:val="000000"/>
          <w:sz w:val="20"/>
          <w:szCs w:val="20"/>
          <w:lang w:eastAsia="pt-BR"/>
        </w:rPr>
      </w:pPr>
      <w:r w:rsidRPr="00404FCC">
        <w:rPr>
          <w:rFonts w:eastAsia="Times New Roman" w:cs="Arial"/>
          <w:b/>
          <w:color w:val="000000"/>
          <w:sz w:val="20"/>
          <w:szCs w:val="20"/>
          <w:lang w:eastAsia="pt-BR"/>
        </w:rPr>
        <w:t>- e outras que a lei indicar, com base na medicina especializada.</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7" w:name="art186§2"/>
      <w:bookmarkEnd w:id="7"/>
      <w:r w:rsidRPr="00404FCC">
        <w:rPr>
          <w:rFonts w:eastAsia="Times New Roman" w:cs="Arial"/>
          <w:color w:val="000000"/>
          <w:sz w:val="20"/>
          <w:szCs w:val="20"/>
          <w:lang w:eastAsia="pt-BR"/>
        </w:rPr>
        <w:t>§ 2</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Nos casos de exercício de atividades consideradas insalubres ou perigosas, bem como nas hipóteses previstas no art. 71, a aposentadoria de que trata o inciso III, "a" e "c", observará o disposto em lei específica.</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8" w:name="art186§3"/>
      <w:bookmarkEnd w:id="8"/>
      <w:r w:rsidRPr="00404FCC">
        <w:rPr>
          <w:rFonts w:eastAsia="Times New Roman" w:cs="Arial"/>
          <w:color w:val="000000"/>
          <w:sz w:val="20"/>
          <w:szCs w:val="20"/>
          <w:lang w:eastAsia="pt-BR"/>
        </w:rPr>
        <w:t>§ 3</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Na hipótese do inciso I o servidor será submetido à junta médica oficial, que atestará a invalidez quando caracterizada a incapacidade para o desempenho das atribuições do cargo ou a impossibilidade de se aplicar o disposto no art. 24.</w:t>
      </w:r>
      <w:r w:rsidRPr="00404FCC">
        <w:rPr>
          <w:rFonts w:eastAsia="Times New Roman" w:cs="Arial"/>
          <w:b/>
          <w:bCs/>
          <w:color w:val="000000"/>
          <w:sz w:val="20"/>
          <w:szCs w:val="20"/>
          <w:lang w:eastAsia="pt-BR"/>
        </w:rPr>
        <w:t>     </w:t>
      </w:r>
      <w:hyperlink r:id="rId9" w:anchor="art1" w:history="1">
        <w:r w:rsidRPr="00404FCC">
          <w:rPr>
            <w:rFonts w:eastAsia="Times New Roman" w:cs="Arial"/>
            <w:color w:val="0000FF"/>
            <w:sz w:val="20"/>
            <w:szCs w:val="20"/>
            <w:u w:val="single"/>
            <w:lang w:eastAsia="pt-BR"/>
          </w:rPr>
          <w:t>(Incluído pela Lei nº 9.527, de 10.12.97)</w:t>
        </w:r>
        <w:proofErr w:type="gramStart"/>
      </w:hyperlink>
      <w:proofErr w:type="gramEnd"/>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9" w:name="art187"/>
      <w:bookmarkEnd w:id="9"/>
      <w:r w:rsidRPr="00404FCC">
        <w:rPr>
          <w:rFonts w:eastAsia="Times New Roman" w:cs="Arial"/>
          <w:color w:val="000000"/>
          <w:sz w:val="20"/>
          <w:szCs w:val="20"/>
          <w:lang w:eastAsia="pt-BR"/>
        </w:rPr>
        <w:t>Art. 187.  A aposentadoria compulsória será automática, e declarada por ato, com vigência a partir do dia imediato àquele em que o servidor atingir a idade-limite de permanência no serviço ativo.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lastRenderedPageBreak/>
        <w:t>        </w:t>
      </w:r>
      <w:bookmarkStart w:id="10" w:name="art188"/>
      <w:bookmarkEnd w:id="10"/>
      <w:r w:rsidRPr="00404FCC">
        <w:rPr>
          <w:rFonts w:eastAsia="Times New Roman" w:cs="Arial"/>
          <w:color w:val="000000"/>
          <w:sz w:val="20"/>
          <w:szCs w:val="20"/>
          <w:lang w:eastAsia="pt-BR"/>
        </w:rPr>
        <w:t>Art. 188.  A aposentadoria voluntária ou por invalidez vigorará a partir da data da publicação do respectivo ato.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1" w:name="art188§1"/>
      <w:bookmarkEnd w:id="11"/>
      <w:r w:rsidRPr="00404FCC">
        <w:rPr>
          <w:rFonts w:eastAsia="Times New Roman" w:cs="Arial"/>
          <w:color w:val="000000"/>
          <w:sz w:val="20"/>
          <w:szCs w:val="20"/>
          <w:lang w:eastAsia="pt-BR"/>
        </w:rPr>
        <w:t>§ 1</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A aposentadoria por invalidez será precedida de licença para tratamento de saúde, por período não excedente a 24 (vinte e quatro) meses.</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2" w:name="art188§2"/>
      <w:bookmarkEnd w:id="12"/>
      <w:r w:rsidRPr="00404FCC">
        <w:rPr>
          <w:rFonts w:eastAsia="Times New Roman" w:cs="Arial"/>
          <w:color w:val="000000"/>
          <w:sz w:val="20"/>
          <w:szCs w:val="20"/>
          <w:lang w:eastAsia="pt-BR"/>
        </w:rPr>
        <w:t>§ 2</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Expirado o período de licença e não estando em condições de reassumir o cargo ou de ser readaptado, o servidor será aposentado.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3" w:name="art188§3"/>
      <w:bookmarkEnd w:id="13"/>
      <w:r w:rsidRPr="00404FCC">
        <w:rPr>
          <w:rFonts w:eastAsia="Times New Roman" w:cs="Arial"/>
          <w:color w:val="000000"/>
          <w:sz w:val="20"/>
          <w:szCs w:val="20"/>
          <w:lang w:eastAsia="pt-BR"/>
        </w:rPr>
        <w:t>§ 3</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O lapso de tempo compreendido entre o término da licença e a publicação do ato da aposentadoria será considerado como de prorrogação da licença.</w:t>
      </w:r>
    </w:p>
    <w:p w:rsidR="0092114A" w:rsidRPr="00404FCC" w:rsidRDefault="0092114A" w:rsidP="0092114A">
      <w:pPr>
        <w:spacing w:before="120" w:after="120" w:line="240" w:lineRule="auto"/>
        <w:jc w:val="both"/>
        <w:rPr>
          <w:rFonts w:eastAsia="Times New Roman" w:cs="Arial"/>
          <w:color w:val="000000"/>
          <w:sz w:val="20"/>
          <w:szCs w:val="20"/>
          <w:lang w:eastAsia="pt-BR"/>
        </w:rPr>
      </w:pPr>
      <w:r w:rsidRPr="00404FCC">
        <w:rPr>
          <w:rFonts w:eastAsia="Times New Roman" w:cs="Arial"/>
          <w:strike/>
          <w:color w:val="000000"/>
          <w:sz w:val="20"/>
          <w:szCs w:val="20"/>
          <w:lang w:eastAsia="pt-BR"/>
        </w:rPr>
        <w:t>        </w:t>
      </w:r>
      <w:bookmarkStart w:id="14" w:name="art188§4"/>
      <w:bookmarkEnd w:id="14"/>
      <w:r w:rsidRPr="00404FCC">
        <w:rPr>
          <w:rFonts w:eastAsia="Times New Roman" w:cs="Arial"/>
          <w:strike/>
          <w:color w:val="000000"/>
          <w:sz w:val="20"/>
          <w:szCs w:val="20"/>
          <w:lang w:eastAsia="pt-BR"/>
        </w:rPr>
        <w:t>§ 4</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Para os fins do disposto no § 1</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xml:space="preserve">, serão consideradas apenas as licenças motivadas pela enfermidade </w:t>
      </w:r>
      <w:proofErr w:type="spellStart"/>
      <w:r w:rsidRPr="00404FCC">
        <w:rPr>
          <w:rFonts w:eastAsia="Times New Roman" w:cs="Arial"/>
          <w:strike/>
          <w:color w:val="000000"/>
          <w:sz w:val="20"/>
          <w:szCs w:val="20"/>
          <w:lang w:eastAsia="pt-BR"/>
        </w:rPr>
        <w:t>ensejadora</w:t>
      </w:r>
      <w:proofErr w:type="spellEnd"/>
      <w:r w:rsidRPr="00404FCC">
        <w:rPr>
          <w:rFonts w:eastAsia="Times New Roman" w:cs="Arial"/>
          <w:strike/>
          <w:color w:val="000000"/>
          <w:sz w:val="20"/>
          <w:szCs w:val="20"/>
          <w:lang w:eastAsia="pt-BR"/>
        </w:rPr>
        <w:t xml:space="preserve"> da invalidez ou doenças correlacionadas.      </w:t>
      </w:r>
      <w:hyperlink r:id="rId10" w:anchor="art317" w:history="1">
        <w:r w:rsidRPr="00404FCC">
          <w:rPr>
            <w:rFonts w:eastAsia="Times New Roman" w:cs="Arial"/>
            <w:strike/>
            <w:color w:val="0000FF"/>
            <w:sz w:val="20"/>
            <w:szCs w:val="20"/>
            <w:u w:val="single"/>
            <w:lang w:eastAsia="pt-BR"/>
          </w:rPr>
          <w:t>(Incluído pela Medida Provisória nº 441, de 2008)</w:t>
        </w:r>
        <w:proofErr w:type="gramStart"/>
      </w:hyperlink>
      <w:proofErr w:type="gramEnd"/>
    </w:p>
    <w:p w:rsidR="0092114A" w:rsidRPr="00404FCC" w:rsidRDefault="0092114A" w:rsidP="0092114A">
      <w:pPr>
        <w:spacing w:before="120" w:after="120" w:line="240" w:lineRule="auto"/>
        <w:rPr>
          <w:rFonts w:eastAsia="Times New Roman" w:cs="Arial"/>
          <w:color w:val="000000"/>
          <w:sz w:val="20"/>
          <w:szCs w:val="20"/>
          <w:lang w:eastAsia="pt-BR"/>
        </w:rPr>
      </w:pPr>
      <w:r w:rsidRPr="00404FCC">
        <w:rPr>
          <w:rFonts w:eastAsia="Times New Roman" w:cs="Arial"/>
          <w:color w:val="000000"/>
          <w:sz w:val="20"/>
          <w:szCs w:val="20"/>
          <w:lang w:eastAsia="pt-BR"/>
        </w:rPr>
        <w:t>        </w:t>
      </w:r>
      <w:bookmarkStart w:id="15" w:name="art188§4."/>
      <w:bookmarkEnd w:id="15"/>
      <w:r w:rsidRPr="00404FCC">
        <w:rPr>
          <w:rFonts w:eastAsia="Times New Roman" w:cs="Arial"/>
          <w:color w:val="000000"/>
          <w:sz w:val="20"/>
          <w:szCs w:val="20"/>
          <w:lang w:eastAsia="pt-BR"/>
        </w:rPr>
        <w:t>§ 4</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Para os fins do disposto no § 1</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xml:space="preserve"> deste artigo, serão consideradas apenas as licenças motivadas pela enfermidade </w:t>
      </w:r>
      <w:proofErr w:type="spellStart"/>
      <w:r w:rsidRPr="00404FCC">
        <w:rPr>
          <w:rFonts w:eastAsia="Times New Roman" w:cs="Arial"/>
          <w:color w:val="000000"/>
          <w:sz w:val="20"/>
          <w:szCs w:val="20"/>
          <w:lang w:eastAsia="pt-BR"/>
        </w:rPr>
        <w:t>ensejadora</w:t>
      </w:r>
      <w:proofErr w:type="spellEnd"/>
      <w:r w:rsidRPr="00404FCC">
        <w:rPr>
          <w:rFonts w:eastAsia="Times New Roman" w:cs="Arial"/>
          <w:color w:val="000000"/>
          <w:sz w:val="20"/>
          <w:szCs w:val="20"/>
          <w:lang w:eastAsia="pt-BR"/>
        </w:rPr>
        <w:t xml:space="preserve"> da invalidez ou doenças correlacionadas.     </w:t>
      </w:r>
      <w:hyperlink r:id="rId11" w:anchor="art317" w:history="1">
        <w:r w:rsidRPr="00404FCC">
          <w:rPr>
            <w:rFonts w:eastAsia="Times New Roman" w:cs="Arial"/>
            <w:color w:val="0000FF"/>
            <w:sz w:val="20"/>
            <w:szCs w:val="20"/>
            <w:u w:val="single"/>
            <w:lang w:eastAsia="pt-BR"/>
          </w:rPr>
          <w:t>(Incluído pela Lei nº 11.907, de 2009)</w:t>
        </w:r>
        <w:proofErr w:type="gramStart"/>
      </w:hyperlink>
      <w:proofErr w:type="gramEnd"/>
    </w:p>
    <w:p w:rsidR="0092114A" w:rsidRPr="00404FCC" w:rsidRDefault="0092114A" w:rsidP="0092114A">
      <w:pPr>
        <w:spacing w:before="120" w:after="120" w:line="240" w:lineRule="auto"/>
        <w:rPr>
          <w:rFonts w:eastAsia="Times New Roman" w:cs="Arial"/>
          <w:color w:val="000000"/>
          <w:sz w:val="20"/>
          <w:szCs w:val="20"/>
          <w:lang w:eastAsia="pt-BR"/>
        </w:rPr>
      </w:pPr>
      <w:r w:rsidRPr="00404FCC">
        <w:rPr>
          <w:rFonts w:eastAsia="Times New Roman" w:cs="Arial"/>
          <w:strike/>
          <w:color w:val="000000"/>
          <w:sz w:val="20"/>
          <w:szCs w:val="20"/>
          <w:lang w:eastAsia="pt-BR"/>
        </w:rPr>
        <w:t>        </w:t>
      </w:r>
      <w:bookmarkStart w:id="16" w:name="art188§5"/>
      <w:bookmarkEnd w:id="16"/>
      <w:r w:rsidRPr="00404FCC">
        <w:rPr>
          <w:rFonts w:eastAsia="Times New Roman" w:cs="Arial"/>
          <w:strike/>
          <w:color w:val="000000"/>
          <w:sz w:val="20"/>
          <w:szCs w:val="20"/>
          <w:lang w:eastAsia="pt-BR"/>
        </w:rPr>
        <w:t>§ 5</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hyperlink r:id="rId12" w:anchor="art317" w:history="1">
        <w:r w:rsidRPr="00404FCC">
          <w:rPr>
            <w:rFonts w:eastAsia="Times New Roman" w:cs="Arial"/>
            <w:strike/>
            <w:color w:val="0000FF"/>
            <w:sz w:val="20"/>
            <w:szCs w:val="20"/>
            <w:u w:val="single"/>
            <w:lang w:eastAsia="pt-BR"/>
          </w:rPr>
          <w:t>(Incluído pela Medida Provisória nº 441, de 2008)</w:t>
        </w:r>
        <w:proofErr w:type="gramStart"/>
      </w:hyperlink>
      <w:proofErr w:type="gramEnd"/>
    </w:p>
    <w:p w:rsidR="0092114A" w:rsidRPr="00404FCC" w:rsidRDefault="0092114A" w:rsidP="0092114A">
      <w:pPr>
        <w:spacing w:before="120" w:after="120" w:line="240" w:lineRule="auto"/>
        <w:rPr>
          <w:rFonts w:eastAsia="Times New Roman" w:cs="Arial"/>
          <w:color w:val="000000"/>
          <w:sz w:val="20"/>
          <w:szCs w:val="20"/>
          <w:lang w:eastAsia="pt-BR"/>
        </w:rPr>
      </w:pPr>
      <w:r w:rsidRPr="00404FCC">
        <w:rPr>
          <w:rFonts w:eastAsia="Times New Roman" w:cs="Arial"/>
          <w:color w:val="000000"/>
          <w:sz w:val="20"/>
          <w:szCs w:val="20"/>
          <w:lang w:eastAsia="pt-BR"/>
        </w:rPr>
        <w:t>        </w:t>
      </w:r>
      <w:bookmarkStart w:id="17" w:name="art188§5."/>
      <w:bookmarkEnd w:id="17"/>
      <w:r w:rsidRPr="00404FCC">
        <w:rPr>
          <w:rFonts w:eastAsia="Times New Roman" w:cs="Arial"/>
          <w:color w:val="000000"/>
          <w:sz w:val="20"/>
          <w:szCs w:val="20"/>
          <w:lang w:eastAsia="pt-BR"/>
        </w:rPr>
        <w:t>§ 5</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hyperlink r:id="rId13" w:anchor="art317" w:history="1">
        <w:r w:rsidRPr="00404FCC">
          <w:rPr>
            <w:rFonts w:eastAsia="Times New Roman" w:cs="Arial"/>
            <w:color w:val="0000FF"/>
            <w:sz w:val="20"/>
            <w:szCs w:val="20"/>
            <w:u w:val="single"/>
            <w:lang w:eastAsia="pt-BR"/>
          </w:rPr>
          <w:t>(Incluído pela Lei nº 11.907, de 2009)</w:t>
        </w:r>
        <w:proofErr w:type="gramStart"/>
      </w:hyperlink>
      <w:proofErr w:type="gramEnd"/>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8" w:name="art189"/>
      <w:bookmarkEnd w:id="18"/>
      <w:r w:rsidRPr="00404FCC">
        <w:rPr>
          <w:rFonts w:eastAsia="Times New Roman" w:cs="Arial"/>
          <w:color w:val="000000"/>
          <w:sz w:val="20"/>
          <w:szCs w:val="20"/>
          <w:lang w:eastAsia="pt-BR"/>
        </w:rPr>
        <w:t>Art. 189.  O provento da aposentadoria será calculado com observância do disposto no § 3</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do art. 41, e revisto na mesma data e proporção, sempre que se modificar a remuneração dos servidores em atividade.</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9" w:name="art189p"/>
      <w:bookmarkEnd w:id="19"/>
      <w:r w:rsidRPr="00404FCC">
        <w:rPr>
          <w:rFonts w:eastAsia="Times New Roman" w:cs="Arial"/>
          <w:color w:val="000000"/>
          <w:sz w:val="20"/>
          <w:szCs w:val="20"/>
          <w:lang w:eastAsia="pt-BR"/>
        </w:rPr>
        <w:t>Parágrafo único.  São estendidos aos inativos quaisquer benefícios ou vantagens posteriormente concedidas aos servidores em atividade, inclusive quando decorrentes de transformação ou reclassificação do cargo ou função em que se deu a aposentadoria.</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20" w:name="art190"/>
      <w:bookmarkEnd w:id="20"/>
      <w:r w:rsidRPr="00404FCC">
        <w:rPr>
          <w:rFonts w:eastAsia="Times New Roman" w:cs="Arial"/>
          <w:strike/>
          <w:color w:val="000000"/>
          <w:sz w:val="20"/>
          <w:szCs w:val="20"/>
          <w:lang w:eastAsia="pt-BR"/>
        </w:rPr>
        <w:t>Art. 190.  O servidor aposentado com provento proporcional ao tempo de serviço, se acometido de qualquer das moléstias especificadas no art. 186, § 1</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passará a perceber provento integral. </w:t>
      </w:r>
      <w:r w:rsidRPr="00404FCC">
        <w:rPr>
          <w:rFonts w:eastAsia="Times New Roman" w:cs="Arial"/>
          <w:strike/>
          <w:color w:val="000000"/>
          <w:sz w:val="20"/>
          <w:szCs w:val="20"/>
          <w:lang w:eastAsia="pt-BR"/>
        </w:rPr>
        <w:br/>
      </w:r>
      <w:r w:rsidRPr="00404FCC">
        <w:rPr>
          <w:rFonts w:eastAsia="Times New Roman" w:cs="Arial"/>
          <w:color w:val="000000"/>
          <w:sz w:val="20"/>
          <w:szCs w:val="20"/>
          <w:lang w:eastAsia="pt-BR"/>
        </w:rPr>
        <w:t>        </w:t>
      </w:r>
      <w:bookmarkStart w:id="21" w:name="art190."/>
      <w:bookmarkEnd w:id="21"/>
      <w:r w:rsidRPr="00404FCC">
        <w:rPr>
          <w:rFonts w:eastAsia="Times New Roman" w:cs="Arial"/>
          <w:strike/>
          <w:color w:val="000000"/>
          <w:sz w:val="20"/>
          <w:szCs w:val="20"/>
          <w:lang w:eastAsia="pt-BR"/>
        </w:rPr>
        <w:t>Art. 190.  O servidor aposentado com provento proporcional ao tempo de serviço, se acometido de qualquer das moléstias especificadas no § 1</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do art. 186, e por este motivo for considerado inválido por junta médica oficial, passará a perceber provento integral, calculado com base no fundamento legal de concessão da aposentadoria.     </w:t>
      </w:r>
      <w:hyperlink r:id="rId14" w:anchor="art316" w:history="1">
        <w:r w:rsidRPr="00404FCC">
          <w:rPr>
            <w:rFonts w:eastAsia="Times New Roman" w:cs="Arial"/>
            <w:strike/>
            <w:color w:val="0000FF"/>
            <w:sz w:val="20"/>
            <w:szCs w:val="20"/>
            <w:u w:val="single"/>
            <w:lang w:eastAsia="pt-BR"/>
          </w:rPr>
          <w:t>(Redação dada pela Medida Provisória nº 441, de 2008)</w:t>
        </w:r>
        <w:proofErr w:type="gramStart"/>
      </w:hyperlink>
      <w:proofErr w:type="gramEnd"/>
    </w:p>
    <w:p w:rsidR="0092114A" w:rsidRPr="00404FCC" w:rsidRDefault="0092114A" w:rsidP="0092114A">
      <w:pPr>
        <w:spacing w:before="100" w:beforeAutospacing="1" w:after="100" w:afterAutospacing="1" w:line="240" w:lineRule="auto"/>
        <w:rPr>
          <w:rFonts w:eastAsia="Times New Roman" w:cs="Times New Roman"/>
          <w:b/>
          <w:color w:val="000000"/>
          <w:sz w:val="20"/>
          <w:szCs w:val="20"/>
          <w:lang w:eastAsia="pt-BR"/>
        </w:rPr>
      </w:pPr>
      <w:r w:rsidRPr="00404FCC">
        <w:rPr>
          <w:rFonts w:eastAsia="Times New Roman" w:cs="Arial"/>
          <w:b/>
          <w:color w:val="000000"/>
          <w:sz w:val="20"/>
          <w:szCs w:val="20"/>
          <w:lang w:eastAsia="pt-BR"/>
        </w:rPr>
        <w:t>        </w:t>
      </w:r>
      <w:bookmarkStart w:id="22" w:name="art190.."/>
      <w:bookmarkEnd w:id="22"/>
      <w:r w:rsidRPr="00404FCC">
        <w:rPr>
          <w:rFonts w:eastAsia="Times New Roman" w:cs="Arial"/>
          <w:b/>
          <w:color w:val="000000"/>
          <w:sz w:val="20"/>
          <w:szCs w:val="20"/>
          <w:lang w:eastAsia="pt-BR"/>
        </w:rPr>
        <w:t>Art. 190.  O servidor aposentado com provento proporcional ao tempo de serviço se acometido de qualquer das moléstias especificadas no § 1</w:t>
      </w:r>
      <w:r w:rsidRPr="00404FCC">
        <w:rPr>
          <w:rFonts w:eastAsia="Times New Roman" w:cs="Arial"/>
          <w:b/>
          <w:color w:val="000000"/>
          <w:sz w:val="20"/>
          <w:szCs w:val="20"/>
          <w:u w:val="single"/>
          <w:vertAlign w:val="superscript"/>
          <w:lang w:eastAsia="pt-BR"/>
        </w:rPr>
        <w:t>o</w:t>
      </w:r>
      <w:r w:rsidRPr="00404FCC">
        <w:rPr>
          <w:rFonts w:eastAsia="Times New Roman" w:cs="Arial"/>
          <w:b/>
          <w:color w:val="000000"/>
          <w:sz w:val="20"/>
          <w:szCs w:val="20"/>
          <w:lang w:eastAsia="pt-BR"/>
        </w:rPr>
        <w:t> do art. 186 desta Lei e, por esse motivo, for considerado inválido por junta médica oficial passará a perceber provento integral, calculado com base no fundamento legal de concessão da aposentadoria.     </w:t>
      </w:r>
      <w:hyperlink r:id="rId15" w:anchor="art316" w:history="1">
        <w:r w:rsidRPr="00404FCC">
          <w:rPr>
            <w:rFonts w:eastAsia="Times New Roman" w:cs="Arial"/>
            <w:b/>
            <w:color w:val="0000FF"/>
            <w:sz w:val="20"/>
            <w:szCs w:val="20"/>
            <w:u w:val="single"/>
            <w:lang w:eastAsia="pt-BR"/>
          </w:rPr>
          <w:t>(Redação dada pela Lei nº 11.907, de 2009)</w:t>
        </w:r>
        <w:proofErr w:type="gramStart"/>
      </w:hyperlink>
      <w:proofErr w:type="gramEnd"/>
    </w:p>
    <w:p w:rsidR="00A835B3" w:rsidRDefault="00A835B3" w:rsidP="00F52458">
      <w:pPr>
        <w:autoSpaceDE w:val="0"/>
        <w:autoSpaceDN w:val="0"/>
        <w:adjustRightInd w:val="0"/>
        <w:spacing w:after="0" w:line="240" w:lineRule="auto"/>
      </w:pPr>
    </w:p>
    <w:p w:rsidR="00A835B3" w:rsidRDefault="00A835B3" w:rsidP="00F52458">
      <w:pPr>
        <w:autoSpaceDE w:val="0"/>
        <w:autoSpaceDN w:val="0"/>
        <w:adjustRightInd w:val="0"/>
        <w:spacing w:after="0" w:line="240" w:lineRule="auto"/>
      </w:pPr>
    </w:p>
    <w:p w:rsidR="00A835B3" w:rsidRDefault="00A835B3" w:rsidP="00F52458">
      <w:pPr>
        <w:autoSpaceDE w:val="0"/>
        <w:autoSpaceDN w:val="0"/>
        <w:adjustRightInd w:val="0"/>
        <w:spacing w:after="0" w:line="240" w:lineRule="auto"/>
      </w:pPr>
    </w:p>
    <w:p w:rsidR="00001466" w:rsidRDefault="00001466" w:rsidP="00387EFB">
      <w:pPr>
        <w:ind w:right="261"/>
        <w:rPr>
          <w:b/>
          <w:sz w:val="28"/>
          <w:szCs w:val="28"/>
        </w:rPr>
      </w:pPr>
    </w:p>
    <w:p w:rsidR="00001466" w:rsidRDefault="00001466" w:rsidP="00387EFB">
      <w:pPr>
        <w:ind w:right="261"/>
        <w:rPr>
          <w:b/>
          <w:sz w:val="28"/>
          <w:szCs w:val="28"/>
        </w:rPr>
      </w:pPr>
    </w:p>
    <w:p w:rsidR="00387EFB" w:rsidRDefault="00387EFB" w:rsidP="00387EFB">
      <w:pPr>
        <w:ind w:right="261"/>
        <w:rPr>
          <w:b/>
          <w:bCs/>
          <w:sz w:val="20"/>
          <w:szCs w:val="20"/>
        </w:rPr>
      </w:pPr>
      <w:r>
        <w:rPr>
          <w:b/>
          <w:sz w:val="28"/>
          <w:szCs w:val="28"/>
        </w:rPr>
        <w:t>-------------------------------------------------------------------------------------------------</w:t>
      </w:r>
    </w:p>
    <w:p w:rsidR="00060E20" w:rsidRDefault="00060E20" w:rsidP="00060E20">
      <w:pPr>
        <w:pStyle w:val="presidente"/>
        <w:spacing w:before="0" w:beforeAutospacing="0" w:after="0" w:afterAutospacing="0"/>
        <w:jc w:val="center"/>
        <w:rPr>
          <w:b/>
          <w:bCs/>
          <w:i/>
          <w:iCs/>
          <w:color w:val="000000"/>
          <w:sz w:val="20"/>
          <w:szCs w:val="20"/>
        </w:rPr>
      </w:pPr>
      <w:r>
        <w:rPr>
          <w:rFonts w:ascii="Arial" w:hAnsi="Arial" w:cs="Arial"/>
          <w:b/>
          <w:bCs/>
          <w:color w:val="000000"/>
          <w:sz w:val="20"/>
          <w:szCs w:val="20"/>
        </w:rPr>
        <w:t xml:space="preserve">PORTARIA INTERMINISTERIAL MPAS/MS Nº 2.998, DE 23 DE AGOSTO DE </w:t>
      </w:r>
      <w:proofErr w:type="gramStart"/>
      <w:r>
        <w:rPr>
          <w:rFonts w:ascii="Arial" w:hAnsi="Arial" w:cs="Arial"/>
          <w:b/>
          <w:bCs/>
          <w:color w:val="000000"/>
          <w:sz w:val="20"/>
          <w:szCs w:val="20"/>
        </w:rPr>
        <w:t>2001</w:t>
      </w:r>
      <w:proofErr w:type="gramEnd"/>
    </w:p>
    <w:p w:rsidR="00060E20" w:rsidRDefault="00060E20" w:rsidP="00060E20">
      <w:pPr>
        <w:pStyle w:val="presidente"/>
        <w:spacing w:before="0" w:beforeAutospacing="0" w:after="0" w:afterAutospacing="0"/>
        <w:rPr>
          <w:b/>
          <w:bCs/>
          <w:i/>
          <w:iCs/>
          <w:color w:val="000000"/>
          <w:sz w:val="20"/>
          <w:szCs w:val="20"/>
        </w:rPr>
      </w:pPr>
      <w:r>
        <w:rPr>
          <w:rFonts w:ascii="Arial" w:hAnsi="Arial" w:cs="Arial"/>
          <w:color w:val="000000"/>
          <w:sz w:val="20"/>
          <w:szCs w:val="20"/>
        </w:rPr>
        <w:t> </w:t>
      </w:r>
    </w:p>
    <w:p w:rsidR="00060E20" w:rsidRDefault="00060E20" w:rsidP="00060E20">
      <w:pPr>
        <w:pStyle w:val="presidente"/>
        <w:spacing w:before="0" w:beforeAutospacing="0" w:after="0" w:afterAutospacing="0"/>
        <w:jc w:val="both"/>
        <w:rPr>
          <w:b/>
          <w:bCs/>
          <w:i/>
          <w:iCs/>
          <w:color w:val="000000"/>
          <w:sz w:val="20"/>
          <w:szCs w:val="20"/>
        </w:rPr>
      </w:pPr>
      <w:r>
        <w:rPr>
          <w:b/>
          <w:bCs/>
          <w:i/>
          <w:iCs/>
          <w:color w:val="000000"/>
          <w:sz w:val="20"/>
          <w:szCs w:val="20"/>
        </w:rPr>
        <w:t>OS MINISTROS DE ESTADO DA PREVIDÊNCIA E ASSISTÊNCIA SOCIAL E DA SAÚDE, no uso da atribuição que lhes confere o art. 87, parágrafo único, inciso II, da Constituição Federal de 1998, e tendo em vista o inciso II do art. 26 da </w:t>
      </w:r>
      <w:hyperlink r:id="rId16" w:history="1">
        <w:r>
          <w:rPr>
            <w:rStyle w:val="Hyperlink"/>
            <w:b/>
            <w:bCs/>
            <w:i/>
            <w:iCs/>
            <w:color w:val="800080"/>
            <w:sz w:val="20"/>
            <w:szCs w:val="20"/>
          </w:rPr>
          <w:t>Lei nº 8.213, de 24 de julho de 1991</w:t>
        </w:r>
      </w:hyperlink>
      <w:r>
        <w:rPr>
          <w:b/>
          <w:bCs/>
          <w:i/>
          <w:iCs/>
          <w:color w:val="000000"/>
          <w:sz w:val="20"/>
          <w:szCs w:val="20"/>
        </w:rPr>
        <w:t xml:space="preserve">, e o inciso III do art. 30 do </w:t>
      </w:r>
      <w:r>
        <w:rPr>
          <w:b/>
          <w:bCs/>
          <w:i/>
          <w:iCs/>
          <w:color w:val="000000"/>
          <w:sz w:val="20"/>
          <w:szCs w:val="20"/>
        </w:rPr>
        <w:lastRenderedPageBreak/>
        <w:t>Regulamento da Previdência Social - RPS, aprovado pelo </w:t>
      </w:r>
      <w:hyperlink r:id="rId17" w:history="1">
        <w:r>
          <w:rPr>
            <w:rStyle w:val="Hyperlink"/>
            <w:b/>
            <w:bCs/>
            <w:i/>
            <w:iCs/>
            <w:color w:val="800080"/>
            <w:sz w:val="20"/>
            <w:szCs w:val="20"/>
          </w:rPr>
          <w:t>Decreto nº 3.048, de 06 de maio de 1999</w:t>
        </w:r>
      </w:hyperlink>
      <w:r>
        <w:rPr>
          <w:b/>
          <w:bCs/>
          <w:i/>
          <w:iCs/>
          <w:color w:val="000000"/>
          <w:sz w:val="20"/>
          <w:szCs w:val="20"/>
        </w:rPr>
        <w:t>, resolvem:</w:t>
      </w:r>
    </w:p>
    <w:p w:rsidR="00060E20" w:rsidRDefault="00060E20" w:rsidP="00060E20">
      <w:pPr>
        <w:jc w:val="both"/>
        <w:rPr>
          <w:rFonts w:ascii="Arial" w:hAnsi="Arial" w:cs="Arial"/>
          <w:color w:val="000000"/>
          <w:sz w:val="20"/>
          <w:szCs w:val="20"/>
        </w:rPr>
      </w:pPr>
      <w:r>
        <w:rPr>
          <w:rFonts w:ascii="Arial" w:hAnsi="Arial" w:cs="Arial"/>
          <w:sz w:val="20"/>
          <w:szCs w:val="20"/>
        </w:rPr>
        <w:t> </w:t>
      </w:r>
      <w:r>
        <w:rPr>
          <w:rStyle w:val="artigo1"/>
          <w:b/>
          <w:bCs/>
          <w:color w:val="000000"/>
          <w:sz w:val="20"/>
          <w:szCs w:val="20"/>
        </w:rPr>
        <w:t>Art. 1º</w:t>
      </w:r>
      <w:r>
        <w:rPr>
          <w:rFonts w:ascii="Arial" w:hAnsi="Arial" w:cs="Arial"/>
          <w:color w:val="000000"/>
          <w:sz w:val="20"/>
          <w:szCs w:val="20"/>
        </w:rPr>
        <w:t> As doenças ou afecções abaixo indicadas excluem a exigência de carência para a concessão de auxílio-doença ou de aposentadoria por invalidez aos segurados do Regime Geral de Previdência Social - RGPS:</w:t>
      </w:r>
    </w:p>
    <w:p w:rsidR="00060E20" w:rsidRDefault="00060E20" w:rsidP="00060E20">
      <w:pPr>
        <w:jc w:val="both"/>
        <w:rPr>
          <w:rFonts w:ascii="Arial" w:hAnsi="Arial" w:cs="Arial"/>
          <w:color w:val="000000"/>
          <w:sz w:val="20"/>
          <w:szCs w:val="20"/>
        </w:rPr>
      </w:pPr>
      <w:r>
        <w:rPr>
          <w:rFonts w:ascii="Arial" w:hAnsi="Arial" w:cs="Arial"/>
          <w:sz w:val="20"/>
          <w:szCs w:val="20"/>
        </w:rPr>
        <w:t> </w:t>
      </w:r>
      <w:r>
        <w:rPr>
          <w:rFonts w:ascii="Arial" w:hAnsi="Arial" w:cs="Arial"/>
          <w:color w:val="000000"/>
          <w:sz w:val="20"/>
          <w:szCs w:val="20"/>
        </w:rPr>
        <w:t>I - tuberculose ativa;</w:t>
      </w:r>
    </w:p>
    <w:p w:rsidR="00060E20" w:rsidRDefault="00060E20" w:rsidP="00060E20">
      <w:pPr>
        <w:jc w:val="both"/>
        <w:rPr>
          <w:rFonts w:ascii="Arial" w:hAnsi="Arial" w:cs="Arial"/>
          <w:color w:val="000000"/>
          <w:sz w:val="20"/>
          <w:szCs w:val="20"/>
        </w:rPr>
      </w:pPr>
      <w:r>
        <w:rPr>
          <w:rFonts w:ascii="Arial" w:hAnsi="Arial" w:cs="Arial"/>
          <w:color w:val="000000"/>
          <w:sz w:val="20"/>
          <w:szCs w:val="20"/>
        </w:rPr>
        <w:t>II - hanseníase;</w:t>
      </w:r>
    </w:p>
    <w:p w:rsidR="00060E20" w:rsidRDefault="00060E20" w:rsidP="00060E20">
      <w:pPr>
        <w:jc w:val="both"/>
        <w:rPr>
          <w:rFonts w:ascii="Arial" w:hAnsi="Arial" w:cs="Arial"/>
          <w:color w:val="000000"/>
          <w:sz w:val="20"/>
          <w:szCs w:val="20"/>
        </w:rPr>
      </w:pPr>
      <w:r>
        <w:rPr>
          <w:rFonts w:ascii="Arial" w:hAnsi="Arial" w:cs="Arial"/>
          <w:color w:val="000000"/>
          <w:sz w:val="20"/>
          <w:szCs w:val="20"/>
        </w:rPr>
        <w:t>III- alienação mental;</w:t>
      </w:r>
    </w:p>
    <w:p w:rsidR="00060E20" w:rsidRDefault="00060E20" w:rsidP="00060E20">
      <w:pPr>
        <w:jc w:val="both"/>
        <w:rPr>
          <w:rFonts w:ascii="Arial" w:hAnsi="Arial" w:cs="Arial"/>
          <w:color w:val="000000"/>
          <w:sz w:val="20"/>
          <w:szCs w:val="20"/>
        </w:rPr>
      </w:pPr>
      <w:r>
        <w:rPr>
          <w:rFonts w:ascii="Arial" w:hAnsi="Arial" w:cs="Arial"/>
          <w:color w:val="000000"/>
          <w:sz w:val="20"/>
          <w:szCs w:val="20"/>
        </w:rPr>
        <w:t>IV- neoplasia maligna;</w:t>
      </w:r>
    </w:p>
    <w:p w:rsidR="00060E20" w:rsidRDefault="00060E20" w:rsidP="00060E20">
      <w:pPr>
        <w:jc w:val="both"/>
        <w:rPr>
          <w:rFonts w:ascii="Arial" w:hAnsi="Arial" w:cs="Arial"/>
          <w:color w:val="000000"/>
          <w:sz w:val="20"/>
          <w:szCs w:val="20"/>
        </w:rPr>
      </w:pPr>
      <w:r>
        <w:rPr>
          <w:rFonts w:ascii="Arial" w:hAnsi="Arial" w:cs="Arial"/>
          <w:color w:val="000000"/>
          <w:sz w:val="20"/>
          <w:szCs w:val="20"/>
        </w:rPr>
        <w:t>V - cegueira</w:t>
      </w:r>
    </w:p>
    <w:p w:rsidR="00060E20" w:rsidRDefault="00060E20" w:rsidP="00060E20">
      <w:pPr>
        <w:jc w:val="both"/>
        <w:rPr>
          <w:rFonts w:ascii="Arial" w:hAnsi="Arial" w:cs="Arial"/>
          <w:color w:val="000000"/>
          <w:sz w:val="20"/>
          <w:szCs w:val="20"/>
        </w:rPr>
      </w:pPr>
      <w:r>
        <w:rPr>
          <w:rFonts w:ascii="Arial" w:hAnsi="Arial" w:cs="Arial"/>
          <w:color w:val="000000"/>
          <w:sz w:val="20"/>
          <w:szCs w:val="20"/>
        </w:rPr>
        <w:t>VI - paralisia irreversível e incapacitante;</w:t>
      </w:r>
    </w:p>
    <w:p w:rsidR="00060E20" w:rsidRDefault="00060E20" w:rsidP="00060E20">
      <w:pPr>
        <w:jc w:val="both"/>
        <w:rPr>
          <w:rFonts w:ascii="Arial" w:hAnsi="Arial" w:cs="Arial"/>
          <w:color w:val="000000"/>
          <w:sz w:val="20"/>
          <w:szCs w:val="20"/>
        </w:rPr>
      </w:pPr>
      <w:r>
        <w:rPr>
          <w:rFonts w:ascii="Arial" w:hAnsi="Arial" w:cs="Arial"/>
          <w:color w:val="000000"/>
          <w:sz w:val="20"/>
          <w:szCs w:val="20"/>
        </w:rPr>
        <w:t>VII- cardiopatia grave;</w:t>
      </w:r>
    </w:p>
    <w:p w:rsidR="00060E20" w:rsidRDefault="00060E20" w:rsidP="00060E20">
      <w:pPr>
        <w:jc w:val="both"/>
        <w:rPr>
          <w:rFonts w:ascii="Arial" w:hAnsi="Arial" w:cs="Arial"/>
          <w:color w:val="000000"/>
          <w:sz w:val="20"/>
          <w:szCs w:val="20"/>
        </w:rPr>
      </w:pPr>
      <w:r>
        <w:rPr>
          <w:rFonts w:ascii="Arial" w:hAnsi="Arial" w:cs="Arial"/>
          <w:color w:val="000000"/>
          <w:sz w:val="20"/>
          <w:szCs w:val="20"/>
        </w:rPr>
        <w:t>VIII - doença de Parkinson;</w:t>
      </w:r>
    </w:p>
    <w:p w:rsidR="00060E20" w:rsidRDefault="00060E20" w:rsidP="00060E20">
      <w:pPr>
        <w:jc w:val="both"/>
        <w:rPr>
          <w:rFonts w:ascii="Arial" w:hAnsi="Arial" w:cs="Arial"/>
          <w:color w:val="000000"/>
          <w:sz w:val="20"/>
          <w:szCs w:val="20"/>
        </w:rPr>
      </w:pPr>
      <w:r>
        <w:rPr>
          <w:rFonts w:ascii="Arial" w:hAnsi="Arial" w:cs="Arial"/>
          <w:color w:val="000000"/>
          <w:sz w:val="20"/>
          <w:szCs w:val="20"/>
        </w:rPr>
        <w:t xml:space="preserve">IX - </w:t>
      </w:r>
      <w:proofErr w:type="spellStart"/>
      <w:r>
        <w:rPr>
          <w:rFonts w:ascii="Arial" w:hAnsi="Arial" w:cs="Arial"/>
          <w:color w:val="000000"/>
          <w:sz w:val="20"/>
          <w:szCs w:val="20"/>
        </w:rPr>
        <w:t>espondiloartrose</w:t>
      </w:r>
      <w:proofErr w:type="spellEnd"/>
      <w:r>
        <w:rPr>
          <w:rFonts w:ascii="Arial" w:hAnsi="Arial" w:cs="Arial"/>
          <w:color w:val="000000"/>
          <w:sz w:val="20"/>
          <w:szCs w:val="20"/>
        </w:rPr>
        <w:t xml:space="preserve"> anquilosante;</w:t>
      </w:r>
    </w:p>
    <w:p w:rsidR="00060E20" w:rsidRDefault="00060E20" w:rsidP="00060E20">
      <w:pPr>
        <w:jc w:val="both"/>
        <w:rPr>
          <w:rFonts w:ascii="Arial" w:hAnsi="Arial" w:cs="Arial"/>
          <w:color w:val="000000"/>
          <w:sz w:val="20"/>
          <w:szCs w:val="20"/>
        </w:rPr>
      </w:pPr>
      <w:r>
        <w:rPr>
          <w:rFonts w:ascii="Arial" w:hAnsi="Arial" w:cs="Arial"/>
          <w:color w:val="000000"/>
          <w:sz w:val="20"/>
          <w:szCs w:val="20"/>
        </w:rPr>
        <w:t xml:space="preserve">X - </w:t>
      </w:r>
      <w:proofErr w:type="spellStart"/>
      <w:r>
        <w:rPr>
          <w:rFonts w:ascii="Arial" w:hAnsi="Arial" w:cs="Arial"/>
          <w:color w:val="000000"/>
          <w:sz w:val="20"/>
          <w:szCs w:val="20"/>
        </w:rPr>
        <w:t>nefropatia</w:t>
      </w:r>
      <w:proofErr w:type="spellEnd"/>
      <w:r>
        <w:rPr>
          <w:rFonts w:ascii="Arial" w:hAnsi="Arial" w:cs="Arial"/>
          <w:color w:val="000000"/>
          <w:sz w:val="20"/>
          <w:szCs w:val="20"/>
        </w:rPr>
        <w:t xml:space="preserve"> grave;</w:t>
      </w:r>
    </w:p>
    <w:p w:rsidR="00060E20" w:rsidRDefault="00060E20" w:rsidP="00060E20">
      <w:pPr>
        <w:jc w:val="both"/>
        <w:rPr>
          <w:rFonts w:ascii="Arial" w:hAnsi="Arial" w:cs="Arial"/>
          <w:color w:val="000000"/>
          <w:sz w:val="20"/>
          <w:szCs w:val="20"/>
        </w:rPr>
      </w:pPr>
      <w:r>
        <w:rPr>
          <w:rFonts w:ascii="Arial" w:hAnsi="Arial" w:cs="Arial"/>
          <w:color w:val="000000"/>
          <w:sz w:val="20"/>
          <w:szCs w:val="20"/>
        </w:rPr>
        <w:t xml:space="preserve">XI - estado avançado da doença de </w:t>
      </w:r>
      <w:proofErr w:type="spellStart"/>
      <w:r>
        <w:rPr>
          <w:rFonts w:ascii="Arial" w:hAnsi="Arial" w:cs="Arial"/>
          <w:color w:val="000000"/>
          <w:sz w:val="20"/>
          <w:szCs w:val="20"/>
        </w:rPr>
        <w:t>Paget</w:t>
      </w:r>
      <w:proofErr w:type="spellEnd"/>
      <w:r>
        <w:rPr>
          <w:rFonts w:ascii="Arial" w:hAnsi="Arial" w:cs="Arial"/>
          <w:color w:val="000000"/>
          <w:sz w:val="20"/>
          <w:szCs w:val="20"/>
        </w:rPr>
        <w:t xml:space="preserve"> (osteíte deformante);</w:t>
      </w:r>
    </w:p>
    <w:p w:rsidR="00060E20" w:rsidRDefault="00060E20" w:rsidP="00060E20">
      <w:pPr>
        <w:jc w:val="both"/>
        <w:rPr>
          <w:rFonts w:ascii="Arial" w:hAnsi="Arial" w:cs="Arial"/>
          <w:color w:val="000000"/>
          <w:sz w:val="20"/>
          <w:szCs w:val="20"/>
        </w:rPr>
      </w:pPr>
      <w:r>
        <w:rPr>
          <w:rFonts w:ascii="Arial" w:hAnsi="Arial" w:cs="Arial"/>
          <w:color w:val="000000"/>
          <w:sz w:val="20"/>
          <w:szCs w:val="20"/>
        </w:rPr>
        <w:t xml:space="preserve">XII - síndrome da deficiência imunológica adquirida - </w:t>
      </w:r>
      <w:proofErr w:type="spellStart"/>
      <w:proofErr w:type="gramStart"/>
      <w:r>
        <w:rPr>
          <w:rFonts w:ascii="Arial" w:hAnsi="Arial" w:cs="Arial"/>
          <w:color w:val="000000"/>
          <w:sz w:val="20"/>
          <w:szCs w:val="20"/>
        </w:rPr>
        <w:t>Aids</w:t>
      </w:r>
      <w:proofErr w:type="spellEnd"/>
      <w:proofErr w:type="gramEnd"/>
      <w:r>
        <w:rPr>
          <w:rFonts w:ascii="Arial" w:hAnsi="Arial" w:cs="Arial"/>
          <w:color w:val="000000"/>
          <w:sz w:val="20"/>
          <w:szCs w:val="20"/>
        </w:rPr>
        <w:t>;</w:t>
      </w:r>
    </w:p>
    <w:p w:rsidR="00060E20" w:rsidRDefault="00060E20" w:rsidP="00060E20">
      <w:pPr>
        <w:jc w:val="both"/>
        <w:rPr>
          <w:rFonts w:ascii="Arial" w:hAnsi="Arial" w:cs="Arial"/>
          <w:color w:val="000000"/>
          <w:sz w:val="20"/>
          <w:szCs w:val="20"/>
        </w:rPr>
      </w:pPr>
      <w:r>
        <w:rPr>
          <w:rFonts w:ascii="Arial" w:hAnsi="Arial" w:cs="Arial"/>
          <w:color w:val="000000"/>
          <w:sz w:val="20"/>
          <w:szCs w:val="20"/>
        </w:rPr>
        <w:t xml:space="preserve">XIII - contaminação por radiação, com base em conclusão da medicina especializada; </w:t>
      </w:r>
      <w:proofErr w:type="gramStart"/>
      <w:r>
        <w:rPr>
          <w:rFonts w:ascii="Arial" w:hAnsi="Arial" w:cs="Arial"/>
          <w:color w:val="000000"/>
          <w:sz w:val="20"/>
          <w:szCs w:val="20"/>
        </w:rPr>
        <w:t>e</w:t>
      </w:r>
      <w:proofErr w:type="gramEnd"/>
    </w:p>
    <w:p w:rsidR="00060E20" w:rsidRDefault="00060E20" w:rsidP="00060E20">
      <w:pPr>
        <w:jc w:val="both"/>
        <w:rPr>
          <w:rFonts w:ascii="Arial" w:hAnsi="Arial" w:cs="Arial"/>
          <w:color w:val="000000"/>
          <w:sz w:val="20"/>
          <w:szCs w:val="20"/>
        </w:rPr>
      </w:pPr>
      <w:r>
        <w:rPr>
          <w:rFonts w:ascii="Arial" w:hAnsi="Arial" w:cs="Arial"/>
          <w:color w:val="000000"/>
          <w:sz w:val="20"/>
          <w:szCs w:val="20"/>
        </w:rPr>
        <w:t>XIV - hepatopatia grave.</w:t>
      </w:r>
    </w:p>
    <w:p w:rsidR="00060E20" w:rsidRDefault="00060E20" w:rsidP="00060E20">
      <w:pPr>
        <w:jc w:val="both"/>
        <w:rPr>
          <w:rFonts w:ascii="Arial" w:hAnsi="Arial" w:cs="Arial"/>
          <w:color w:val="000000"/>
          <w:sz w:val="20"/>
          <w:szCs w:val="20"/>
        </w:rPr>
      </w:pPr>
      <w:r>
        <w:rPr>
          <w:rFonts w:ascii="Arial" w:hAnsi="Arial" w:cs="Arial"/>
          <w:sz w:val="20"/>
          <w:szCs w:val="20"/>
        </w:rPr>
        <w:t> </w:t>
      </w:r>
      <w:r>
        <w:rPr>
          <w:rStyle w:val="artigo1"/>
          <w:b/>
          <w:bCs/>
          <w:color w:val="000000"/>
          <w:sz w:val="20"/>
          <w:szCs w:val="20"/>
        </w:rPr>
        <w:t>Art. 2º </w:t>
      </w:r>
      <w:r>
        <w:rPr>
          <w:rFonts w:ascii="Arial" w:hAnsi="Arial" w:cs="Arial"/>
          <w:color w:val="000000"/>
          <w:sz w:val="20"/>
          <w:szCs w:val="20"/>
        </w:rPr>
        <w:t>O disposto no artigo 1º só é aplicável ao segurado que for acometido da doença ou afecção após a sua filiação ao RGPS</w:t>
      </w:r>
    </w:p>
    <w:p w:rsidR="00060E20" w:rsidRDefault="00060E20" w:rsidP="00060E20">
      <w:pPr>
        <w:jc w:val="both"/>
        <w:rPr>
          <w:rFonts w:ascii="Arial" w:hAnsi="Arial" w:cs="Arial"/>
          <w:color w:val="000000"/>
          <w:sz w:val="20"/>
          <w:szCs w:val="20"/>
        </w:rPr>
      </w:pPr>
      <w:r>
        <w:rPr>
          <w:rFonts w:ascii="Arial" w:hAnsi="Arial" w:cs="Arial"/>
          <w:sz w:val="20"/>
          <w:szCs w:val="20"/>
        </w:rPr>
        <w:t> </w:t>
      </w:r>
      <w:r>
        <w:rPr>
          <w:rStyle w:val="artigo1"/>
          <w:b/>
          <w:bCs/>
          <w:color w:val="000000"/>
          <w:sz w:val="20"/>
          <w:szCs w:val="20"/>
        </w:rPr>
        <w:t>Art. 3º</w:t>
      </w:r>
      <w:r>
        <w:rPr>
          <w:rFonts w:ascii="Arial" w:hAnsi="Arial" w:cs="Arial"/>
          <w:color w:val="000000"/>
          <w:sz w:val="20"/>
          <w:szCs w:val="20"/>
        </w:rPr>
        <w:t> O Instituto Nacional do Seguro Social - INSS adotará as providências necessárias à sua aplicação imediata.</w:t>
      </w:r>
    </w:p>
    <w:p w:rsidR="00060E20" w:rsidRDefault="00060E20" w:rsidP="00060E20">
      <w:pPr>
        <w:jc w:val="both"/>
        <w:rPr>
          <w:rFonts w:ascii="Arial" w:hAnsi="Arial" w:cs="Arial"/>
          <w:color w:val="000000"/>
          <w:sz w:val="20"/>
          <w:szCs w:val="20"/>
        </w:rPr>
      </w:pPr>
      <w:r>
        <w:rPr>
          <w:rFonts w:ascii="Arial" w:hAnsi="Arial" w:cs="Arial"/>
          <w:sz w:val="20"/>
          <w:szCs w:val="20"/>
        </w:rPr>
        <w:t> </w:t>
      </w:r>
      <w:r>
        <w:rPr>
          <w:rStyle w:val="artigo1"/>
          <w:b/>
          <w:bCs/>
          <w:color w:val="000000"/>
          <w:sz w:val="20"/>
          <w:szCs w:val="20"/>
        </w:rPr>
        <w:t>Art. 4º </w:t>
      </w:r>
      <w:r>
        <w:rPr>
          <w:rFonts w:ascii="Arial" w:hAnsi="Arial" w:cs="Arial"/>
          <w:color w:val="000000"/>
          <w:sz w:val="20"/>
          <w:szCs w:val="20"/>
        </w:rPr>
        <w:t>Esta portaria entra em vigor na data de sua publicação.</w:t>
      </w:r>
    </w:p>
    <w:p w:rsidR="00060E20" w:rsidRDefault="00060E20" w:rsidP="00060E20">
      <w:pPr>
        <w:jc w:val="both"/>
        <w:rPr>
          <w:rFonts w:ascii="Arial" w:hAnsi="Arial" w:cs="Arial"/>
          <w:color w:val="000000"/>
          <w:sz w:val="20"/>
          <w:szCs w:val="20"/>
        </w:rPr>
      </w:pPr>
      <w:r>
        <w:rPr>
          <w:rFonts w:ascii="Arial" w:hAnsi="Arial" w:cs="Arial"/>
          <w:sz w:val="20"/>
          <w:szCs w:val="20"/>
        </w:rPr>
        <w:t> </w:t>
      </w:r>
    </w:p>
    <w:p w:rsidR="00060E20" w:rsidRDefault="00060E20" w:rsidP="00060E20">
      <w:pPr>
        <w:pStyle w:val="Assinatura"/>
        <w:spacing w:before="0" w:beforeAutospacing="0" w:after="0" w:afterAutospacing="0"/>
        <w:ind w:left="4320" w:right="1619"/>
        <w:jc w:val="center"/>
        <w:rPr>
          <w:b/>
          <w:bCs/>
          <w:i/>
          <w:iCs/>
          <w:color w:val="000000"/>
          <w:sz w:val="20"/>
          <w:szCs w:val="20"/>
        </w:rPr>
      </w:pPr>
      <w:r>
        <w:rPr>
          <w:b/>
          <w:bCs/>
          <w:i/>
          <w:iCs/>
          <w:color w:val="000000"/>
          <w:sz w:val="20"/>
          <w:szCs w:val="20"/>
        </w:rPr>
        <w:t>ROBERTO BRANT</w:t>
      </w:r>
      <w:r>
        <w:rPr>
          <w:b/>
          <w:bCs/>
          <w:i/>
          <w:iCs/>
          <w:color w:val="000000"/>
          <w:sz w:val="20"/>
          <w:szCs w:val="20"/>
        </w:rPr>
        <w:br/>
        <w:t>Ministro da Previdência e Assistência Social</w:t>
      </w:r>
      <w:r>
        <w:rPr>
          <w:b/>
          <w:bCs/>
          <w:i/>
          <w:iCs/>
          <w:color w:val="000000"/>
          <w:sz w:val="20"/>
          <w:szCs w:val="20"/>
        </w:rPr>
        <w:br/>
      </w:r>
      <w:r>
        <w:rPr>
          <w:b/>
          <w:bCs/>
          <w:i/>
          <w:iCs/>
          <w:color w:val="000000"/>
          <w:sz w:val="20"/>
          <w:szCs w:val="20"/>
        </w:rPr>
        <w:br/>
      </w:r>
      <w:r>
        <w:rPr>
          <w:b/>
          <w:bCs/>
          <w:i/>
          <w:iCs/>
          <w:color w:val="000000"/>
          <w:sz w:val="20"/>
          <w:szCs w:val="20"/>
        </w:rPr>
        <w:lastRenderedPageBreak/>
        <w:t>JOSÉ SERRA</w:t>
      </w:r>
      <w:r>
        <w:rPr>
          <w:b/>
          <w:bCs/>
          <w:i/>
          <w:iCs/>
          <w:color w:val="000000"/>
          <w:sz w:val="20"/>
          <w:szCs w:val="20"/>
        </w:rPr>
        <w:br/>
        <w:t>Ministro da Saúde</w:t>
      </w:r>
    </w:p>
    <w:p w:rsidR="00A835B3" w:rsidRDefault="00A835B3" w:rsidP="00F52458">
      <w:pPr>
        <w:autoSpaceDE w:val="0"/>
        <w:autoSpaceDN w:val="0"/>
        <w:adjustRightInd w:val="0"/>
        <w:spacing w:after="0" w:line="240" w:lineRule="auto"/>
        <w:rPr>
          <w:b/>
          <w:sz w:val="24"/>
          <w:szCs w:val="24"/>
        </w:rPr>
      </w:pPr>
    </w:p>
    <w:p w:rsidR="00060E20" w:rsidRDefault="00060E20" w:rsidP="00F52458">
      <w:pPr>
        <w:autoSpaceDE w:val="0"/>
        <w:autoSpaceDN w:val="0"/>
        <w:adjustRightInd w:val="0"/>
        <w:spacing w:after="0" w:line="240" w:lineRule="auto"/>
        <w:rPr>
          <w:b/>
          <w:sz w:val="24"/>
          <w:szCs w:val="24"/>
        </w:rPr>
      </w:pPr>
    </w:p>
    <w:p w:rsidR="00060E20" w:rsidRDefault="00060E20" w:rsidP="00F52458">
      <w:pPr>
        <w:autoSpaceDE w:val="0"/>
        <w:autoSpaceDN w:val="0"/>
        <w:adjustRightInd w:val="0"/>
        <w:spacing w:after="0" w:line="240" w:lineRule="auto"/>
        <w:rPr>
          <w:b/>
          <w:sz w:val="24"/>
          <w:szCs w:val="24"/>
        </w:rPr>
      </w:pPr>
    </w:p>
    <w:sectPr w:rsidR="00060E20" w:rsidSect="00001466">
      <w:pgSz w:w="11907" w:h="16839" w:code="9"/>
      <w:pgMar w:top="1417" w:right="992" w:bottom="1417" w:left="21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B5" w:rsidRDefault="00D13DB5" w:rsidP="00C42CC9">
      <w:pPr>
        <w:spacing w:after="0" w:line="240" w:lineRule="auto"/>
      </w:pPr>
      <w:r>
        <w:separator/>
      </w:r>
    </w:p>
  </w:endnote>
  <w:endnote w:type="continuationSeparator" w:id="0">
    <w:p w:rsidR="00D13DB5" w:rsidRDefault="00D13DB5" w:rsidP="00C4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B5" w:rsidRDefault="00D13DB5" w:rsidP="00C42CC9">
      <w:pPr>
        <w:spacing w:after="0" w:line="240" w:lineRule="auto"/>
      </w:pPr>
      <w:r>
        <w:separator/>
      </w:r>
    </w:p>
  </w:footnote>
  <w:footnote w:type="continuationSeparator" w:id="0">
    <w:p w:rsidR="00D13DB5" w:rsidRDefault="00D13DB5" w:rsidP="00C42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197"/>
    <w:multiLevelType w:val="hybridMultilevel"/>
    <w:tmpl w:val="8146E6F0"/>
    <w:lvl w:ilvl="0" w:tplc="07244E52">
      <w:start w:val="1"/>
      <w:numFmt w:val="bullet"/>
      <w:lvlText w:val="•"/>
      <w:lvlJc w:val="left"/>
      <w:pPr>
        <w:tabs>
          <w:tab w:val="num" w:pos="720"/>
        </w:tabs>
        <w:ind w:left="720" w:hanging="360"/>
      </w:pPr>
      <w:rPr>
        <w:rFonts w:ascii="Times New Roman" w:hAnsi="Times New Roman" w:hint="default"/>
      </w:rPr>
    </w:lvl>
    <w:lvl w:ilvl="1" w:tplc="377046DA" w:tentative="1">
      <w:start w:val="1"/>
      <w:numFmt w:val="bullet"/>
      <w:lvlText w:val="•"/>
      <w:lvlJc w:val="left"/>
      <w:pPr>
        <w:tabs>
          <w:tab w:val="num" w:pos="1440"/>
        </w:tabs>
        <w:ind w:left="1440" w:hanging="360"/>
      </w:pPr>
      <w:rPr>
        <w:rFonts w:ascii="Times New Roman" w:hAnsi="Times New Roman" w:hint="default"/>
      </w:rPr>
    </w:lvl>
    <w:lvl w:ilvl="2" w:tplc="73DE9402" w:tentative="1">
      <w:start w:val="1"/>
      <w:numFmt w:val="bullet"/>
      <w:lvlText w:val="•"/>
      <w:lvlJc w:val="left"/>
      <w:pPr>
        <w:tabs>
          <w:tab w:val="num" w:pos="2160"/>
        </w:tabs>
        <w:ind w:left="2160" w:hanging="360"/>
      </w:pPr>
      <w:rPr>
        <w:rFonts w:ascii="Times New Roman" w:hAnsi="Times New Roman" w:hint="default"/>
      </w:rPr>
    </w:lvl>
    <w:lvl w:ilvl="3" w:tplc="BA26DADE" w:tentative="1">
      <w:start w:val="1"/>
      <w:numFmt w:val="bullet"/>
      <w:lvlText w:val="•"/>
      <w:lvlJc w:val="left"/>
      <w:pPr>
        <w:tabs>
          <w:tab w:val="num" w:pos="2880"/>
        </w:tabs>
        <w:ind w:left="2880" w:hanging="360"/>
      </w:pPr>
      <w:rPr>
        <w:rFonts w:ascii="Times New Roman" w:hAnsi="Times New Roman" w:hint="default"/>
      </w:rPr>
    </w:lvl>
    <w:lvl w:ilvl="4" w:tplc="F1004952" w:tentative="1">
      <w:start w:val="1"/>
      <w:numFmt w:val="bullet"/>
      <w:lvlText w:val="•"/>
      <w:lvlJc w:val="left"/>
      <w:pPr>
        <w:tabs>
          <w:tab w:val="num" w:pos="3600"/>
        </w:tabs>
        <w:ind w:left="3600" w:hanging="360"/>
      </w:pPr>
      <w:rPr>
        <w:rFonts w:ascii="Times New Roman" w:hAnsi="Times New Roman" w:hint="default"/>
      </w:rPr>
    </w:lvl>
    <w:lvl w:ilvl="5" w:tplc="4BC66788" w:tentative="1">
      <w:start w:val="1"/>
      <w:numFmt w:val="bullet"/>
      <w:lvlText w:val="•"/>
      <w:lvlJc w:val="left"/>
      <w:pPr>
        <w:tabs>
          <w:tab w:val="num" w:pos="4320"/>
        </w:tabs>
        <w:ind w:left="4320" w:hanging="360"/>
      </w:pPr>
      <w:rPr>
        <w:rFonts w:ascii="Times New Roman" w:hAnsi="Times New Roman" w:hint="default"/>
      </w:rPr>
    </w:lvl>
    <w:lvl w:ilvl="6" w:tplc="54B2B408" w:tentative="1">
      <w:start w:val="1"/>
      <w:numFmt w:val="bullet"/>
      <w:lvlText w:val="•"/>
      <w:lvlJc w:val="left"/>
      <w:pPr>
        <w:tabs>
          <w:tab w:val="num" w:pos="5040"/>
        </w:tabs>
        <w:ind w:left="5040" w:hanging="360"/>
      </w:pPr>
      <w:rPr>
        <w:rFonts w:ascii="Times New Roman" w:hAnsi="Times New Roman" w:hint="default"/>
      </w:rPr>
    </w:lvl>
    <w:lvl w:ilvl="7" w:tplc="25884DC2" w:tentative="1">
      <w:start w:val="1"/>
      <w:numFmt w:val="bullet"/>
      <w:lvlText w:val="•"/>
      <w:lvlJc w:val="left"/>
      <w:pPr>
        <w:tabs>
          <w:tab w:val="num" w:pos="5760"/>
        </w:tabs>
        <w:ind w:left="5760" w:hanging="360"/>
      </w:pPr>
      <w:rPr>
        <w:rFonts w:ascii="Times New Roman" w:hAnsi="Times New Roman" w:hint="default"/>
      </w:rPr>
    </w:lvl>
    <w:lvl w:ilvl="8" w:tplc="A57637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259D8"/>
    <w:multiLevelType w:val="hybridMultilevel"/>
    <w:tmpl w:val="FCAAB194"/>
    <w:lvl w:ilvl="0" w:tplc="133892FA">
      <w:start w:val="1"/>
      <w:numFmt w:val="bullet"/>
      <w:lvlText w:val="•"/>
      <w:lvlJc w:val="left"/>
      <w:pPr>
        <w:tabs>
          <w:tab w:val="num" w:pos="720"/>
        </w:tabs>
        <w:ind w:left="720" w:hanging="360"/>
      </w:pPr>
      <w:rPr>
        <w:rFonts w:ascii="Times New Roman" w:hAnsi="Times New Roman" w:hint="default"/>
      </w:rPr>
    </w:lvl>
    <w:lvl w:ilvl="1" w:tplc="E9D05046" w:tentative="1">
      <w:start w:val="1"/>
      <w:numFmt w:val="bullet"/>
      <w:lvlText w:val="•"/>
      <w:lvlJc w:val="left"/>
      <w:pPr>
        <w:tabs>
          <w:tab w:val="num" w:pos="1440"/>
        </w:tabs>
        <w:ind w:left="1440" w:hanging="360"/>
      </w:pPr>
      <w:rPr>
        <w:rFonts w:ascii="Times New Roman" w:hAnsi="Times New Roman" w:hint="default"/>
      </w:rPr>
    </w:lvl>
    <w:lvl w:ilvl="2" w:tplc="EF845134" w:tentative="1">
      <w:start w:val="1"/>
      <w:numFmt w:val="bullet"/>
      <w:lvlText w:val="•"/>
      <w:lvlJc w:val="left"/>
      <w:pPr>
        <w:tabs>
          <w:tab w:val="num" w:pos="2160"/>
        </w:tabs>
        <w:ind w:left="2160" w:hanging="360"/>
      </w:pPr>
      <w:rPr>
        <w:rFonts w:ascii="Times New Roman" w:hAnsi="Times New Roman" w:hint="default"/>
      </w:rPr>
    </w:lvl>
    <w:lvl w:ilvl="3" w:tplc="B13A6BC6" w:tentative="1">
      <w:start w:val="1"/>
      <w:numFmt w:val="bullet"/>
      <w:lvlText w:val="•"/>
      <w:lvlJc w:val="left"/>
      <w:pPr>
        <w:tabs>
          <w:tab w:val="num" w:pos="2880"/>
        </w:tabs>
        <w:ind w:left="2880" w:hanging="360"/>
      </w:pPr>
      <w:rPr>
        <w:rFonts w:ascii="Times New Roman" w:hAnsi="Times New Roman" w:hint="default"/>
      </w:rPr>
    </w:lvl>
    <w:lvl w:ilvl="4" w:tplc="E3445568" w:tentative="1">
      <w:start w:val="1"/>
      <w:numFmt w:val="bullet"/>
      <w:lvlText w:val="•"/>
      <w:lvlJc w:val="left"/>
      <w:pPr>
        <w:tabs>
          <w:tab w:val="num" w:pos="3600"/>
        </w:tabs>
        <w:ind w:left="3600" w:hanging="360"/>
      </w:pPr>
      <w:rPr>
        <w:rFonts w:ascii="Times New Roman" w:hAnsi="Times New Roman" w:hint="default"/>
      </w:rPr>
    </w:lvl>
    <w:lvl w:ilvl="5" w:tplc="C890C704" w:tentative="1">
      <w:start w:val="1"/>
      <w:numFmt w:val="bullet"/>
      <w:lvlText w:val="•"/>
      <w:lvlJc w:val="left"/>
      <w:pPr>
        <w:tabs>
          <w:tab w:val="num" w:pos="4320"/>
        </w:tabs>
        <w:ind w:left="4320" w:hanging="360"/>
      </w:pPr>
      <w:rPr>
        <w:rFonts w:ascii="Times New Roman" w:hAnsi="Times New Roman" w:hint="default"/>
      </w:rPr>
    </w:lvl>
    <w:lvl w:ilvl="6" w:tplc="67E6744C" w:tentative="1">
      <w:start w:val="1"/>
      <w:numFmt w:val="bullet"/>
      <w:lvlText w:val="•"/>
      <w:lvlJc w:val="left"/>
      <w:pPr>
        <w:tabs>
          <w:tab w:val="num" w:pos="5040"/>
        </w:tabs>
        <w:ind w:left="5040" w:hanging="360"/>
      </w:pPr>
      <w:rPr>
        <w:rFonts w:ascii="Times New Roman" w:hAnsi="Times New Roman" w:hint="default"/>
      </w:rPr>
    </w:lvl>
    <w:lvl w:ilvl="7" w:tplc="2CC4E2F6" w:tentative="1">
      <w:start w:val="1"/>
      <w:numFmt w:val="bullet"/>
      <w:lvlText w:val="•"/>
      <w:lvlJc w:val="left"/>
      <w:pPr>
        <w:tabs>
          <w:tab w:val="num" w:pos="5760"/>
        </w:tabs>
        <w:ind w:left="5760" w:hanging="360"/>
      </w:pPr>
      <w:rPr>
        <w:rFonts w:ascii="Times New Roman" w:hAnsi="Times New Roman" w:hint="default"/>
      </w:rPr>
    </w:lvl>
    <w:lvl w:ilvl="8" w:tplc="B3E856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CF18DB"/>
    <w:multiLevelType w:val="hybridMultilevel"/>
    <w:tmpl w:val="7280FA6A"/>
    <w:lvl w:ilvl="0" w:tplc="582AB0A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12B49A8"/>
    <w:multiLevelType w:val="multilevel"/>
    <w:tmpl w:val="F576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BC3131"/>
    <w:multiLevelType w:val="hybridMultilevel"/>
    <w:tmpl w:val="AD5C39CE"/>
    <w:lvl w:ilvl="0" w:tplc="136A387A">
      <w:start w:val="1"/>
      <w:numFmt w:val="bullet"/>
      <w:lvlText w:val="•"/>
      <w:lvlJc w:val="left"/>
      <w:pPr>
        <w:tabs>
          <w:tab w:val="num" w:pos="720"/>
        </w:tabs>
        <w:ind w:left="720" w:hanging="360"/>
      </w:pPr>
      <w:rPr>
        <w:rFonts w:ascii="Times New Roman" w:hAnsi="Times New Roman" w:hint="default"/>
      </w:rPr>
    </w:lvl>
    <w:lvl w:ilvl="1" w:tplc="F11664DE" w:tentative="1">
      <w:start w:val="1"/>
      <w:numFmt w:val="bullet"/>
      <w:lvlText w:val="•"/>
      <w:lvlJc w:val="left"/>
      <w:pPr>
        <w:tabs>
          <w:tab w:val="num" w:pos="1440"/>
        </w:tabs>
        <w:ind w:left="1440" w:hanging="360"/>
      </w:pPr>
      <w:rPr>
        <w:rFonts w:ascii="Times New Roman" w:hAnsi="Times New Roman" w:hint="default"/>
      </w:rPr>
    </w:lvl>
    <w:lvl w:ilvl="2" w:tplc="FDA41112" w:tentative="1">
      <w:start w:val="1"/>
      <w:numFmt w:val="bullet"/>
      <w:lvlText w:val="•"/>
      <w:lvlJc w:val="left"/>
      <w:pPr>
        <w:tabs>
          <w:tab w:val="num" w:pos="2160"/>
        </w:tabs>
        <w:ind w:left="2160" w:hanging="360"/>
      </w:pPr>
      <w:rPr>
        <w:rFonts w:ascii="Times New Roman" w:hAnsi="Times New Roman" w:hint="default"/>
      </w:rPr>
    </w:lvl>
    <w:lvl w:ilvl="3" w:tplc="41081C04" w:tentative="1">
      <w:start w:val="1"/>
      <w:numFmt w:val="bullet"/>
      <w:lvlText w:val="•"/>
      <w:lvlJc w:val="left"/>
      <w:pPr>
        <w:tabs>
          <w:tab w:val="num" w:pos="2880"/>
        </w:tabs>
        <w:ind w:left="2880" w:hanging="360"/>
      </w:pPr>
      <w:rPr>
        <w:rFonts w:ascii="Times New Roman" w:hAnsi="Times New Roman" w:hint="default"/>
      </w:rPr>
    </w:lvl>
    <w:lvl w:ilvl="4" w:tplc="43A692C8" w:tentative="1">
      <w:start w:val="1"/>
      <w:numFmt w:val="bullet"/>
      <w:lvlText w:val="•"/>
      <w:lvlJc w:val="left"/>
      <w:pPr>
        <w:tabs>
          <w:tab w:val="num" w:pos="3600"/>
        </w:tabs>
        <w:ind w:left="3600" w:hanging="360"/>
      </w:pPr>
      <w:rPr>
        <w:rFonts w:ascii="Times New Roman" w:hAnsi="Times New Roman" w:hint="default"/>
      </w:rPr>
    </w:lvl>
    <w:lvl w:ilvl="5" w:tplc="8854841C" w:tentative="1">
      <w:start w:val="1"/>
      <w:numFmt w:val="bullet"/>
      <w:lvlText w:val="•"/>
      <w:lvlJc w:val="left"/>
      <w:pPr>
        <w:tabs>
          <w:tab w:val="num" w:pos="4320"/>
        </w:tabs>
        <w:ind w:left="4320" w:hanging="360"/>
      </w:pPr>
      <w:rPr>
        <w:rFonts w:ascii="Times New Roman" w:hAnsi="Times New Roman" w:hint="default"/>
      </w:rPr>
    </w:lvl>
    <w:lvl w:ilvl="6" w:tplc="ADC4B384" w:tentative="1">
      <w:start w:val="1"/>
      <w:numFmt w:val="bullet"/>
      <w:lvlText w:val="•"/>
      <w:lvlJc w:val="left"/>
      <w:pPr>
        <w:tabs>
          <w:tab w:val="num" w:pos="5040"/>
        </w:tabs>
        <w:ind w:left="5040" w:hanging="360"/>
      </w:pPr>
      <w:rPr>
        <w:rFonts w:ascii="Times New Roman" w:hAnsi="Times New Roman" w:hint="default"/>
      </w:rPr>
    </w:lvl>
    <w:lvl w:ilvl="7" w:tplc="7430F692" w:tentative="1">
      <w:start w:val="1"/>
      <w:numFmt w:val="bullet"/>
      <w:lvlText w:val="•"/>
      <w:lvlJc w:val="left"/>
      <w:pPr>
        <w:tabs>
          <w:tab w:val="num" w:pos="5760"/>
        </w:tabs>
        <w:ind w:left="5760" w:hanging="360"/>
      </w:pPr>
      <w:rPr>
        <w:rFonts w:ascii="Times New Roman" w:hAnsi="Times New Roman" w:hint="default"/>
      </w:rPr>
    </w:lvl>
    <w:lvl w:ilvl="8" w:tplc="0890EE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CD36E1"/>
    <w:multiLevelType w:val="hybridMultilevel"/>
    <w:tmpl w:val="16DC4194"/>
    <w:lvl w:ilvl="0" w:tplc="3086E2A4">
      <w:start w:val="1"/>
      <w:numFmt w:val="bullet"/>
      <w:lvlText w:val="•"/>
      <w:lvlJc w:val="left"/>
      <w:pPr>
        <w:tabs>
          <w:tab w:val="num" w:pos="720"/>
        </w:tabs>
        <w:ind w:left="720" w:hanging="360"/>
      </w:pPr>
      <w:rPr>
        <w:rFonts w:ascii="Times New Roman" w:hAnsi="Times New Roman" w:hint="default"/>
      </w:rPr>
    </w:lvl>
    <w:lvl w:ilvl="1" w:tplc="6B70400A" w:tentative="1">
      <w:start w:val="1"/>
      <w:numFmt w:val="bullet"/>
      <w:lvlText w:val="•"/>
      <w:lvlJc w:val="left"/>
      <w:pPr>
        <w:tabs>
          <w:tab w:val="num" w:pos="1440"/>
        </w:tabs>
        <w:ind w:left="1440" w:hanging="360"/>
      </w:pPr>
      <w:rPr>
        <w:rFonts w:ascii="Times New Roman" w:hAnsi="Times New Roman" w:hint="default"/>
      </w:rPr>
    </w:lvl>
    <w:lvl w:ilvl="2" w:tplc="4E7EBA84" w:tentative="1">
      <w:start w:val="1"/>
      <w:numFmt w:val="bullet"/>
      <w:lvlText w:val="•"/>
      <w:lvlJc w:val="left"/>
      <w:pPr>
        <w:tabs>
          <w:tab w:val="num" w:pos="2160"/>
        </w:tabs>
        <w:ind w:left="2160" w:hanging="360"/>
      </w:pPr>
      <w:rPr>
        <w:rFonts w:ascii="Times New Roman" w:hAnsi="Times New Roman" w:hint="default"/>
      </w:rPr>
    </w:lvl>
    <w:lvl w:ilvl="3" w:tplc="DB4ECE1C" w:tentative="1">
      <w:start w:val="1"/>
      <w:numFmt w:val="bullet"/>
      <w:lvlText w:val="•"/>
      <w:lvlJc w:val="left"/>
      <w:pPr>
        <w:tabs>
          <w:tab w:val="num" w:pos="2880"/>
        </w:tabs>
        <w:ind w:left="2880" w:hanging="360"/>
      </w:pPr>
      <w:rPr>
        <w:rFonts w:ascii="Times New Roman" w:hAnsi="Times New Roman" w:hint="default"/>
      </w:rPr>
    </w:lvl>
    <w:lvl w:ilvl="4" w:tplc="C128CE0E" w:tentative="1">
      <w:start w:val="1"/>
      <w:numFmt w:val="bullet"/>
      <w:lvlText w:val="•"/>
      <w:lvlJc w:val="left"/>
      <w:pPr>
        <w:tabs>
          <w:tab w:val="num" w:pos="3600"/>
        </w:tabs>
        <w:ind w:left="3600" w:hanging="360"/>
      </w:pPr>
      <w:rPr>
        <w:rFonts w:ascii="Times New Roman" w:hAnsi="Times New Roman" w:hint="default"/>
      </w:rPr>
    </w:lvl>
    <w:lvl w:ilvl="5" w:tplc="A8B263D4" w:tentative="1">
      <w:start w:val="1"/>
      <w:numFmt w:val="bullet"/>
      <w:lvlText w:val="•"/>
      <w:lvlJc w:val="left"/>
      <w:pPr>
        <w:tabs>
          <w:tab w:val="num" w:pos="4320"/>
        </w:tabs>
        <w:ind w:left="4320" w:hanging="360"/>
      </w:pPr>
      <w:rPr>
        <w:rFonts w:ascii="Times New Roman" w:hAnsi="Times New Roman" w:hint="default"/>
      </w:rPr>
    </w:lvl>
    <w:lvl w:ilvl="6" w:tplc="156E8676" w:tentative="1">
      <w:start w:val="1"/>
      <w:numFmt w:val="bullet"/>
      <w:lvlText w:val="•"/>
      <w:lvlJc w:val="left"/>
      <w:pPr>
        <w:tabs>
          <w:tab w:val="num" w:pos="5040"/>
        </w:tabs>
        <w:ind w:left="5040" w:hanging="360"/>
      </w:pPr>
      <w:rPr>
        <w:rFonts w:ascii="Times New Roman" w:hAnsi="Times New Roman" w:hint="default"/>
      </w:rPr>
    </w:lvl>
    <w:lvl w:ilvl="7" w:tplc="DC704B98" w:tentative="1">
      <w:start w:val="1"/>
      <w:numFmt w:val="bullet"/>
      <w:lvlText w:val="•"/>
      <w:lvlJc w:val="left"/>
      <w:pPr>
        <w:tabs>
          <w:tab w:val="num" w:pos="5760"/>
        </w:tabs>
        <w:ind w:left="5760" w:hanging="360"/>
      </w:pPr>
      <w:rPr>
        <w:rFonts w:ascii="Times New Roman" w:hAnsi="Times New Roman" w:hint="default"/>
      </w:rPr>
    </w:lvl>
    <w:lvl w:ilvl="8" w:tplc="834C5D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563124"/>
    <w:multiLevelType w:val="hybridMultilevel"/>
    <w:tmpl w:val="E0108168"/>
    <w:lvl w:ilvl="0" w:tplc="D646B566">
      <w:start w:val="1"/>
      <w:numFmt w:val="bullet"/>
      <w:lvlText w:val="•"/>
      <w:lvlJc w:val="left"/>
      <w:pPr>
        <w:tabs>
          <w:tab w:val="num" w:pos="720"/>
        </w:tabs>
        <w:ind w:left="720" w:hanging="360"/>
      </w:pPr>
      <w:rPr>
        <w:rFonts w:ascii="Times New Roman" w:hAnsi="Times New Roman" w:hint="default"/>
      </w:rPr>
    </w:lvl>
    <w:lvl w:ilvl="1" w:tplc="B75014B4" w:tentative="1">
      <w:start w:val="1"/>
      <w:numFmt w:val="bullet"/>
      <w:lvlText w:val="•"/>
      <w:lvlJc w:val="left"/>
      <w:pPr>
        <w:tabs>
          <w:tab w:val="num" w:pos="1440"/>
        </w:tabs>
        <w:ind w:left="1440" w:hanging="360"/>
      </w:pPr>
      <w:rPr>
        <w:rFonts w:ascii="Times New Roman" w:hAnsi="Times New Roman" w:hint="default"/>
      </w:rPr>
    </w:lvl>
    <w:lvl w:ilvl="2" w:tplc="94249DB0" w:tentative="1">
      <w:start w:val="1"/>
      <w:numFmt w:val="bullet"/>
      <w:lvlText w:val="•"/>
      <w:lvlJc w:val="left"/>
      <w:pPr>
        <w:tabs>
          <w:tab w:val="num" w:pos="2160"/>
        </w:tabs>
        <w:ind w:left="2160" w:hanging="360"/>
      </w:pPr>
      <w:rPr>
        <w:rFonts w:ascii="Times New Roman" w:hAnsi="Times New Roman" w:hint="default"/>
      </w:rPr>
    </w:lvl>
    <w:lvl w:ilvl="3" w:tplc="ED742706" w:tentative="1">
      <w:start w:val="1"/>
      <w:numFmt w:val="bullet"/>
      <w:lvlText w:val="•"/>
      <w:lvlJc w:val="left"/>
      <w:pPr>
        <w:tabs>
          <w:tab w:val="num" w:pos="2880"/>
        </w:tabs>
        <w:ind w:left="2880" w:hanging="360"/>
      </w:pPr>
      <w:rPr>
        <w:rFonts w:ascii="Times New Roman" w:hAnsi="Times New Roman" w:hint="default"/>
      </w:rPr>
    </w:lvl>
    <w:lvl w:ilvl="4" w:tplc="7904EC00" w:tentative="1">
      <w:start w:val="1"/>
      <w:numFmt w:val="bullet"/>
      <w:lvlText w:val="•"/>
      <w:lvlJc w:val="left"/>
      <w:pPr>
        <w:tabs>
          <w:tab w:val="num" w:pos="3600"/>
        </w:tabs>
        <w:ind w:left="3600" w:hanging="360"/>
      </w:pPr>
      <w:rPr>
        <w:rFonts w:ascii="Times New Roman" w:hAnsi="Times New Roman" w:hint="default"/>
      </w:rPr>
    </w:lvl>
    <w:lvl w:ilvl="5" w:tplc="41D4DCB2" w:tentative="1">
      <w:start w:val="1"/>
      <w:numFmt w:val="bullet"/>
      <w:lvlText w:val="•"/>
      <w:lvlJc w:val="left"/>
      <w:pPr>
        <w:tabs>
          <w:tab w:val="num" w:pos="4320"/>
        </w:tabs>
        <w:ind w:left="4320" w:hanging="360"/>
      </w:pPr>
      <w:rPr>
        <w:rFonts w:ascii="Times New Roman" w:hAnsi="Times New Roman" w:hint="default"/>
      </w:rPr>
    </w:lvl>
    <w:lvl w:ilvl="6" w:tplc="1E6A146A" w:tentative="1">
      <w:start w:val="1"/>
      <w:numFmt w:val="bullet"/>
      <w:lvlText w:val="•"/>
      <w:lvlJc w:val="left"/>
      <w:pPr>
        <w:tabs>
          <w:tab w:val="num" w:pos="5040"/>
        </w:tabs>
        <w:ind w:left="5040" w:hanging="360"/>
      </w:pPr>
      <w:rPr>
        <w:rFonts w:ascii="Times New Roman" w:hAnsi="Times New Roman" w:hint="default"/>
      </w:rPr>
    </w:lvl>
    <w:lvl w:ilvl="7" w:tplc="810E559E" w:tentative="1">
      <w:start w:val="1"/>
      <w:numFmt w:val="bullet"/>
      <w:lvlText w:val="•"/>
      <w:lvlJc w:val="left"/>
      <w:pPr>
        <w:tabs>
          <w:tab w:val="num" w:pos="5760"/>
        </w:tabs>
        <w:ind w:left="5760" w:hanging="360"/>
      </w:pPr>
      <w:rPr>
        <w:rFonts w:ascii="Times New Roman" w:hAnsi="Times New Roman" w:hint="default"/>
      </w:rPr>
    </w:lvl>
    <w:lvl w:ilvl="8" w:tplc="EDBE39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6F7075"/>
    <w:multiLevelType w:val="hybridMultilevel"/>
    <w:tmpl w:val="03C03B3E"/>
    <w:lvl w:ilvl="0" w:tplc="143E0928">
      <w:start w:val="1"/>
      <w:numFmt w:val="bullet"/>
      <w:lvlText w:val="•"/>
      <w:lvlJc w:val="left"/>
      <w:pPr>
        <w:tabs>
          <w:tab w:val="num" w:pos="720"/>
        </w:tabs>
        <w:ind w:left="720" w:hanging="360"/>
      </w:pPr>
      <w:rPr>
        <w:rFonts w:ascii="Times New Roman" w:hAnsi="Times New Roman" w:hint="default"/>
      </w:rPr>
    </w:lvl>
    <w:lvl w:ilvl="1" w:tplc="A3848A92" w:tentative="1">
      <w:start w:val="1"/>
      <w:numFmt w:val="bullet"/>
      <w:lvlText w:val="•"/>
      <w:lvlJc w:val="left"/>
      <w:pPr>
        <w:tabs>
          <w:tab w:val="num" w:pos="1440"/>
        </w:tabs>
        <w:ind w:left="1440" w:hanging="360"/>
      </w:pPr>
      <w:rPr>
        <w:rFonts w:ascii="Times New Roman" w:hAnsi="Times New Roman" w:hint="default"/>
      </w:rPr>
    </w:lvl>
    <w:lvl w:ilvl="2" w:tplc="69545DB6" w:tentative="1">
      <w:start w:val="1"/>
      <w:numFmt w:val="bullet"/>
      <w:lvlText w:val="•"/>
      <w:lvlJc w:val="left"/>
      <w:pPr>
        <w:tabs>
          <w:tab w:val="num" w:pos="2160"/>
        </w:tabs>
        <w:ind w:left="2160" w:hanging="360"/>
      </w:pPr>
      <w:rPr>
        <w:rFonts w:ascii="Times New Roman" w:hAnsi="Times New Roman" w:hint="default"/>
      </w:rPr>
    </w:lvl>
    <w:lvl w:ilvl="3" w:tplc="915298A6" w:tentative="1">
      <w:start w:val="1"/>
      <w:numFmt w:val="bullet"/>
      <w:lvlText w:val="•"/>
      <w:lvlJc w:val="left"/>
      <w:pPr>
        <w:tabs>
          <w:tab w:val="num" w:pos="2880"/>
        </w:tabs>
        <w:ind w:left="2880" w:hanging="360"/>
      </w:pPr>
      <w:rPr>
        <w:rFonts w:ascii="Times New Roman" w:hAnsi="Times New Roman" w:hint="default"/>
      </w:rPr>
    </w:lvl>
    <w:lvl w:ilvl="4" w:tplc="895AB1FA" w:tentative="1">
      <w:start w:val="1"/>
      <w:numFmt w:val="bullet"/>
      <w:lvlText w:val="•"/>
      <w:lvlJc w:val="left"/>
      <w:pPr>
        <w:tabs>
          <w:tab w:val="num" w:pos="3600"/>
        </w:tabs>
        <w:ind w:left="3600" w:hanging="360"/>
      </w:pPr>
      <w:rPr>
        <w:rFonts w:ascii="Times New Roman" w:hAnsi="Times New Roman" w:hint="default"/>
      </w:rPr>
    </w:lvl>
    <w:lvl w:ilvl="5" w:tplc="4074F800" w:tentative="1">
      <w:start w:val="1"/>
      <w:numFmt w:val="bullet"/>
      <w:lvlText w:val="•"/>
      <w:lvlJc w:val="left"/>
      <w:pPr>
        <w:tabs>
          <w:tab w:val="num" w:pos="4320"/>
        </w:tabs>
        <w:ind w:left="4320" w:hanging="360"/>
      </w:pPr>
      <w:rPr>
        <w:rFonts w:ascii="Times New Roman" w:hAnsi="Times New Roman" w:hint="default"/>
      </w:rPr>
    </w:lvl>
    <w:lvl w:ilvl="6" w:tplc="C9D0C928" w:tentative="1">
      <w:start w:val="1"/>
      <w:numFmt w:val="bullet"/>
      <w:lvlText w:val="•"/>
      <w:lvlJc w:val="left"/>
      <w:pPr>
        <w:tabs>
          <w:tab w:val="num" w:pos="5040"/>
        </w:tabs>
        <w:ind w:left="5040" w:hanging="360"/>
      </w:pPr>
      <w:rPr>
        <w:rFonts w:ascii="Times New Roman" w:hAnsi="Times New Roman" w:hint="default"/>
      </w:rPr>
    </w:lvl>
    <w:lvl w:ilvl="7" w:tplc="873CB184" w:tentative="1">
      <w:start w:val="1"/>
      <w:numFmt w:val="bullet"/>
      <w:lvlText w:val="•"/>
      <w:lvlJc w:val="left"/>
      <w:pPr>
        <w:tabs>
          <w:tab w:val="num" w:pos="5760"/>
        </w:tabs>
        <w:ind w:left="5760" w:hanging="360"/>
      </w:pPr>
      <w:rPr>
        <w:rFonts w:ascii="Times New Roman" w:hAnsi="Times New Roman" w:hint="default"/>
      </w:rPr>
    </w:lvl>
    <w:lvl w:ilvl="8" w:tplc="C5A496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343DCC"/>
    <w:multiLevelType w:val="hybridMultilevel"/>
    <w:tmpl w:val="624A2E82"/>
    <w:lvl w:ilvl="0" w:tplc="C95A1C8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39E713F3"/>
    <w:multiLevelType w:val="hybridMultilevel"/>
    <w:tmpl w:val="2DC67250"/>
    <w:lvl w:ilvl="0" w:tplc="CF0C8016">
      <w:start w:val="1"/>
      <w:numFmt w:val="bullet"/>
      <w:lvlText w:val="•"/>
      <w:lvlJc w:val="left"/>
      <w:pPr>
        <w:tabs>
          <w:tab w:val="num" w:pos="720"/>
        </w:tabs>
        <w:ind w:left="720" w:hanging="360"/>
      </w:pPr>
      <w:rPr>
        <w:rFonts w:ascii="Times New Roman" w:hAnsi="Times New Roman" w:hint="default"/>
      </w:rPr>
    </w:lvl>
    <w:lvl w:ilvl="1" w:tplc="5E741A86" w:tentative="1">
      <w:start w:val="1"/>
      <w:numFmt w:val="bullet"/>
      <w:lvlText w:val="•"/>
      <w:lvlJc w:val="left"/>
      <w:pPr>
        <w:tabs>
          <w:tab w:val="num" w:pos="1440"/>
        </w:tabs>
        <w:ind w:left="1440" w:hanging="360"/>
      </w:pPr>
      <w:rPr>
        <w:rFonts w:ascii="Times New Roman" w:hAnsi="Times New Roman" w:hint="default"/>
      </w:rPr>
    </w:lvl>
    <w:lvl w:ilvl="2" w:tplc="D5584BAE" w:tentative="1">
      <w:start w:val="1"/>
      <w:numFmt w:val="bullet"/>
      <w:lvlText w:val="•"/>
      <w:lvlJc w:val="left"/>
      <w:pPr>
        <w:tabs>
          <w:tab w:val="num" w:pos="2160"/>
        </w:tabs>
        <w:ind w:left="2160" w:hanging="360"/>
      </w:pPr>
      <w:rPr>
        <w:rFonts w:ascii="Times New Roman" w:hAnsi="Times New Roman" w:hint="default"/>
      </w:rPr>
    </w:lvl>
    <w:lvl w:ilvl="3" w:tplc="A3322B98" w:tentative="1">
      <w:start w:val="1"/>
      <w:numFmt w:val="bullet"/>
      <w:lvlText w:val="•"/>
      <w:lvlJc w:val="left"/>
      <w:pPr>
        <w:tabs>
          <w:tab w:val="num" w:pos="2880"/>
        </w:tabs>
        <w:ind w:left="2880" w:hanging="360"/>
      </w:pPr>
      <w:rPr>
        <w:rFonts w:ascii="Times New Roman" w:hAnsi="Times New Roman" w:hint="default"/>
      </w:rPr>
    </w:lvl>
    <w:lvl w:ilvl="4" w:tplc="EA3E0066" w:tentative="1">
      <w:start w:val="1"/>
      <w:numFmt w:val="bullet"/>
      <w:lvlText w:val="•"/>
      <w:lvlJc w:val="left"/>
      <w:pPr>
        <w:tabs>
          <w:tab w:val="num" w:pos="3600"/>
        </w:tabs>
        <w:ind w:left="3600" w:hanging="360"/>
      </w:pPr>
      <w:rPr>
        <w:rFonts w:ascii="Times New Roman" w:hAnsi="Times New Roman" w:hint="default"/>
      </w:rPr>
    </w:lvl>
    <w:lvl w:ilvl="5" w:tplc="A2262D76" w:tentative="1">
      <w:start w:val="1"/>
      <w:numFmt w:val="bullet"/>
      <w:lvlText w:val="•"/>
      <w:lvlJc w:val="left"/>
      <w:pPr>
        <w:tabs>
          <w:tab w:val="num" w:pos="4320"/>
        </w:tabs>
        <w:ind w:left="4320" w:hanging="360"/>
      </w:pPr>
      <w:rPr>
        <w:rFonts w:ascii="Times New Roman" w:hAnsi="Times New Roman" w:hint="default"/>
      </w:rPr>
    </w:lvl>
    <w:lvl w:ilvl="6" w:tplc="87A2F03C" w:tentative="1">
      <w:start w:val="1"/>
      <w:numFmt w:val="bullet"/>
      <w:lvlText w:val="•"/>
      <w:lvlJc w:val="left"/>
      <w:pPr>
        <w:tabs>
          <w:tab w:val="num" w:pos="5040"/>
        </w:tabs>
        <w:ind w:left="5040" w:hanging="360"/>
      </w:pPr>
      <w:rPr>
        <w:rFonts w:ascii="Times New Roman" w:hAnsi="Times New Roman" w:hint="default"/>
      </w:rPr>
    </w:lvl>
    <w:lvl w:ilvl="7" w:tplc="B8D41F34" w:tentative="1">
      <w:start w:val="1"/>
      <w:numFmt w:val="bullet"/>
      <w:lvlText w:val="•"/>
      <w:lvlJc w:val="left"/>
      <w:pPr>
        <w:tabs>
          <w:tab w:val="num" w:pos="5760"/>
        </w:tabs>
        <w:ind w:left="5760" w:hanging="360"/>
      </w:pPr>
      <w:rPr>
        <w:rFonts w:ascii="Times New Roman" w:hAnsi="Times New Roman" w:hint="default"/>
      </w:rPr>
    </w:lvl>
    <w:lvl w:ilvl="8" w:tplc="728495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10365D"/>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A777F0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390F25"/>
    <w:multiLevelType w:val="multilevel"/>
    <w:tmpl w:val="7C4E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1E418A"/>
    <w:multiLevelType w:val="hybridMultilevel"/>
    <w:tmpl w:val="37CCFC28"/>
    <w:lvl w:ilvl="0" w:tplc="372CFC34">
      <w:start w:val="1"/>
      <w:numFmt w:val="bullet"/>
      <w:lvlText w:val="•"/>
      <w:lvlJc w:val="left"/>
      <w:pPr>
        <w:tabs>
          <w:tab w:val="num" w:pos="720"/>
        </w:tabs>
        <w:ind w:left="720" w:hanging="360"/>
      </w:pPr>
      <w:rPr>
        <w:rFonts w:ascii="Times New Roman" w:hAnsi="Times New Roman" w:hint="default"/>
      </w:rPr>
    </w:lvl>
    <w:lvl w:ilvl="1" w:tplc="DE6C8596" w:tentative="1">
      <w:start w:val="1"/>
      <w:numFmt w:val="bullet"/>
      <w:lvlText w:val="•"/>
      <w:lvlJc w:val="left"/>
      <w:pPr>
        <w:tabs>
          <w:tab w:val="num" w:pos="1440"/>
        </w:tabs>
        <w:ind w:left="1440" w:hanging="360"/>
      </w:pPr>
      <w:rPr>
        <w:rFonts w:ascii="Times New Roman" w:hAnsi="Times New Roman" w:hint="default"/>
      </w:rPr>
    </w:lvl>
    <w:lvl w:ilvl="2" w:tplc="6FFEF9A4" w:tentative="1">
      <w:start w:val="1"/>
      <w:numFmt w:val="bullet"/>
      <w:lvlText w:val="•"/>
      <w:lvlJc w:val="left"/>
      <w:pPr>
        <w:tabs>
          <w:tab w:val="num" w:pos="2160"/>
        </w:tabs>
        <w:ind w:left="2160" w:hanging="360"/>
      </w:pPr>
      <w:rPr>
        <w:rFonts w:ascii="Times New Roman" w:hAnsi="Times New Roman" w:hint="default"/>
      </w:rPr>
    </w:lvl>
    <w:lvl w:ilvl="3" w:tplc="AAA62C64" w:tentative="1">
      <w:start w:val="1"/>
      <w:numFmt w:val="bullet"/>
      <w:lvlText w:val="•"/>
      <w:lvlJc w:val="left"/>
      <w:pPr>
        <w:tabs>
          <w:tab w:val="num" w:pos="2880"/>
        </w:tabs>
        <w:ind w:left="2880" w:hanging="360"/>
      </w:pPr>
      <w:rPr>
        <w:rFonts w:ascii="Times New Roman" w:hAnsi="Times New Roman" w:hint="default"/>
      </w:rPr>
    </w:lvl>
    <w:lvl w:ilvl="4" w:tplc="3F32E6BC" w:tentative="1">
      <w:start w:val="1"/>
      <w:numFmt w:val="bullet"/>
      <w:lvlText w:val="•"/>
      <w:lvlJc w:val="left"/>
      <w:pPr>
        <w:tabs>
          <w:tab w:val="num" w:pos="3600"/>
        </w:tabs>
        <w:ind w:left="3600" w:hanging="360"/>
      </w:pPr>
      <w:rPr>
        <w:rFonts w:ascii="Times New Roman" w:hAnsi="Times New Roman" w:hint="default"/>
      </w:rPr>
    </w:lvl>
    <w:lvl w:ilvl="5" w:tplc="73E6B45A" w:tentative="1">
      <w:start w:val="1"/>
      <w:numFmt w:val="bullet"/>
      <w:lvlText w:val="•"/>
      <w:lvlJc w:val="left"/>
      <w:pPr>
        <w:tabs>
          <w:tab w:val="num" w:pos="4320"/>
        </w:tabs>
        <w:ind w:left="4320" w:hanging="360"/>
      </w:pPr>
      <w:rPr>
        <w:rFonts w:ascii="Times New Roman" w:hAnsi="Times New Roman" w:hint="default"/>
      </w:rPr>
    </w:lvl>
    <w:lvl w:ilvl="6" w:tplc="58308DB8" w:tentative="1">
      <w:start w:val="1"/>
      <w:numFmt w:val="bullet"/>
      <w:lvlText w:val="•"/>
      <w:lvlJc w:val="left"/>
      <w:pPr>
        <w:tabs>
          <w:tab w:val="num" w:pos="5040"/>
        </w:tabs>
        <w:ind w:left="5040" w:hanging="360"/>
      </w:pPr>
      <w:rPr>
        <w:rFonts w:ascii="Times New Roman" w:hAnsi="Times New Roman" w:hint="default"/>
      </w:rPr>
    </w:lvl>
    <w:lvl w:ilvl="7" w:tplc="57BADCC4" w:tentative="1">
      <w:start w:val="1"/>
      <w:numFmt w:val="bullet"/>
      <w:lvlText w:val="•"/>
      <w:lvlJc w:val="left"/>
      <w:pPr>
        <w:tabs>
          <w:tab w:val="num" w:pos="5760"/>
        </w:tabs>
        <w:ind w:left="5760" w:hanging="360"/>
      </w:pPr>
      <w:rPr>
        <w:rFonts w:ascii="Times New Roman" w:hAnsi="Times New Roman" w:hint="default"/>
      </w:rPr>
    </w:lvl>
    <w:lvl w:ilvl="8" w:tplc="D32E21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84336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367512"/>
    <w:multiLevelType w:val="hybridMultilevel"/>
    <w:tmpl w:val="16D2C350"/>
    <w:lvl w:ilvl="0" w:tplc="84F04A00">
      <w:start w:val="1"/>
      <w:numFmt w:val="bullet"/>
      <w:lvlText w:val="•"/>
      <w:lvlJc w:val="left"/>
      <w:pPr>
        <w:tabs>
          <w:tab w:val="num" w:pos="720"/>
        </w:tabs>
        <w:ind w:left="720" w:hanging="360"/>
      </w:pPr>
      <w:rPr>
        <w:rFonts w:ascii="Times New Roman" w:hAnsi="Times New Roman" w:hint="default"/>
      </w:rPr>
    </w:lvl>
    <w:lvl w:ilvl="1" w:tplc="6914B106" w:tentative="1">
      <w:start w:val="1"/>
      <w:numFmt w:val="bullet"/>
      <w:lvlText w:val="•"/>
      <w:lvlJc w:val="left"/>
      <w:pPr>
        <w:tabs>
          <w:tab w:val="num" w:pos="1440"/>
        </w:tabs>
        <w:ind w:left="1440" w:hanging="360"/>
      </w:pPr>
      <w:rPr>
        <w:rFonts w:ascii="Times New Roman" w:hAnsi="Times New Roman" w:hint="default"/>
      </w:rPr>
    </w:lvl>
    <w:lvl w:ilvl="2" w:tplc="AA400ECC" w:tentative="1">
      <w:start w:val="1"/>
      <w:numFmt w:val="bullet"/>
      <w:lvlText w:val="•"/>
      <w:lvlJc w:val="left"/>
      <w:pPr>
        <w:tabs>
          <w:tab w:val="num" w:pos="2160"/>
        </w:tabs>
        <w:ind w:left="2160" w:hanging="360"/>
      </w:pPr>
      <w:rPr>
        <w:rFonts w:ascii="Times New Roman" w:hAnsi="Times New Roman" w:hint="default"/>
      </w:rPr>
    </w:lvl>
    <w:lvl w:ilvl="3" w:tplc="F0EAC628" w:tentative="1">
      <w:start w:val="1"/>
      <w:numFmt w:val="bullet"/>
      <w:lvlText w:val="•"/>
      <w:lvlJc w:val="left"/>
      <w:pPr>
        <w:tabs>
          <w:tab w:val="num" w:pos="2880"/>
        </w:tabs>
        <w:ind w:left="2880" w:hanging="360"/>
      </w:pPr>
      <w:rPr>
        <w:rFonts w:ascii="Times New Roman" w:hAnsi="Times New Roman" w:hint="default"/>
      </w:rPr>
    </w:lvl>
    <w:lvl w:ilvl="4" w:tplc="90163450" w:tentative="1">
      <w:start w:val="1"/>
      <w:numFmt w:val="bullet"/>
      <w:lvlText w:val="•"/>
      <w:lvlJc w:val="left"/>
      <w:pPr>
        <w:tabs>
          <w:tab w:val="num" w:pos="3600"/>
        </w:tabs>
        <w:ind w:left="3600" w:hanging="360"/>
      </w:pPr>
      <w:rPr>
        <w:rFonts w:ascii="Times New Roman" w:hAnsi="Times New Roman" w:hint="default"/>
      </w:rPr>
    </w:lvl>
    <w:lvl w:ilvl="5" w:tplc="3A60CFFE" w:tentative="1">
      <w:start w:val="1"/>
      <w:numFmt w:val="bullet"/>
      <w:lvlText w:val="•"/>
      <w:lvlJc w:val="left"/>
      <w:pPr>
        <w:tabs>
          <w:tab w:val="num" w:pos="4320"/>
        </w:tabs>
        <w:ind w:left="4320" w:hanging="360"/>
      </w:pPr>
      <w:rPr>
        <w:rFonts w:ascii="Times New Roman" w:hAnsi="Times New Roman" w:hint="default"/>
      </w:rPr>
    </w:lvl>
    <w:lvl w:ilvl="6" w:tplc="FD42768C" w:tentative="1">
      <w:start w:val="1"/>
      <w:numFmt w:val="bullet"/>
      <w:lvlText w:val="•"/>
      <w:lvlJc w:val="left"/>
      <w:pPr>
        <w:tabs>
          <w:tab w:val="num" w:pos="5040"/>
        </w:tabs>
        <w:ind w:left="5040" w:hanging="360"/>
      </w:pPr>
      <w:rPr>
        <w:rFonts w:ascii="Times New Roman" w:hAnsi="Times New Roman" w:hint="default"/>
      </w:rPr>
    </w:lvl>
    <w:lvl w:ilvl="7" w:tplc="6DF6DD90" w:tentative="1">
      <w:start w:val="1"/>
      <w:numFmt w:val="bullet"/>
      <w:lvlText w:val="•"/>
      <w:lvlJc w:val="left"/>
      <w:pPr>
        <w:tabs>
          <w:tab w:val="num" w:pos="5760"/>
        </w:tabs>
        <w:ind w:left="5760" w:hanging="360"/>
      </w:pPr>
      <w:rPr>
        <w:rFonts w:ascii="Times New Roman" w:hAnsi="Times New Roman" w:hint="default"/>
      </w:rPr>
    </w:lvl>
    <w:lvl w:ilvl="8" w:tplc="58DEC1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4C4B8B"/>
    <w:multiLevelType w:val="hybridMultilevel"/>
    <w:tmpl w:val="BD54E9E2"/>
    <w:lvl w:ilvl="0" w:tplc="01183422">
      <w:start w:val="1"/>
      <w:numFmt w:val="bullet"/>
      <w:lvlText w:val="•"/>
      <w:lvlJc w:val="left"/>
      <w:pPr>
        <w:tabs>
          <w:tab w:val="num" w:pos="720"/>
        </w:tabs>
        <w:ind w:left="720" w:hanging="360"/>
      </w:pPr>
      <w:rPr>
        <w:rFonts w:ascii="Times New Roman" w:hAnsi="Times New Roman" w:hint="default"/>
      </w:rPr>
    </w:lvl>
    <w:lvl w:ilvl="1" w:tplc="4ACA8C00" w:tentative="1">
      <w:start w:val="1"/>
      <w:numFmt w:val="bullet"/>
      <w:lvlText w:val="•"/>
      <w:lvlJc w:val="left"/>
      <w:pPr>
        <w:tabs>
          <w:tab w:val="num" w:pos="1440"/>
        </w:tabs>
        <w:ind w:left="1440" w:hanging="360"/>
      </w:pPr>
      <w:rPr>
        <w:rFonts w:ascii="Times New Roman" w:hAnsi="Times New Roman" w:hint="default"/>
      </w:rPr>
    </w:lvl>
    <w:lvl w:ilvl="2" w:tplc="4C7A56B8" w:tentative="1">
      <w:start w:val="1"/>
      <w:numFmt w:val="bullet"/>
      <w:lvlText w:val="•"/>
      <w:lvlJc w:val="left"/>
      <w:pPr>
        <w:tabs>
          <w:tab w:val="num" w:pos="2160"/>
        </w:tabs>
        <w:ind w:left="2160" w:hanging="360"/>
      </w:pPr>
      <w:rPr>
        <w:rFonts w:ascii="Times New Roman" w:hAnsi="Times New Roman" w:hint="default"/>
      </w:rPr>
    </w:lvl>
    <w:lvl w:ilvl="3" w:tplc="5804E8B6" w:tentative="1">
      <w:start w:val="1"/>
      <w:numFmt w:val="bullet"/>
      <w:lvlText w:val="•"/>
      <w:lvlJc w:val="left"/>
      <w:pPr>
        <w:tabs>
          <w:tab w:val="num" w:pos="2880"/>
        </w:tabs>
        <w:ind w:left="2880" w:hanging="360"/>
      </w:pPr>
      <w:rPr>
        <w:rFonts w:ascii="Times New Roman" w:hAnsi="Times New Roman" w:hint="default"/>
      </w:rPr>
    </w:lvl>
    <w:lvl w:ilvl="4" w:tplc="21507E60" w:tentative="1">
      <w:start w:val="1"/>
      <w:numFmt w:val="bullet"/>
      <w:lvlText w:val="•"/>
      <w:lvlJc w:val="left"/>
      <w:pPr>
        <w:tabs>
          <w:tab w:val="num" w:pos="3600"/>
        </w:tabs>
        <w:ind w:left="3600" w:hanging="360"/>
      </w:pPr>
      <w:rPr>
        <w:rFonts w:ascii="Times New Roman" w:hAnsi="Times New Roman" w:hint="default"/>
      </w:rPr>
    </w:lvl>
    <w:lvl w:ilvl="5" w:tplc="9058F472" w:tentative="1">
      <w:start w:val="1"/>
      <w:numFmt w:val="bullet"/>
      <w:lvlText w:val="•"/>
      <w:lvlJc w:val="left"/>
      <w:pPr>
        <w:tabs>
          <w:tab w:val="num" w:pos="4320"/>
        </w:tabs>
        <w:ind w:left="4320" w:hanging="360"/>
      </w:pPr>
      <w:rPr>
        <w:rFonts w:ascii="Times New Roman" w:hAnsi="Times New Roman" w:hint="default"/>
      </w:rPr>
    </w:lvl>
    <w:lvl w:ilvl="6" w:tplc="6424207C" w:tentative="1">
      <w:start w:val="1"/>
      <w:numFmt w:val="bullet"/>
      <w:lvlText w:val="•"/>
      <w:lvlJc w:val="left"/>
      <w:pPr>
        <w:tabs>
          <w:tab w:val="num" w:pos="5040"/>
        </w:tabs>
        <w:ind w:left="5040" w:hanging="360"/>
      </w:pPr>
      <w:rPr>
        <w:rFonts w:ascii="Times New Roman" w:hAnsi="Times New Roman" w:hint="default"/>
      </w:rPr>
    </w:lvl>
    <w:lvl w:ilvl="7" w:tplc="8F4AB660" w:tentative="1">
      <w:start w:val="1"/>
      <w:numFmt w:val="bullet"/>
      <w:lvlText w:val="•"/>
      <w:lvlJc w:val="left"/>
      <w:pPr>
        <w:tabs>
          <w:tab w:val="num" w:pos="5760"/>
        </w:tabs>
        <w:ind w:left="5760" w:hanging="360"/>
      </w:pPr>
      <w:rPr>
        <w:rFonts w:ascii="Times New Roman" w:hAnsi="Times New Roman" w:hint="default"/>
      </w:rPr>
    </w:lvl>
    <w:lvl w:ilvl="8" w:tplc="3346542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F16870"/>
    <w:multiLevelType w:val="hybridMultilevel"/>
    <w:tmpl w:val="671E83F8"/>
    <w:lvl w:ilvl="0" w:tplc="5D1A19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F9259EA"/>
    <w:multiLevelType w:val="hybridMultilevel"/>
    <w:tmpl w:val="42A29F1E"/>
    <w:lvl w:ilvl="0" w:tplc="E676DF36">
      <w:start w:val="1"/>
      <w:numFmt w:val="bullet"/>
      <w:lvlText w:val="•"/>
      <w:lvlJc w:val="left"/>
      <w:pPr>
        <w:tabs>
          <w:tab w:val="num" w:pos="720"/>
        </w:tabs>
        <w:ind w:left="720" w:hanging="360"/>
      </w:pPr>
      <w:rPr>
        <w:rFonts w:ascii="Times New Roman" w:hAnsi="Times New Roman" w:hint="default"/>
      </w:rPr>
    </w:lvl>
    <w:lvl w:ilvl="1" w:tplc="A392BE0E">
      <w:start w:val="1"/>
      <w:numFmt w:val="bullet"/>
      <w:lvlText w:val="•"/>
      <w:lvlJc w:val="left"/>
      <w:pPr>
        <w:tabs>
          <w:tab w:val="num" w:pos="1440"/>
        </w:tabs>
        <w:ind w:left="1440" w:hanging="360"/>
      </w:pPr>
      <w:rPr>
        <w:rFonts w:ascii="Times New Roman" w:hAnsi="Times New Roman" w:hint="default"/>
      </w:rPr>
    </w:lvl>
    <w:lvl w:ilvl="2" w:tplc="C1C07BA4" w:tentative="1">
      <w:start w:val="1"/>
      <w:numFmt w:val="bullet"/>
      <w:lvlText w:val="•"/>
      <w:lvlJc w:val="left"/>
      <w:pPr>
        <w:tabs>
          <w:tab w:val="num" w:pos="2160"/>
        </w:tabs>
        <w:ind w:left="2160" w:hanging="360"/>
      </w:pPr>
      <w:rPr>
        <w:rFonts w:ascii="Times New Roman" w:hAnsi="Times New Roman" w:hint="default"/>
      </w:rPr>
    </w:lvl>
    <w:lvl w:ilvl="3" w:tplc="A586937C" w:tentative="1">
      <w:start w:val="1"/>
      <w:numFmt w:val="bullet"/>
      <w:lvlText w:val="•"/>
      <w:lvlJc w:val="left"/>
      <w:pPr>
        <w:tabs>
          <w:tab w:val="num" w:pos="2880"/>
        </w:tabs>
        <w:ind w:left="2880" w:hanging="360"/>
      </w:pPr>
      <w:rPr>
        <w:rFonts w:ascii="Times New Roman" w:hAnsi="Times New Roman" w:hint="default"/>
      </w:rPr>
    </w:lvl>
    <w:lvl w:ilvl="4" w:tplc="6FA8EC44" w:tentative="1">
      <w:start w:val="1"/>
      <w:numFmt w:val="bullet"/>
      <w:lvlText w:val="•"/>
      <w:lvlJc w:val="left"/>
      <w:pPr>
        <w:tabs>
          <w:tab w:val="num" w:pos="3600"/>
        </w:tabs>
        <w:ind w:left="3600" w:hanging="360"/>
      </w:pPr>
      <w:rPr>
        <w:rFonts w:ascii="Times New Roman" w:hAnsi="Times New Roman" w:hint="default"/>
      </w:rPr>
    </w:lvl>
    <w:lvl w:ilvl="5" w:tplc="A9BC3342" w:tentative="1">
      <w:start w:val="1"/>
      <w:numFmt w:val="bullet"/>
      <w:lvlText w:val="•"/>
      <w:lvlJc w:val="left"/>
      <w:pPr>
        <w:tabs>
          <w:tab w:val="num" w:pos="4320"/>
        </w:tabs>
        <w:ind w:left="4320" w:hanging="360"/>
      </w:pPr>
      <w:rPr>
        <w:rFonts w:ascii="Times New Roman" w:hAnsi="Times New Roman" w:hint="default"/>
      </w:rPr>
    </w:lvl>
    <w:lvl w:ilvl="6" w:tplc="BF7C6E64" w:tentative="1">
      <w:start w:val="1"/>
      <w:numFmt w:val="bullet"/>
      <w:lvlText w:val="•"/>
      <w:lvlJc w:val="left"/>
      <w:pPr>
        <w:tabs>
          <w:tab w:val="num" w:pos="5040"/>
        </w:tabs>
        <w:ind w:left="5040" w:hanging="360"/>
      </w:pPr>
      <w:rPr>
        <w:rFonts w:ascii="Times New Roman" w:hAnsi="Times New Roman" w:hint="default"/>
      </w:rPr>
    </w:lvl>
    <w:lvl w:ilvl="7" w:tplc="85EE9CF6" w:tentative="1">
      <w:start w:val="1"/>
      <w:numFmt w:val="bullet"/>
      <w:lvlText w:val="•"/>
      <w:lvlJc w:val="left"/>
      <w:pPr>
        <w:tabs>
          <w:tab w:val="num" w:pos="5760"/>
        </w:tabs>
        <w:ind w:left="5760" w:hanging="360"/>
      </w:pPr>
      <w:rPr>
        <w:rFonts w:ascii="Times New Roman" w:hAnsi="Times New Roman" w:hint="default"/>
      </w:rPr>
    </w:lvl>
    <w:lvl w:ilvl="8" w:tplc="017078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8"/>
  </w:num>
  <w:num w:numId="4">
    <w:abstractNumId w:val="13"/>
  </w:num>
  <w:num w:numId="5">
    <w:abstractNumId w:val="7"/>
  </w:num>
  <w:num w:numId="6">
    <w:abstractNumId w:val="4"/>
  </w:num>
  <w:num w:numId="7">
    <w:abstractNumId w:val="15"/>
  </w:num>
  <w:num w:numId="8">
    <w:abstractNumId w:val="14"/>
  </w:num>
  <w:num w:numId="9">
    <w:abstractNumId w:val="16"/>
  </w:num>
  <w:num w:numId="10">
    <w:abstractNumId w:val="5"/>
  </w:num>
  <w:num w:numId="11">
    <w:abstractNumId w:val="6"/>
  </w:num>
  <w:num w:numId="12">
    <w:abstractNumId w:val="9"/>
  </w:num>
  <w:num w:numId="13">
    <w:abstractNumId w:val="11"/>
  </w:num>
  <w:num w:numId="14">
    <w:abstractNumId w:val="10"/>
  </w:num>
  <w:num w:numId="15">
    <w:abstractNumId w:val="8"/>
  </w:num>
  <w:num w:numId="16">
    <w:abstractNumId w:val="2"/>
  </w:num>
  <w:num w:numId="17">
    <w:abstractNumId w:val="17"/>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C5A27"/>
    <w:rsid w:val="00001466"/>
    <w:rsid w:val="0001180A"/>
    <w:rsid w:val="00013474"/>
    <w:rsid w:val="00042ECB"/>
    <w:rsid w:val="00055E02"/>
    <w:rsid w:val="00060E20"/>
    <w:rsid w:val="0007397A"/>
    <w:rsid w:val="00082C21"/>
    <w:rsid w:val="000845BD"/>
    <w:rsid w:val="00084E93"/>
    <w:rsid w:val="000B767D"/>
    <w:rsid w:val="000D6E84"/>
    <w:rsid w:val="000E7668"/>
    <w:rsid w:val="001022CF"/>
    <w:rsid w:val="0011279F"/>
    <w:rsid w:val="0011484C"/>
    <w:rsid w:val="001366F6"/>
    <w:rsid w:val="001651D3"/>
    <w:rsid w:val="00175E56"/>
    <w:rsid w:val="0018338E"/>
    <w:rsid w:val="00184EDC"/>
    <w:rsid w:val="001867F9"/>
    <w:rsid w:val="00194A2F"/>
    <w:rsid w:val="001C127D"/>
    <w:rsid w:val="001E080C"/>
    <w:rsid w:val="001F3ED7"/>
    <w:rsid w:val="0020717F"/>
    <w:rsid w:val="0021011F"/>
    <w:rsid w:val="00216097"/>
    <w:rsid w:val="00232E1D"/>
    <w:rsid w:val="002521D3"/>
    <w:rsid w:val="00257ED9"/>
    <w:rsid w:val="00284EFB"/>
    <w:rsid w:val="00287F1B"/>
    <w:rsid w:val="002B3156"/>
    <w:rsid w:val="002B4FC6"/>
    <w:rsid w:val="002C0285"/>
    <w:rsid w:val="002E2D16"/>
    <w:rsid w:val="002F2DEC"/>
    <w:rsid w:val="002F7E3B"/>
    <w:rsid w:val="00326BB2"/>
    <w:rsid w:val="003538DD"/>
    <w:rsid w:val="00360D34"/>
    <w:rsid w:val="003719ED"/>
    <w:rsid w:val="003809CA"/>
    <w:rsid w:val="00387EFB"/>
    <w:rsid w:val="003A66BE"/>
    <w:rsid w:val="003D5461"/>
    <w:rsid w:val="003D57A7"/>
    <w:rsid w:val="003F213A"/>
    <w:rsid w:val="003F4E18"/>
    <w:rsid w:val="00404FCC"/>
    <w:rsid w:val="0040507A"/>
    <w:rsid w:val="0041276A"/>
    <w:rsid w:val="00414AE9"/>
    <w:rsid w:val="00417613"/>
    <w:rsid w:val="00433804"/>
    <w:rsid w:val="004424AB"/>
    <w:rsid w:val="00443AF9"/>
    <w:rsid w:val="00450609"/>
    <w:rsid w:val="00467596"/>
    <w:rsid w:val="004D6CD9"/>
    <w:rsid w:val="004D6E81"/>
    <w:rsid w:val="004E128C"/>
    <w:rsid w:val="004F0440"/>
    <w:rsid w:val="004F79DB"/>
    <w:rsid w:val="00552748"/>
    <w:rsid w:val="00564E5B"/>
    <w:rsid w:val="005852C6"/>
    <w:rsid w:val="005A73E1"/>
    <w:rsid w:val="005C54E2"/>
    <w:rsid w:val="005D35B8"/>
    <w:rsid w:val="005F5C2D"/>
    <w:rsid w:val="005F6DB1"/>
    <w:rsid w:val="00607C8E"/>
    <w:rsid w:val="00610121"/>
    <w:rsid w:val="006259B4"/>
    <w:rsid w:val="00632F15"/>
    <w:rsid w:val="006407FA"/>
    <w:rsid w:val="0064340A"/>
    <w:rsid w:val="00677213"/>
    <w:rsid w:val="00681AE3"/>
    <w:rsid w:val="006C3FA0"/>
    <w:rsid w:val="006C5A27"/>
    <w:rsid w:val="006D0CF8"/>
    <w:rsid w:val="006D50E5"/>
    <w:rsid w:val="00700E06"/>
    <w:rsid w:val="007448C0"/>
    <w:rsid w:val="00745622"/>
    <w:rsid w:val="0075682C"/>
    <w:rsid w:val="00765C3B"/>
    <w:rsid w:val="00772101"/>
    <w:rsid w:val="00796700"/>
    <w:rsid w:val="007B0288"/>
    <w:rsid w:val="007E1344"/>
    <w:rsid w:val="00803807"/>
    <w:rsid w:val="008146AE"/>
    <w:rsid w:val="00831473"/>
    <w:rsid w:val="00860D5E"/>
    <w:rsid w:val="00875C80"/>
    <w:rsid w:val="008B07DD"/>
    <w:rsid w:val="008B6D1D"/>
    <w:rsid w:val="008C5E52"/>
    <w:rsid w:val="008D6990"/>
    <w:rsid w:val="008E24A8"/>
    <w:rsid w:val="00902941"/>
    <w:rsid w:val="0091387B"/>
    <w:rsid w:val="009150F0"/>
    <w:rsid w:val="0092114A"/>
    <w:rsid w:val="009223DF"/>
    <w:rsid w:val="009270F7"/>
    <w:rsid w:val="0094568B"/>
    <w:rsid w:val="0095010A"/>
    <w:rsid w:val="00991012"/>
    <w:rsid w:val="009C6481"/>
    <w:rsid w:val="009F6B8B"/>
    <w:rsid w:val="00A20741"/>
    <w:rsid w:val="00A4667D"/>
    <w:rsid w:val="00A77596"/>
    <w:rsid w:val="00A802B3"/>
    <w:rsid w:val="00A835B3"/>
    <w:rsid w:val="00A92459"/>
    <w:rsid w:val="00AB5C1C"/>
    <w:rsid w:val="00B00395"/>
    <w:rsid w:val="00B010B8"/>
    <w:rsid w:val="00B15C60"/>
    <w:rsid w:val="00B266D7"/>
    <w:rsid w:val="00B77E06"/>
    <w:rsid w:val="00B87D8C"/>
    <w:rsid w:val="00B9584E"/>
    <w:rsid w:val="00B97AA0"/>
    <w:rsid w:val="00BE3DD4"/>
    <w:rsid w:val="00C01BD6"/>
    <w:rsid w:val="00C31A49"/>
    <w:rsid w:val="00C330B7"/>
    <w:rsid w:val="00C42CC9"/>
    <w:rsid w:val="00C6185E"/>
    <w:rsid w:val="00C660C2"/>
    <w:rsid w:val="00C72824"/>
    <w:rsid w:val="00C84874"/>
    <w:rsid w:val="00C84E4D"/>
    <w:rsid w:val="00CB5033"/>
    <w:rsid w:val="00CF61E3"/>
    <w:rsid w:val="00D1154F"/>
    <w:rsid w:val="00D13DB5"/>
    <w:rsid w:val="00D33DC3"/>
    <w:rsid w:val="00D42DE6"/>
    <w:rsid w:val="00D451A7"/>
    <w:rsid w:val="00D509F5"/>
    <w:rsid w:val="00D67FE2"/>
    <w:rsid w:val="00D7242A"/>
    <w:rsid w:val="00D81D18"/>
    <w:rsid w:val="00D85D3B"/>
    <w:rsid w:val="00D91C5D"/>
    <w:rsid w:val="00D96ADF"/>
    <w:rsid w:val="00DA6E40"/>
    <w:rsid w:val="00DB76E4"/>
    <w:rsid w:val="00DC1A75"/>
    <w:rsid w:val="00DC4028"/>
    <w:rsid w:val="00DD3499"/>
    <w:rsid w:val="00DF057C"/>
    <w:rsid w:val="00E53F3A"/>
    <w:rsid w:val="00E71E9B"/>
    <w:rsid w:val="00E9227F"/>
    <w:rsid w:val="00EA412D"/>
    <w:rsid w:val="00EF0A68"/>
    <w:rsid w:val="00F21256"/>
    <w:rsid w:val="00F311A5"/>
    <w:rsid w:val="00F362BD"/>
    <w:rsid w:val="00F52458"/>
    <w:rsid w:val="00F57C88"/>
    <w:rsid w:val="00FD6896"/>
    <w:rsid w:val="00FE5A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56"/>
  </w:style>
  <w:style w:type="paragraph" w:styleId="Ttulo1">
    <w:name w:val="heading 1"/>
    <w:basedOn w:val="Normal"/>
    <w:next w:val="Normal"/>
    <w:link w:val="Ttulo1Char"/>
    <w:uiPriority w:val="9"/>
    <w:qFormat/>
    <w:rsid w:val="003538D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har"/>
    <w:uiPriority w:val="9"/>
    <w:unhideWhenUsed/>
    <w:qFormat/>
    <w:rsid w:val="003538DD"/>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tulo3">
    <w:name w:val="heading 3"/>
    <w:basedOn w:val="Normal"/>
    <w:next w:val="Normal"/>
    <w:link w:val="Ttulo3Char"/>
    <w:uiPriority w:val="9"/>
    <w:unhideWhenUsed/>
    <w:qFormat/>
    <w:rsid w:val="003538DD"/>
    <w:pPr>
      <w:keepNext/>
      <w:keepLines/>
      <w:spacing w:before="200" w:after="0"/>
      <w:outlineLvl w:val="2"/>
    </w:pPr>
    <w:rPr>
      <w:rFonts w:asciiTheme="majorHAnsi" w:eastAsiaTheme="majorEastAsia" w:hAnsiTheme="majorHAnsi" w:cstheme="majorBidi"/>
      <w:b/>
      <w:bCs/>
      <w:color w:val="FF388C" w:themeColor="accent1"/>
    </w:rPr>
  </w:style>
  <w:style w:type="paragraph" w:styleId="Ttulo4">
    <w:name w:val="heading 4"/>
    <w:basedOn w:val="Normal"/>
    <w:next w:val="Normal"/>
    <w:link w:val="Ttulo4Char"/>
    <w:uiPriority w:val="9"/>
    <w:unhideWhenUsed/>
    <w:qFormat/>
    <w:rsid w:val="003538DD"/>
    <w:pPr>
      <w:keepNext/>
      <w:keepLines/>
      <w:spacing w:before="200" w:after="0"/>
      <w:outlineLvl w:val="3"/>
    </w:pPr>
    <w:rPr>
      <w:rFonts w:asciiTheme="majorHAnsi" w:eastAsiaTheme="majorEastAsia" w:hAnsiTheme="majorHAnsi" w:cstheme="majorBidi"/>
      <w:b/>
      <w:bCs/>
      <w:i/>
      <w:iCs/>
      <w:color w:val="FF388C" w:themeColor="accent1"/>
    </w:rPr>
  </w:style>
  <w:style w:type="paragraph" w:styleId="Ttulo5">
    <w:name w:val="heading 5"/>
    <w:basedOn w:val="Normal"/>
    <w:next w:val="Normal"/>
    <w:link w:val="Ttulo5Char"/>
    <w:uiPriority w:val="9"/>
    <w:unhideWhenUsed/>
    <w:qFormat/>
    <w:rsid w:val="003538DD"/>
    <w:pPr>
      <w:keepNext/>
      <w:keepLines/>
      <w:spacing w:before="200" w:after="0"/>
      <w:outlineLvl w:val="4"/>
    </w:pPr>
    <w:rPr>
      <w:rFonts w:asciiTheme="majorHAnsi" w:eastAsiaTheme="majorEastAsia" w:hAnsiTheme="majorHAnsi" w:cstheme="majorBidi"/>
      <w:color w:val="9A004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41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12D"/>
    <w:rPr>
      <w:rFonts w:ascii="Tahoma" w:hAnsi="Tahoma" w:cs="Tahoma"/>
      <w:sz w:val="16"/>
      <w:szCs w:val="16"/>
    </w:rPr>
  </w:style>
  <w:style w:type="paragraph" w:styleId="Cabealho">
    <w:name w:val="header"/>
    <w:basedOn w:val="Normal"/>
    <w:link w:val="CabealhoChar"/>
    <w:uiPriority w:val="99"/>
    <w:unhideWhenUsed/>
    <w:rsid w:val="00C42C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2CC9"/>
  </w:style>
  <w:style w:type="paragraph" w:styleId="Rodap">
    <w:name w:val="footer"/>
    <w:basedOn w:val="Normal"/>
    <w:link w:val="RodapChar"/>
    <w:uiPriority w:val="99"/>
    <w:semiHidden/>
    <w:unhideWhenUsed/>
    <w:rsid w:val="00C42C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42CC9"/>
  </w:style>
  <w:style w:type="paragraph" w:styleId="PargrafodaLista">
    <w:name w:val="List Paragraph"/>
    <w:basedOn w:val="Normal"/>
    <w:uiPriority w:val="34"/>
    <w:qFormat/>
    <w:rsid w:val="0018338E"/>
    <w:pPr>
      <w:spacing w:after="0" w:line="240" w:lineRule="auto"/>
      <w:ind w:left="720"/>
      <w:contextualSpacing/>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3538DD"/>
    <w:rPr>
      <w:i/>
      <w:iCs/>
      <w:color w:val="808080" w:themeColor="text1" w:themeTint="7F"/>
    </w:rPr>
  </w:style>
  <w:style w:type="paragraph" w:styleId="SemEspaamento">
    <w:name w:val="No Spacing"/>
    <w:uiPriority w:val="1"/>
    <w:qFormat/>
    <w:rsid w:val="003538DD"/>
    <w:pPr>
      <w:spacing w:after="0" w:line="240" w:lineRule="auto"/>
    </w:pPr>
  </w:style>
  <w:style w:type="character" w:customStyle="1" w:styleId="Ttulo1Char">
    <w:name w:val="Título 1 Char"/>
    <w:basedOn w:val="Fontepargpadro"/>
    <w:link w:val="Ttulo1"/>
    <w:uiPriority w:val="9"/>
    <w:rsid w:val="003538DD"/>
    <w:rPr>
      <w:rFonts w:asciiTheme="majorHAnsi" w:eastAsiaTheme="majorEastAsia" w:hAnsiTheme="majorHAnsi" w:cstheme="majorBidi"/>
      <w:b/>
      <w:bCs/>
      <w:color w:val="E80061" w:themeColor="accent1" w:themeShade="BF"/>
      <w:sz w:val="28"/>
      <w:szCs w:val="28"/>
    </w:rPr>
  </w:style>
  <w:style w:type="character" w:customStyle="1" w:styleId="Ttulo2Char">
    <w:name w:val="Título 2 Char"/>
    <w:basedOn w:val="Fontepargpadro"/>
    <w:link w:val="Ttulo2"/>
    <w:uiPriority w:val="9"/>
    <w:rsid w:val="003538DD"/>
    <w:rPr>
      <w:rFonts w:asciiTheme="majorHAnsi" w:eastAsiaTheme="majorEastAsia" w:hAnsiTheme="majorHAnsi" w:cstheme="majorBidi"/>
      <w:b/>
      <w:bCs/>
      <w:color w:val="FF388C" w:themeColor="accent1"/>
      <w:sz w:val="26"/>
      <w:szCs w:val="26"/>
    </w:rPr>
  </w:style>
  <w:style w:type="character" w:customStyle="1" w:styleId="Ttulo3Char">
    <w:name w:val="Título 3 Char"/>
    <w:basedOn w:val="Fontepargpadro"/>
    <w:link w:val="Ttulo3"/>
    <w:uiPriority w:val="9"/>
    <w:rsid w:val="003538DD"/>
    <w:rPr>
      <w:rFonts w:asciiTheme="majorHAnsi" w:eastAsiaTheme="majorEastAsia" w:hAnsiTheme="majorHAnsi" w:cstheme="majorBidi"/>
      <w:b/>
      <w:bCs/>
      <w:color w:val="FF388C" w:themeColor="accent1"/>
    </w:rPr>
  </w:style>
  <w:style w:type="character" w:customStyle="1" w:styleId="Ttulo4Char">
    <w:name w:val="Título 4 Char"/>
    <w:basedOn w:val="Fontepargpadro"/>
    <w:link w:val="Ttulo4"/>
    <w:uiPriority w:val="9"/>
    <w:rsid w:val="003538DD"/>
    <w:rPr>
      <w:rFonts w:asciiTheme="majorHAnsi" w:eastAsiaTheme="majorEastAsia" w:hAnsiTheme="majorHAnsi" w:cstheme="majorBidi"/>
      <w:b/>
      <w:bCs/>
      <w:i/>
      <w:iCs/>
      <w:color w:val="FF388C" w:themeColor="accent1"/>
    </w:rPr>
  </w:style>
  <w:style w:type="character" w:customStyle="1" w:styleId="Ttulo5Char">
    <w:name w:val="Título 5 Char"/>
    <w:basedOn w:val="Fontepargpadro"/>
    <w:link w:val="Ttulo5"/>
    <w:uiPriority w:val="9"/>
    <w:rsid w:val="003538DD"/>
    <w:rPr>
      <w:rFonts w:asciiTheme="majorHAnsi" w:eastAsiaTheme="majorEastAsia" w:hAnsiTheme="majorHAnsi" w:cstheme="majorBidi"/>
      <w:color w:val="9A0040" w:themeColor="accent1" w:themeShade="7F"/>
    </w:rPr>
  </w:style>
  <w:style w:type="paragraph" w:styleId="NormalWeb">
    <w:name w:val="Normal (Web)"/>
    <w:basedOn w:val="Normal"/>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84E4D"/>
  </w:style>
  <w:style w:type="character" w:styleId="Hyperlink">
    <w:name w:val="Hyperlink"/>
    <w:basedOn w:val="Fontepargpadro"/>
    <w:uiPriority w:val="99"/>
    <w:semiHidden/>
    <w:unhideWhenUsed/>
    <w:rsid w:val="00C84E4D"/>
    <w:rPr>
      <w:color w:val="0000FF"/>
      <w:u w:val="single"/>
    </w:rPr>
  </w:style>
  <w:style w:type="paragraph" w:styleId="Corpodetexto">
    <w:name w:val="Body Text"/>
    <w:basedOn w:val="Normal"/>
    <w:link w:val="CorpodetextoChar"/>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84E4D"/>
    <w:rPr>
      <w:rFonts w:ascii="Times New Roman" w:eastAsia="Times New Roman" w:hAnsi="Times New Roman" w:cs="Times New Roman"/>
      <w:sz w:val="24"/>
      <w:szCs w:val="24"/>
      <w:lang w:eastAsia="pt-BR"/>
    </w:rPr>
  </w:style>
  <w:style w:type="paragraph" w:customStyle="1" w:styleId="texto2">
    <w:name w:val="texto2"/>
    <w:basedOn w:val="Normal"/>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sidente">
    <w:name w:val="presidente"/>
    <w:basedOn w:val="Normal"/>
    <w:rsid w:val="00060E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go1">
    <w:name w:val="artigo1"/>
    <w:basedOn w:val="Fontepargpadro"/>
    <w:rsid w:val="00060E20"/>
  </w:style>
  <w:style w:type="paragraph" w:styleId="Assinatura">
    <w:name w:val="Signature"/>
    <w:basedOn w:val="Normal"/>
    <w:link w:val="AssinaturaChar"/>
    <w:uiPriority w:val="99"/>
    <w:semiHidden/>
    <w:unhideWhenUsed/>
    <w:rsid w:val="00060E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ssinaturaChar">
    <w:name w:val="Assinatura Char"/>
    <w:basedOn w:val="Fontepargpadro"/>
    <w:link w:val="Assinatura"/>
    <w:uiPriority w:val="99"/>
    <w:semiHidden/>
    <w:rsid w:val="00060E2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6001008">
      <w:bodyDiv w:val="1"/>
      <w:marLeft w:val="0"/>
      <w:marRight w:val="0"/>
      <w:marTop w:val="0"/>
      <w:marBottom w:val="0"/>
      <w:divBdr>
        <w:top w:val="none" w:sz="0" w:space="0" w:color="auto"/>
        <w:left w:val="none" w:sz="0" w:space="0" w:color="auto"/>
        <w:bottom w:val="none" w:sz="0" w:space="0" w:color="auto"/>
        <w:right w:val="none" w:sz="0" w:space="0" w:color="auto"/>
      </w:divBdr>
      <w:divsChild>
        <w:div w:id="1032924936">
          <w:marLeft w:val="547"/>
          <w:marRight w:val="0"/>
          <w:marTop w:val="0"/>
          <w:marBottom w:val="0"/>
          <w:divBdr>
            <w:top w:val="none" w:sz="0" w:space="0" w:color="auto"/>
            <w:left w:val="none" w:sz="0" w:space="0" w:color="auto"/>
            <w:bottom w:val="none" w:sz="0" w:space="0" w:color="auto"/>
            <w:right w:val="none" w:sz="0" w:space="0" w:color="auto"/>
          </w:divBdr>
        </w:div>
        <w:div w:id="1258321054">
          <w:marLeft w:val="547"/>
          <w:marRight w:val="0"/>
          <w:marTop w:val="0"/>
          <w:marBottom w:val="0"/>
          <w:divBdr>
            <w:top w:val="none" w:sz="0" w:space="0" w:color="auto"/>
            <w:left w:val="none" w:sz="0" w:space="0" w:color="auto"/>
            <w:bottom w:val="none" w:sz="0" w:space="0" w:color="auto"/>
            <w:right w:val="none" w:sz="0" w:space="0" w:color="auto"/>
          </w:divBdr>
        </w:div>
      </w:divsChild>
    </w:div>
    <w:div w:id="156187121">
      <w:bodyDiv w:val="1"/>
      <w:marLeft w:val="0"/>
      <w:marRight w:val="0"/>
      <w:marTop w:val="0"/>
      <w:marBottom w:val="0"/>
      <w:divBdr>
        <w:top w:val="none" w:sz="0" w:space="0" w:color="auto"/>
        <w:left w:val="none" w:sz="0" w:space="0" w:color="auto"/>
        <w:bottom w:val="none" w:sz="0" w:space="0" w:color="auto"/>
        <w:right w:val="none" w:sz="0" w:space="0" w:color="auto"/>
      </w:divBdr>
    </w:div>
    <w:div w:id="286662638">
      <w:bodyDiv w:val="1"/>
      <w:marLeft w:val="0"/>
      <w:marRight w:val="0"/>
      <w:marTop w:val="0"/>
      <w:marBottom w:val="0"/>
      <w:divBdr>
        <w:top w:val="none" w:sz="0" w:space="0" w:color="auto"/>
        <w:left w:val="none" w:sz="0" w:space="0" w:color="auto"/>
        <w:bottom w:val="none" w:sz="0" w:space="0" w:color="auto"/>
        <w:right w:val="none" w:sz="0" w:space="0" w:color="auto"/>
      </w:divBdr>
    </w:div>
    <w:div w:id="544027492">
      <w:bodyDiv w:val="1"/>
      <w:marLeft w:val="0"/>
      <w:marRight w:val="0"/>
      <w:marTop w:val="0"/>
      <w:marBottom w:val="0"/>
      <w:divBdr>
        <w:top w:val="none" w:sz="0" w:space="0" w:color="auto"/>
        <w:left w:val="none" w:sz="0" w:space="0" w:color="auto"/>
        <w:bottom w:val="none" w:sz="0" w:space="0" w:color="auto"/>
        <w:right w:val="none" w:sz="0" w:space="0" w:color="auto"/>
      </w:divBdr>
      <w:divsChild>
        <w:div w:id="1691949512">
          <w:marLeft w:val="547"/>
          <w:marRight w:val="0"/>
          <w:marTop w:val="0"/>
          <w:marBottom w:val="0"/>
          <w:divBdr>
            <w:top w:val="none" w:sz="0" w:space="0" w:color="auto"/>
            <w:left w:val="none" w:sz="0" w:space="0" w:color="auto"/>
            <w:bottom w:val="none" w:sz="0" w:space="0" w:color="auto"/>
            <w:right w:val="none" w:sz="0" w:space="0" w:color="auto"/>
          </w:divBdr>
        </w:div>
        <w:div w:id="463276013">
          <w:marLeft w:val="547"/>
          <w:marRight w:val="0"/>
          <w:marTop w:val="0"/>
          <w:marBottom w:val="0"/>
          <w:divBdr>
            <w:top w:val="none" w:sz="0" w:space="0" w:color="auto"/>
            <w:left w:val="none" w:sz="0" w:space="0" w:color="auto"/>
            <w:bottom w:val="none" w:sz="0" w:space="0" w:color="auto"/>
            <w:right w:val="none" w:sz="0" w:space="0" w:color="auto"/>
          </w:divBdr>
        </w:div>
      </w:divsChild>
    </w:div>
    <w:div w:id="550190127">
      <w:bodyDiv w:val="1"/>
      <w:marLeft w:val="0"/>
      <w:marRight w:val="0"/>
      <w:marTop w:val="0"/>
      <w:marBottom w:val="0"/>
      <w:divBdr>
        <w:top w:val="none" w:sz="0" w:space="0" w:color="auto"/>
        <w:left w:val="none" w:sz="0" w:space="0" w:color="auto"/>
        <w:bottom w:val="none" w:sz="0" w:space="0" w:color="auto"/>
        <w:right w:val="none" w:sz="0" w:space="0" w:color="auto"/>
      </w:divBdr>
      <w:divsChild>
        <w:div w:id="500193507">
          <w:marLeft w:val="547"/>
          <w:marRight w:val="0"/>
          <w:marTop w:val="0"/>
          <w:marBottom w:val="0"/>
          <w:divBdr>
            <w:top w:val="none" w:sz="0" w:space="0" w:color="auto"/>
            <w:left w:val="none" w:sz="0" w:space="0" w:color="auto"/>
            <w:bottom w:val="none" w:sz="0" w:space="0" w:color="auto"/>
            <w:right w:val="none" w:sz="0" w:space="0" w:color="auto"/>
          </w:divBdr>
        </w:div>
      </w:divsChild>
    </w:div>
    <w:div w:id="55601527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85">
          <w:marLeft w:val="547"/>
          <w:marRight w:val="0"/>
          <w:marTop w:val="0"/>
          <w:marBottom w:val="0"/>
          <w:divBdr>
            <w:top w:val="none" w:sz="0" w:space="0" w:color="auto"/>
            <w:left w:val="none" w:sz="0" w:space="0" w:color="auto"/>
            <w:bottom w:val="none" w:sz="0" w:space="0" w:color="auto"/>
            <w:right w:val="none" w:sz="0" w:space="0" w:color="auto"/>
          </w:divBdr>
        </w:div>
      </w:divsChild>
    </w:div>
    <w:div w:id="610671179">
      <w:bodyDiv w:val="1"/>
      <w:marLeft w:val="0"/>
      <w:marRight w:val="0"/>
      <w:marTop w:val="0"/>
      <w:marBottom w:val="0"/>
      <w:divBdr>
        <w:top w:val="none" w:sz="0" w:space="0" w:color="auto"/>
        <w:left w:val="none" w:sz="0" w:space="0" w:color="auto"/>
        <w:bottom w:val="none" w:sz="0" w:space="0" w:color="auto"/>
        <w:right w:val="none" w:sz="0" w:space="0" w:color="auto"/>
      </w:divBdr>
      <w:divsChild>
        <w:div w:id="407044941">
          <w:marLeft w:val="547"/>
          <w:marRight w:val="0"/>
          <w:marTop w:val="0"/>
          <w:marBottom w:val="0"/>
          <w:divBdr>
            <w:top w:val="none" w:sz="0" w:space="0" w:color="auto"/>
            <w:left w:val="none" w:sz="0" w:space="0" w:color="auto"/>
            <w:bottom w:val="none" w:sz="0" w:space="0" w:color="auto"/>
            <w:right w:val="none" w:sz="0" w:space="0" w:color="auto"/>
          </w:divBdr>
        </w:div>
      </w:divsChild>
    </w:div>
    <w:div w:id="986129316">
      <w:bodyDiv w:val="1"/>
      <w:marLeft w:val="0"/>
      <w:marRight w:val="0"/>
      <w:marTop w:val="0"/>
      <w:marBottom w:val="0"/>
      <w:divBdr>
        <w:top w:val="none" w:sz="0" w:space="0" w:color="auto"/>
        <w:left w:val="none" w:sz="0" w:space="0" w:color="auto"/>
        <w:bottom w:val="none" w:sz="0" w:space="0" w:color="auto"/>
        <w:right w:val="none" w:sz="0" w:space="0" w:color="auto"/>
      </w:divBdr>
      <w:divsChild>
        <w:div w:id="126511922">
          <w:marLeft w:val="547"/>
          <w:marRight w:val="0"/>
          <w:marTop w:val="0"/>
          <w:marBottom w:val="0"/>
          <w:divBdr>
            <w:top w:val="none" w:sz="0" w:space="0" w:color="auto"/>
            <w:left w:val="none" w:sz="0" w:space="0" w:color="auto"/>
            <w:bottom w:val="none" w:sz="0" w:space="0" w:color="auto"/>
            <w:right w:val="none" w:sz="0" w:space="0" w:color="auto"/>
          </w:divBdr>
        </w:div>
        <w:div w:id="203370404">
          <w:marLeft w:val="547"/>
          <w:marRight w:val="0"/>
          <w:marTop w:val="0"/>
          <w:marBottom w:val="0"/>
          <w:divBdr>
            <w:top w:val="none" w:sz="0" w:space="0" w:color="auto"/>
            <w:left w:val="none" w:sz="0" w:space="0" w:color="auto"/>
            <w:bottom w:val="none" w:sz="0" w:space="0" w:color="auto"/>
            <w:right w:val="none" w:sz="0" w:space="0" w:color="auto"/>
          </w:divBdr>
        </w:div>
      </w:divsChild>
    </w:div>
    <w:div w:id="1200241398">
      <w:bodyDiv w:val="1"/>
      <w:marLeft w:val="0"/>
      <w:marRight w:val="0"/>
      <w:marTop w:val="0"/>
      <w:marBottom w:val="0"/>
      <w:divBdr>
        <w:top w:val="none" w:sz="0" w:space="0" w:color="auto"/>
        <w:left w:val="none" w:sz="0" w:space="0" w:color="auto"/>
        <w:bottom w:val="none" w:sz="0" w:space="0" w:color="auto"/>
        <w:right w:val="none" w:sz="0" w:space="0" w:color="auto"/>
      </w:divBdr>
      <w:divsChild>
        <w:div w:id="1975476320">
          <w:marLeft w:val="547"/>
          <w:marRight w:val="0"/>
          <w:marTop w:val="0"/>
          <w:marBottom w:val="0"/>
          <w:divBdr>
            <w:top w:val="none" w:sz="0" w:space="0" w:color="auto"/>
            <w:left w:val="none" w:sz="0" w:space="0" w:color="auto"/>
            <w:bottom w:val="none" w:sz="0" w:space="0" w:color="auto"/>
            <w:right w:val="none" w:sz="0" w:space="0" w:color="auto"/>
          </w:divBdr>
        </w:div>
        <w:div w:id="1422020308">
          <w:marLeft w:val="547"/>
          <w:marRight w:val="0"/>
          <w:marTop w:val="0"/>
          <w:marBottom w:val="0"/>
          <w:divBdr>
            <w:top w:val="none" w:sz="0" w:space="0" w:color="auto"/>
            <w:left w:val="none" w:sz="0" w:space="0" w:color="auto"/>
            <w:bottom w:val="none" w:sz="0" w:space="0" w:color="auto"/>
            <w:right w:val="none" w:sz="0" w:space="0" w:color="auto"/>
          </w:divBdr>
        </w:div>
      </w:divsChild>
    </w:div>
    <w:div w:id="1247962413">
      <w:bodyDiv w:val="1"/>
      <w:marLeft w:val="0"/>
      <w:marRight w:val="0"/>
      <w:marTop w:val="0"/>
      <w:marBottom w:val="0"/>
      <w:divBdr>
        <w:top w:val="none" w:sz="0" w:space="0" w:color="auto"/>
        <w:left w:val="none" w:sz="0" w:space="0" w:color="auto"/>
        <w:bottom w:val="none" w:sz="0" w:space="0" w:color="auto"/>
        <w:right w:val="none" w:sz="0" w:space="0" w:color="auto"/>
      </w:divBdr>
      <w:divsChild>
        <w:div w:id="49229734">
          <w:marLeft w:val="547"/>
          <w:marRight w:val="0"/>
          <w:marTop w:val="0"/>
          <w:marBottom w:val="0"/>
          <w:divBdr>
            <w:top w:val="none" w:sz="0" w:space="0" w:color="auto"/>
            <w:left w:val="none" w:sz="0" w:space="0" w:color="auto"/>
            <w:bottom w:val="none" w:sz="0" w:space="0" w:color="auto"/>
            <w:right w:val="none" w:sz="0" w:space="0" w:color="auto"/>
          </w:divBdr>
        </w:div>
        <w:div w:id="2062825721">
          <w:marLeft w:val="547"/>
          <w:marRight w:val="0"/>
          <w:marTop w:val="0"/>
          <w:marBottom w:val="0"/>
          <w:divBdr>
            <w:top w:val="none" w:sz="0" w:space="0" w:color="auto"/>
            <w:left w:val="none" w:sz="0" w:space="0" w:color="auto"/>
            <w:bottom w:val="none" w:sz="0" w:space="0" w:color="auto"/>
            <w:right w:val="none" w:sz="0" w:space="0" w:color="auto"/>
          </w:divBdr>
        </w:div>
      </w:divsChild>
    </w:div>
    <w:div w:id="1944066736">
      <w:bodyDiv w:val="1"/>
      <w:marLeft w:val="0"/>
      <w:marRight w:val="0"/>
      <w:marTop w:val="0"/>
      <w:marBottom w:val="0"/>
      <w:divBdr>
        <w:top w:val="none" w:sz="0" w:space="0" w:color="auto"/>
        <w:left w:val="none" w:sz="0" w:space="0" w:color="auto"/>
        <w:bottom w:val="none" w:sz="0" w:space="0" w:color="auto"/>
        <w:right w:val="none" w:sz="0" w:space="0" w:color="auto"/>
      </w:divBdr>
      <w:divsChild>
        <w:div w:id="1196432065">
          <w:marLeft w:val="547"/>
          <w:marRight w:val="0"/>
          <w:marTop w:val="0"/>
          <w:marBottom w:val="0"/>
          <w:divBdr>
            <w:top w:val="none" w:sz="0" w:space="0" w:color="auto"/>
            <w:left w:val="none" w:sz="0" w:space="0" w:color="auto"/>
            <w:bottom w:val="none" w:sz="0" w:space="0" w:color="auto"/>
            <w:right w:val="none" w:sz="0" w:space="0" w:color="auto"/>
          </w:divBdr>
        </w:div>
      </w:divsChild>
    </w:div>
    <w:div w:id="1948611516">
      <w:bodyDiv w:val="1"/>
      <w:marLeft w:val="0"/>
      <w:marRight w:val="0"/>
      <w:marTop w:val="0"/>
      <w:marBottom w:val="0"/>
      <w:divBdr>
        <w:top w:val="none" w:sz="0" w:space="0" w:color="auto"/>
        <w:left w:val="none" w:sz="0" w:space="0" w:color="auto"/>
        <w:bottom w:val="none" w:sz="0" w:space="0" w:color="auto"/>
        <w:right w:val="none" w:sz="0" w:space="0" w:color="auto"/>
      </w:divBdr>
      <w:divsChild>
        <w:div w:id="1776896819">
          <w:marLeft w:val="547"/>
          <w:marRight w:val="0"/>
          <w:marTop w:val="0"/>
          <w:marBottom w:val="0"/>
          <w:divBdr>
            <w:top w:val="none" w:sz="0" w:space="0" w:color="auto"/>
            <w:left w:val="none" w:sz="0" w:space="0" w:color="auto"/>
            <w:bottom w:val="none" w:sz="0" w:space="0" w:color="auto"/>
            <w:right w:val="none" w:sz="0" w:space="0" w:color="auto"/>
          </w:divBdr>
        </w:div>
      </w:divsChild>
    </w:div>
    <w:div w:id="2017531723">
      <w:bodyDiv w:val="1"/>
      <w:marLeft w:val="0"/>
      <w:marRight w:val="0"/>
      <w:marTop w:val="0"/>
      <w:marBottom w:val="0"/>
      <w:divBdr>
        <w:top w:val="none" w:sz="0" w:space="0" w:color="auto"/>
        <w:left w:val="none" w:sz="0" w:space="0" w:color="auto"/>
        <w:bottom w:val="none" w:sz="0" w:space="0" w:color="auto"/>
        <w:right w:val="none" w:sz="0" w:space="0" w:color="auto"/>
      </w:divBdr>
      <w:divsChild>
        <w:div w:id="1247806677">
          <w:marLeft w:val="547"/>
          <w:marRight w:val="0"/>
          <w:marTop w:val="0"/>
          <w:marBottom w:val="0"/>
          <w:divBdr>
            <w:top w:val="none" w:sz="0" w:space="0" w:color="auto"/>
            <w:left w:val="none" w:sz="0" w:space="0" w:color="auto"/>
            <w:bottom w:val="none" w:sz="0" w:space="0" w:color="auto"/>
            <w:right w:val="none" w:sz="0" w:space="0" w:color="auto"/>
          </w:divBdr>
        </w:div>
      </w:divsChild>
    </w:div>
    <w:div w:id="2044937954">
      <w:bodyDiv w:val="1"/>
      <w:marLeft w:val="0"/>
      <w:marRight w:val="0"/>
      <w:marTop w:val="0"/>
      <w:marBottom w:val="0"/>
      <w:divBdr>
        <w:top w:val="none" w:sz="0" w:space="0" w:color="auto"/>
        <w:left w:val="none" w:sz="0" w:space="0" w:color="auto"/>
        <w:bottom w:val="none" w:sz="0" w:space="0" w:color="auto"/>
        <w:right w:val="none" w:sz="0" w:space="0" w:color="auto"/>
      </w:divBdr>
      <w:divsChild>
        <w:div w:id="1098139757">
          <w:marLeft w:val="547"/>
          <w:marRight w:val="0"/>
          <w:marTop w:val="0"/>
          <w:marBottom w:val="0"/>
          <w:divBdr>
            <w:top w:val="none" w:sz="0" w:space="0" w:color="auto"/>
            <w:left w:val="none" w:sz="0" w:space="0" w:color="auto"/>
            <w:bottom w:val="none" w:sz="0" w:space="0" w:color="auto"/>
            <w:right w:val="none" w:sz="0" w:space="0" w:color="auto"/>
          </w:divBdr>
        </w:div>
        <w:div w:id="7152769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3%A7ao.htm" TargetMode="External"/><Relationship Id="rId13" Type="http://schemas.openxmlformats.org/officeDocument/2006/relationships/hyperlink" Target="http://www.planalto.gov.br/CCIVIL_03/_Ato2007-2010/2009/Lei/L11907.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07-2010/2008/Mpv/441.htm" TargetMode="External"/><Relationship Id="rId17" Type="http://schemas.openxmlformats.org/officeDocument/2006/relationships/hyperlink" Target="http://sislex.previdencia.gov.br/paginas/23/1999/3048.htm" TargetMode="External"/><Relationship Id="rId2" Type="http://schemas.openxmlformats.org/officeDocument/2006/relationships/numbering" Target="numbering.xml"/><Relationship Id="rId16" Type="http://schemas.openxmlformats.org/officeDocument/2006/relationships/hyperlink" Target="http://sislex.previdencia.gov.br/paginas/42/1991/821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1907.htm" TargetMode="External"/><Relationship Id="rId5" Type="http://schemas.openxmlformats.org/officeDocument/2006/relationships/webSettings" Target="webSettings.xml"/><Relationship Id="rId15" Type="http://schemas.openxmlformats.org/officeDocument/2006/relationships/hyperlink" Target="http://www.planalto.gov.br/CCIVIL_03/_Ato2007-2010/2009/Lei/L11907.htm" TargetMode="External"/><Relationship Id="rId10" Type="http://schemas.openxmlformats.org/officeDocument/2006/relationships/hyperlink" Target="http://www.planalto.gov.br/CCIVIL_03/_Ato2007-2010/2008/Mpv/44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leis/L9527.htm" TargetMode="External"/><Relationship Id="rId14" Type="http://schemas.openxmlformats.org/officeDocument/2006/relationships/hyperlink" Target="http://www.planalto.gov.br/CCIVIL_03/_Ato2007-2010/2008/Mpv/441.htm" TargetMode="External"/></Relationships>
</file>

<file path=word/theme/theme1.xml><?xml version="1.0" encoding="utf-8"?>
<a:theme xmlns:a="http://schemas.openxmlformats.org/drawingml/2006/main" name="Tema do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3C794-39AC-4E4D-BE92-F567634F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2624</Words>
  <Characters>14171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Rogerio Costa Seiberlich</dc:creator>
  <cp:lastModifiedBy>Usuario</cp:lastModifiedBy>
  <cp:revision>59</cp:revision>
  <cp:lastPrinted>2017-12-14T18:58:00Z</cp:lastPrinted>
  <dcterms:created xsi:type="dcterms:W3CDTF">2015-07-06T19:02:00Z</dcterms:created>
  <dcterms:modified xsi:type="dcterms:W3CDTF">2019-06-07T14:05:00Z</dcterms:modified>
</cp:coreProperties>
</file>