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73" w:rsidRDefault="00535724" w:rsidP="00ED0873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ORIENTAÇÃO SOBRE </w:t>
      </w:r>
      <w:r w:rsidR="00ED0873" w:rsidRPr="00C318AA">
        <w:rPr>
          <w:b/>
          <w:sz w:val="48"/>
          <w:szCs w:val="48"/>
        </w:rPr>
        <w:t>SOLICITAÇÃO DE REAVALIAÇÃO DA READAPTAÇÃO</w:t>
      </w:r>
    </w:p>
    <w:p w:rsidR="00A51DBA" w:rsidRDefault="00A51DBA" w:rsidP="00A5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1DBA" w:rsidRPr="00A51DBA" w:rsidRDefault="00A51DBA" w:rsidP="00A5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51DBA">
        <w:rPr>
          <w:rFonts w:ascii="Arial" w:hAnsi="Arial" w:cs="Arial"/>
          <w:b/>
          <w:sz w:val="32"/>
          <w:szCs w:val="32"/>
        </w:rPr>
        <w:t xml:space="preserve">RESOLUCÃO SE 09 de 31-01, DO 02/02/2018 </w:t>
      </w:r>
      <w:proofErr w:type="gramStart"/>
      <w:r w:rsidRPr="00A51DBA">
        <w:rPr>
          <w:rFonts w:ascii="Arial" w:hAnsi="Arial" w:cs="Arial"/>
          <w:b/>
          <w:sz w:val="32"/>
          <w:szCs w:val="32"/>
        </w:rPr>
        <w:t>e</w:t>
      </w:r>
      <w:proofErr w:type="gramEnd"/>
    </w:p>
    <w:p w:rsidR="00A51DBA" w:rsidRPr="00A51DBA" w:rsidRDefault="00A51DBA" w:rsidP="00A5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51DBA">
        <w:rPr>
          <w:rFonts w:ascii="Arial" w:hAnsi="Arial" w:cs="Arial"/>
          <w:b/>
          <w:sz w:val="32"/>
          <w:szCs w:val="32"/>
        </w:rPr>
        <w:t>RESOLUCÃO SPG-15 de 11, DO 13/04/2017.</w:t>
      </w:r>
    </w:p>
    <w:p w:rsidR="00A51DBA" w:rsidRPr="00A51DBA" w:rsidRDefault="00A51DBA" w:rsidP="00A5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51DBA">
        <w:rPr>
          <w:rFonts w:ascii="Arial" w:hAnsi="Arial" w:cs="Arial"/>
          <w:b/>
          <w:bCs/>
          <w:color w:val="000000"/>
          <w:sz w:val="28"/>
          <w:szCs w:val="28"/>
        </w:rPr>
        <w:t>Comunicado Conjunto DPME-SPG-CGRH-SEE-2, de</w:t>
      </w:r>
      <w:proofErr w:type="gramStart"/>
      <w:r w:rsidRPr="00A51DBA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proofErr w:type="gramEnd"/>
      <w:r w:rsidRPr="00A51DBA">
        <w:rPr>
          <w:rFonts w:ascii="Arial" w:hAnsi="Arial" w:cs="Arial"/>
          <w:b/>
          <w:bCs/>
          <w:color w:val="000000"/>
          <w:sz w:val="28"/>
          <w:szCs w:val="28"/>
        </w:rPr>
        <w:t>13, DO 14-4-2016</w:t>
      </w:r>
    </w:p>
    <w:p w:rsidR="00535724" w:rsidRDefault="00535724" w:rsidP="00535724">
      <w:pPr>
        <w:rPr>
          <w:b/>
          <w:bCs/>
          <w:color w:val="FF0000"/>
          <w:sz w:val="28"/>
          <w:szCs w:val="28"/>
        </w:rPr>
      </w:pPr>
    </w:p>
    <w:p w:rsidR="00535724" w:rsidRDefault="00535724" w:rsidP="0053572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Diretor de Escola: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  <w:t>Compete ao Diretor de Escola providenciar:</w:t>
      </w:r>
    </w:p>
    <w:p w:rsidR="00535724" w:rsidRPr="00527DF5" w:rsidRDefault="00535724" w:rsidP="00535724">
      <w:pPr>
        <w:rPr>
          <w:b/>
          <w:bCs/>
          <w:sz w:val="28"/>
          <w:szCs w:val="28"/>
        </w:rPr>
      </w:pPr>
      <w:r w:rsidRPr="00527DF5">
        <w:rPr>
          <w:b/>
          <w:bCs/>
          <w:color w:val="000000" w:themeColor="text1"/>
          <w:sz w:val="28"/>
          <w:szCs w:val="28"/>
        </w:rPr>
        <w:t>1-</w:t>
      </w:r>
      <w:r w:rsidRPr="00527DF5">
        <w:rPr>
          <w:b/>
          <w:bCs/>
          <w:sz w:val="28"/>
          <w:szCs w:val="28"/>
        </w:rPr>
        <w:t xml:space="preserve"> Ofício, aos cuidados do Diretor do DPME, encaminhando solicitação de </w:t>
      </w:r>
      <w:r w:rsidR="000346FC">
        <w:rPr>
          <w:b/>
          <w:bCs/>
          <w:sz w:val="28"/>
          <w:szCs w:val="28"/>
        </w:rPr>
        <w:t>P</w:t>
      </w:r>
      <w:r w:rsidRPr="00527DF5">
        <w:rPr>
          <w:b/>
          <w:bCs/>
          <w:sz w:val="28"/>
          <w:szCs w:val="28"/>
        </w:rPr>
        <w:t xml:space="preserve">erícia </w:t>
      </w:r>
      <w:r w:rsidR="000346FC">
        <w:rPr>
          <w:b/>
          <w:bCs/>
          <w:sz w:val="28"/>
          <w:szCs w:val="28"/>
        </w:rPr>
        <w:t>M</w:t>
      </w:r>
      <w:r w:rsidRPr="00527DF5">
        <w:rPr>
          <w:b/>
          <w:bCs/>
          <w:sz w:val="28"/>
          <w:szCs w:val="28"/>
        </w:rPr>
        <w:t xml:space="preserve">édica para </w:t>
      </w:r>
      <w:r w:rsidR="000346FC">
        <w:rPr>
          <w:sz w:val="28"/>
          <w:szCs w:val="28"/>
        </w:rPr>
        <w:t>a Reavaliação a Readaptação</w:t>
      </w:r>
      <w:r w:rsidRPr="00527DF5">
        <w:rPr>
          <w:sz w:val="28"/>
          <w:szCs w:val="28"/>
        </w:rPr>
        <w:t xml:space="preserve">, com a finalidade de manter ou cessar a </w:t>
      </w:r>
      <w:r w:rsidR="000346FC">
        <w:rPr>
          <w:sz w:val="28"/>
          <w:szCs w:val="28"/>
        </w:rPr>
        <w:t>mesma</w:t>
      </w:r>
      <w:r w:rsidRPr="00527DF5">
        <w:rPr>
          <w:b/>
          <w:bCs/>
          <w:sz w:val="28"/>
          <w:szCs w:val="28"/>
        </w:rPr>
        <w:t>, informando os dados funcionais do interessado, e descrevendo as dificuldades do interessado em exercer a função original e o desempenho do funcionário de acordo com o Rol de Atividades de Readaptado dentro da Unidade Escolar.</w:t>
      </w:r>
    </w:p>
    <w:p w:rsidR="00535724" w:rsidRDefault="00535724" w:rsidP="00535724">
      <w:pPr>
        <w:spacing w:after="120" w:line="240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2- Rol</w:t>
      </w:r>
      <w:proofErr w:type="gramEnd"/>
      <w:r>
        <w:rPr>
          <w:b/>
          <w:bCs/>
          <w:sz w:val="26"/>
          <w:szCs w:val="26"/>
        </w:rPr>
        <w:t xml:space="preserve"> de </w:t>
      </w:r>
      <w:r w:rsidR="000346FC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  <w:u w:val="single"/>
        </w:rPr>
        <w:t xml:space="preserve">tribuições do </w:t>
      </w:r>
      <w:r w:rsidR="000346FC">
        <w:rPr>
          <w:b/>
          <w:bCs/>
          <w:sz w:val="26"/>
          <w:szCs w:val="26"/>
          <w:u w:val="single"/>
        </w:rPr>
        <w:t>C</w:t>
      </w:r>
      <w:r>
        <w:rPr>
          <w:b/>
          <w:bCs/>
          <w:sz w:val="26"/>
          <w:szCs w:val="26"/>
          <w:u w:val="single"/>
        </w:rPr>
        <w:t>argo</w:t>
      </w:r>
      <w:r>
        <w:rPr>
          <w:b/>
          <w:bCs/>
          <w:sz w:val="26"/>
          <w:szCs w:val="26"/>
        </w:rPr>
        <w:t xml:space="preserve"> do servidor</w:t>
      </w:r>
      <w:r w:rsidR="000346FC">
        <w:rPr>
          <w:b/>
          <w:bCs/>
          <w:sz w:val="26"/>
          <w:szCs w:val="26"/>
        </w:rPr>
        <w:t xml:space="preserve"> (modelo no site DER)</w:t>
      </w:r>
      <w:r>
        <w:rPr>
          <w:b/>
          <w:bCs/>
          <w:sz w:val="26"/>
          <w:szCs w:val="26"/>
        </w:rPr>
        <w:t>;</w:t>
      </w:r>
    </w:p>
    <w:p w:rsidR="00535724" w:rsidRDefault="00535724" w:rsidP="00535724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3- Relatório sobre o ambiente físico de trabalho do servidor, descrevendo as condições que impossibilit</w:t>
      </w:r>
      <w:r w:rsidR="000346FC">
        <w:rPr>
          <w:b/>
          <w:sz w:val="26"/>
          <w:szCs w:val="26"/>
        </w:rPr>
        <w:t>am o exercício do cargo, apenas quando o ambiente físico da escola impede o exercício das funções de um funcionário que tem limitação física</w:t>
      </w:r>
      <w:r>
        <w:rPr>
          <w:b/>
          <w:sz w:val="26"/>
          <w:szCs w:val="26"/>
        </w:rPr>
        <w:t xml:space="preserve">; </w:t>
      </w:r>
    </w:p>
    <w:p w:rsidR="00535724" w:rsidRDefault="00535724" w:rsidP="00535724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4- Ficha para Reavaliação de Readaptado; </w:t>
      </w:r>
    </w:p>
    <w:p w:rsidR="00535724" w:rsidRDefault="00535724" w:rsidP="00535724">
      <w:pPr>
        <w:spacing w:after="120" w:line="240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4- Um envelope, </w:t>
      </w:r>
      <w:r>
        <w:rPr>
          <w:b/>
          <w:bCs/>
          <w:sz w:val="26"/>
          <w:szCs w:val="26"/>
        </w:rPr>
        <w:t>onde deve registrar o endereçamento e a identificação do interessado,</w:t>
      </w:r>
      <w:proofErr w:type="gramStart"/>
      <w:r w:rsidR="000346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gramEnd"/>
      <w:r>
        <w:rPr>
          <w:b/>
          <w:sz w:val="26"/>
          <w:szCs w:val="26"/>
        </w:rPr>
        <w:t xml:space="preserve">acondicionar os documentos e encaminhar para o DPME pelo correio ou através do protocolo da DE. </w:t>
      </w:r>
      <w:r>
        <w:rPr>
          <w:b/>
          <w:bCs/>
          <w:sz w:val="26"/>
          <w:szCs w:val="26"/>
        </w:rPr>
        <w:t xml:space="preserve">Neste caso o envelope deve ser entregue no NAP, com relação de remessa e aberto para ser conferido e encaminhado por malote através do Protocolo da DE. </w:t>
      </w:r>
    </w:p>
    <w:p w:rsidR="00535724" w:rsidRDefault="00535724" w:rsidP="00535724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Servidor: Compete ao docente ou funcionário do QAE/QSE providenciar:</w:t>
      </w:r>
    </w:p>
    <w:p w:rsidR="00535724" w:rsidRPr="00527DF5" w:rsidRDefault="00535724" w:rsidP="00535724">
      <w:pPr>
        <w:rPr>
          <w:rFonts w:ascii="Calibri" w:hAnsi="Calibri"/>
          <w:b/>
          <w:i/>
          <w:sz w:val="28"/>
          <w:szCs w:val="28"/>
        </w:rPr>
      </w:pPr>
      <w:r w:rsidRPr="00527DF5">
        <w:rPr>
          <w:b/>
          <w:bCs/>
          <w:sz w:val="28"/>
          <w:szCs w:val="28"/>
        </w:rPr>
        <w:t xml:space="preserve">1- Requerimento aos cuidados do Diretor do DPME, solicitando a perícia médica para fins de </w:t>
      </w:r>
      <w:r w:rsidRPr="00527DF5">
        <w:rPr>
          <w:sz w:val="28"/>
          <w:szCs w:val="28"/>
        </w:rPr>
        <w:t xml:space="preserve">a </w:t>
      </w:r>
      <w:r w:rsidR="000346FC">
        <w:rPr>
          <w:sz w:val="28"/>
          <w:szCs w:val="28"/>
        </w:rPr>
        <w:t>rea</w:t>
      </w:r>
      <w:r w:rsidRPr="00527DF5">
        <w:rPr>
          <w:sz w:val="28"/>
          <w:szCs w:val="28"/>
        </w:rPr>
        <w:t xml:space="preserve">valiação de sua </w:t>
      </w:r>
      <w:r w:rsidR="000346FC">
        <w:rPr>
          <w:sz w:val="28"/>
          <w:szCs w:val="28"/>
        </w:rPr>
        <w:t>Readaptação</w:t>
      </w:r>
      <w:r w:rsidRPr="00527DF5">
        <w:rPr>
          <w:sz w:val="28"/>
          <w:szCs w:val="28"/>
        </w:rPr>
        <w:t>, com a finalidade de manter ou cessar a readaptação</w:t>
      </w:r>
      <w:r>
        <w:rPr>
          <w:sz w:val="28"/>
          <w:szCs w:val="28"/>
        </w:rPr>
        <w:t>.</w:t>
      </w:r>
    </w:p>
    <w:p w:rsidR="00535724" w:rsidRPr="00527DF5" w:rsidRDefault="00535724" w:rsidP="00535724">
      <w:pPr>
        <w:spacing w:after="120" w:line="240" w:lineRule="auto"/>
        <w:rPr>
          <w:b/>
          <w:bCs/>
          <w:sz w:val="28"/>
          <w:szCs w:val="28"/>
        </w:rPr>
      </w:pPr>
      <w:r w:rsidRPr="00527DF5">
        <w:rPr>
          <w:b/>
          <w:bCs/>
          <w:sz w:val="28"/>
          <w:szCs w:val="28"/>
        </w:rPr>
        <w:t>2- Relatório do Médico Assistente completo e atualizado, constando o CID da doença e a solicitação da</w:t>
      </w:r>
      <w:r>
        <w:rPr>
          <w:b/>
          <w:bCs/>
          <w:sz w:val="28"/>
          <w:szCs w:val="28"/>
        </w:rPr>
        <w:t xml:space="preserve"> MANUTENÇ</w:t>
      </w:r>
      <w:r w:rsidR="009B2022">
        <w:rPr>
          <w:b/>
          <w:bCs/>
          <w:sz w:val="28"/>
          <w:szCs w:val="28"/>
        </w:rPr>
        <w:t>ÃO</w:t>
      </w:r>
      <w:r>
        <w:rPr>
          <w:b/>
          <w:bCs/>
          <w:sz w:val="28"/>
          <w:szCs w:val="28"/>
        </w:rPr>
        <w:t xml:space="preserve"> DA </w:t>
      </w:r>
      <w:r w:rsidRPr="00527DF5">
        <w:rPr>
          <w:b/>
          <w:bCs/>
          <w:sz w:val="28"/>
          <w:szCs w:val="28"/>
        </w:rPr>
        <w:t>READAPTAÇÃO conforme modelo constante na Resolução SPG nº 15, de 11, DO 13/04/2017 e se for o caso exames médicos complementares;</w:t>
      </w:r>
    </w:p>
    <w:p w:rsidR="00535724" w:rsidRPr="00AF3AD1" w:rsidRDefault="00535724" w:rsidP="0053572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F3AD1">
        <w:rPr>
          <w:sz w:val="28"/>
          <w:szCs w:val="28"/>
        </w:rPr>
        <w:lastRenderedPageBreak/>
        <w:t xml:space="preserve">ANEXO Relatório do Médico Assistente - </w:t>
      </w:r>
      <w:r w:rsidRPr="00AF3AD1">
        <w:rPr>
          <w:i/>
          <w:sz w:val="28"/>
          <w:szCs w:val="28"/>
        </w:rPr>
        <w:t>(</w:t>
      </w:r>
      <w:r w:rsidRPr="00AF3AD1">
        <w:rPr>
          <w:sz w:val="28"/>
          <w:szCs w:val="28"/>
        </w:rPr>
        <w:t>Resolução Secretaria de Planejamento e Gestão nº 15 de 13/04/2017)</w:t>
      </w:r>
    </w:p>
    <w:p w:rsidR="00535724" w:rsidRPr="00AF3AD1" w:rsidRDefault="00535724" w:rsidP="00535724">
      <w:pPr>
        <w:rPr>
          <w:sz w:val="28"/>
          <w:szCs w:val="28"/>
        </w:rPr>
      </w:pP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>Nome do Paciente: ________</w:t>
      </w:r>
      <w:r w:rsidR="00AF3AD1">
        <w:rPr>
          <w:sz w:val="28"/>
          <w:szCs w:val="28"/>
        </w:rPr>
        <w:t>____________________________</w:t>
      </w:r>
      <w:r w:rsidRPr="00AF3AD1">
        <w:rPr>
          <w:sz w:val="28"/>
          <w:szCs w:val="28"/>
        </w:rPr>
        <w:t>__________ RG: ____</w:t>
      </w:r>
      <w:r w:rsidR="00AF3AD1">
        <w:rPr>
          <w:sz w:val="28"/>
          <w:szCs w:val="28"/>
        </w:rPr>
        <w:t>__________</w:t>
      </w:r>
      <w:r w:rsidRPr="00AF3AD1">
        <w:rPr>
          <w:sz w:val="28"/>
          <w:szCs w:val="28"/>
        </w:rPr>
        <w:t>_</w:t>
      </w:r>
      <w:r w:rsidR="00AF3AD1">
        <w:rPr>
          <w:sz w:val="28"/>
          <w:szCs w:val="28"/>
        </w:rPr>
        <w:t>_____</w:t>
      </w:r>
      <w:r w:rsidRPr="00AF3AD1">
        <w:rPr>
          <w:sz w:val="28"/>
          <w:szCs w:val="28"/>
        </w:rPr>
        <w:t>___ CPF: _</w:t>
      </w:r>
      <w:r w:rsidR="00AF3AD1">
        <w:rPr>
          <w:sz w:val="28"/>
          <w:szCs w:val="28"/>
        </w:rPr>
        <w:t>_____________________</w:t>
      </w:r>
      <w:r w:rsidRPr="00AF3AD1">
        <w:rPr>
          <w:sz w:val="28"/>
          <w:szCs w:val="28"/>
        </w:rPr>
        <w:t xml:space="preserve">_________ </w:t>
      </w: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>1 – Diagnóstico (CID-10): ______________________</w:t>
      </w:r>
      <w:r w:rsidR="00AF3AD1">
        <w:rPr>
          <w:sz w:val="28"/>
          <w:szCs w:val="28"/>
        </w:rPr>
        <w:t>__</w:t>
      </w:r>
      <w:r w:rsidRPr="00AF3AD1">
        <w:rPr>
          <w:sz w:val="28"/>
          <w:szCs w:val="28"/>
        </w:rPr>
        <w:t xml:space="preserve">__________________ </w:t>
      </w: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 xml:space="preserve">2 – Data de início da doença: ______________________________________ </w:t>
      </w: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>3 – Limitações (Física e/ou Psíquica): __________________</w:t>
      </w:r>
      <w:r w:rsidR="00AF3AD1">
        <w:rPr>
          <w:sz w:val="28"/>
          <w:szCs w:val="28"/>
        </w:rPr>
        <w:t>_</w:t>
      </w:r>
      <w:r w:rsidRPr="00AF3AD1">
        <w:rPr>
          <w:sz w:val="28"/>
          <w:szCs w:val="28"/>
        </w:rPr>
        <w:t xml:space="preserve">_____________ </w:t>
      </w: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>4 – Exames Subsidiários (Resultados): ___________________</w:t>
      </w:r>
      <w:r w:rsidR="00AF3AD1">
        <w:rPr>
          <w:sz w:val="28"/>
          <w:szCs w:val="28"/>
        </w:rPr>
        <w:t>_</w:t>
      </w:r>
      <w:r w:rsidRPr="00AF3AD1">
        <w:rPr>
          <w:sz w:val="28"/>
          <w:szCs w:val="28"/>
        </w:rPr>
        <w:t>___________</w:t>
      </w: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 xml:space="preserve"> 5</w:t>
      </w:r>
      <w:proofErr w:type="gramStart"/>
      <w:r w:rsidRPr="00AF3AD1">
        <w:rPr>
          <w:sz w:val="28"/>
          <w:szCs w:val="28"/>
        </w:rPr>
        <w:t xml:space="preserve">  </w:t>
      </w:r>
      <w:proofErr w:type="gramEnd"/>
      <w:r w:rsidRPr="00AF3AD1">
        <w:rPr>
          <w:sz w:val="28"/>
          <w:szCs w:val="28"/>
        </w:rPr>
        <w:t xml:space="preserve">– Tratamento (Pregresso e Atual): _______________________________ </w:t>
      </w:r>
    </w:p>
    <w:p w:rsidR="00535724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>6 – Evolução: ________________________________________________</w:t>
      </w:r>
      <w:r w:rsidR="00AF3AD1">
        <w:rPr>
          <w:sz w:val="28"/>
          <w:szCs w:val="28"/>
        </w:rPr>
        <w:t>__</w:t>
      </w:r>
      <w:r w:rsidRPr="00AF3AD1">
        <w:rPr>
          <w:sz w:val="28"/>
          <w:szCs w:val="28"/>
        </w:rPr>
        <w:t>_</w:t>
      </w:r>
    </w:p>
    <w:p w:rsidR="00AF3AD1" w:rsidRPr="00AF3AD1" w:rsidRDefault="00AF3AD1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</w:t>
      </w: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>7 – Prognóstico: ________________________________________________</w:t>
      </w: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 xml:space="preserve"> (Município), _____</w:t>
      </w:r>
      <w:r w:rsidR="00AF3AD1">
        <w:rPr>
          <w:sz w:val="28"/>
          <w:szCs w:val="28"/>
        </w:rPr>
        <w:t>________________</w:t>
      </w:r>
      <w:r w:rsidRPr="00AF3AD1">
        <w:rPr>
          <w:sz w:val="28"/>
          <w:szCs w:val="28"/>
        </w:rPr>
        <w:t>___ de _____</w:t>
      </w:r>
      <w:r w:rsidR="00AF3AD1">
        <w:rPr>
          <w:sz w:val="28"/>
          <w:szCs w:val="28"/>
        </w:rPr>
        <w:t>__</w:t>
      </w:r>
      <w:r w:rsidRPr="00AF3AD1">
        <w:rPr>
          <w:sz w:val="28"/>
          <w:szCs w:val="28"/>
        </w:rPr>
        <w:t>_______ de 20</w:t>
      </w:r>
      <w:proofErr w:type="gramStart"/>
      <w:r w:rsidRPr="00AF3AD1">
        <w:rPr>
          <w:sz w:val="28"/>
          <w:szCs w:val="28"/>
        </w:rPr>
        <w:t>__</w:t>
      </w:r>
      <w:r w:rsidR="00AF3AD1">
        <w:rPr>
          <w:sz w:val="28"/>
          <w:szCs w:val="28"/>
        </w:rPr>
        <w:t>_</w:t>
      </w:r>
      <w:r w:rsidRPr="00AF3AD1">
        <w:rPr>
          <w:sz w:val="28"/>
          <w:szCs w:val="28"/>
        </w:rPr>
        <w:t>__</w:t>
      </w:r>
      <w:proofErr w:type="gramEnd"/>
      <w:r w:rsidRPr="00AF3AD1">
        <w:rPr>
          <w:sz w:val="28"/>
          <w:szCs w:val="28"/>
        </w:rPr>
        <w:t xml:space="preserve"> </w:t>
      </w:r>
    </w:p>
    <w:p w:rsidR="00AF3AD1" w:rsidRDefault="00AF3AD1" w:rsidP="00535724">
      <w:pPr>
        <w:rPr>
          <w:sz w:val="28"/>
          <w:szCs w:val="28"/>
        </w:rPr>
      </w:pPr>
    </w:p>
    <w:p w:rsidR="00AF3AD1" w:rsidRDefault="00AF3AD1" w:rsidP="00535724">
      <w:pPr>
        <w:rPr>
          <w:sz w:val="28"/>
          <w:szCs w:val="28"/>
        </w:rPr>
      </w:pP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 xml:space="preserve">Assinatura e Carimbo do Médico </w:t>
      </w:r>
      <w:r w:rsidR="00AF3AD1">
        <w:rPr>
          <w:sz w:val="28"/>
          <w:szCs w:val="28"/>
        </w:rPr>
        <w:t>Ciente e de Acordo:_____________________</w:t>
      </w:r>
    </w:p>
    <w:p w:rsidR="00AF3AD1" w:rsidRDefault="00AF3AD1" w:rsidP="00535724">
      <w:pPr>
        <w:rPr>
          <w:sz w:val="28"/>
          <w:szCs w:val="28"/>
        </w:rPr>
      </w:pPr>
    </w:p>
    <w:p w:rsidR="00AF3AD1" w:rsidRDefault="00AF3AD1" w:rsidP="00535724">
      <w:pPr>
        <w:rPr>
          <w:sz w:val="28"/>
          <w:szCs w:val="28"/>
        </w:rPr>
      </w:pP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 xml:space="preserve">Assinatura do Solicitante </w:t>
      </w:r>
      <w:r w:rsidR="00AF3AD1">
        <w:rPr>
          <w:sz w:val="28"/>
          <w:szCs w:val="28"/>
        </w:rPr>
        <w:t>___________________________________</w:t>
      </w:r>
    </w:p>
    <w:p w:rsidR="00AF3AD1" w:rsidRDefault="00AF3AD1" w:rsidP="00535724">
      <w:pPr>
        <w:rPr>
          <w:sz w:val="28"/>
          <w:szCs w:val="28"/>
        </w:rPr>
      </w:pPr>
    </w:p>
    <w:p w:rsidR="00AF3AD1" w:rsidRDefault="00AF3AD1" w:rsidP="00535724">
      <w:pPr>
        <w:rPr>
          <w:sz w:val="28"/>
          <w:szCs w:val="28"/>
        </w:rPr>
      </w:pPr>
    </w:p>
    <w:p w:rsidR="00535724" w:rsidRPr="00AF3AD1" w:rsidRDefault="00535724" w:rsidP="00535724">
      <w:pPr>
        <w:rPr>
          <w:sz w:val="28"/>
          <w:szCs w:val="28"/>
        </w:rPr>
      </w:pPr>
      <w:r w:rsidRPr="00AF3AD1">
        <w:rPr>
          <w:sz w:val="28"/>
          <w:szCs w:val="28"/>
        </w:rPr>
        <w:t>Obs.: As informações acima fornecidas deverão obedecer aos preceitos da Ética Médica</w:t>
      </w:r>
    </w:p>
    <w:p w:rsidR="00D90B16" w:rsidRDefault="00BA36D5" w:rsidP="00D90B1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SEGUE LEGISLAÇÃO</w:t>
      </w:r>
    </w:p>
    <w:p w:rsidR="00BA36D5" w:rsidRDefault="00BA36D5" w:rsidP="00D90B1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90B16" w:rsidRPr="00E319FC" w:rsidRDefault="00D90B16" w:rsidP="00BA3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9FC">
        <w:rPr>
          <w:rFonts w:ascii="Arial" w:hAnsi="Arial" w:cs="Arial"/>
          <w:b/>
          <w:sz w:val="24"/>
          <w:szCs w:val="24"/>
        </w:rPr>
        <w:t xml:space="preserve">RESOLUCÃO SE 09 de 31-01, DO </w:t>
      </w:r>
      <w:proofErr w:type="gramStart"/>
      <w:r w:rsidRPr="00E319FC">
        <w:rPr>
          <w:rFonts w:ascii="Arial" w:hAnsi="Arial" w:cs="Arial"/>
          <w:b/>
          <w:sz w:val="24"/>
          <w:szCs w:val="24"/>
        </w:rPr>
        <w:t>02/02/2018</w:t>
      </w:r>
      <w:proofErr w:type="gramEnd"/>
      <w:r w:rsidRPr="00E319FC">
        <w:rPr>
          <w:rFonts w:ascii="Arial" w:hAnsi="Arial" w:cs="Arial"/>
          <w:b/>
          <w:sz w:val="24"/>
          <w:szCs w:val="24"/>
        </w:rPr>
        <w:t xml:space="preserve">  </w:t>
      </w:r>
    </w:p>
    <w:p w:rsidR="00863C8B" w:rsidRPr="00E319FC" w:rsidRDefault="00863C8B" w:rsidP="00863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19FC">
        <w:rPr>
          <w:rFonts w:ascii="Arial" w:hAnsi="Arial" w:cs="Arial"/>
          <w:b/>
          <w:sz w:val="24"/>
          <w:szCs w:val="24"/>
        </w:rPr>
        <w:t>Artigo 16</w:t>
      </w:r>
      <w:r w:rsidRPr="00E319FC">
        <w:rPr>
          <w:rFonts w:ascii="Arial" w:hAnsi="Arial" w:cs="Arial"/>
          <w:sz w:val="24"/>
          <w:szCs w:val="24"/>
        </w:rPr>
        <w:t xml:space="preserve"> - A direção da unidade sede de exercício e o próprio servidor readaptado deverão solicitar ao DPME, 90 (noventa) dias antes do término do período estipulado para sua readaptação, a avaliação de sua capacidade </w:t>
      </w:r>
      <w:proofErr w:type="spellStart"/>
      <w:r w:rsidRPr="00E319FC">
        <w:rPr>
          <w:rFonts w:ascii="Arial" w:hAnsi="Arial" w:cs="Arial"/>
          <w:sz w:val="24"/>
          <w:szCs w:val="24"/>
        </w:rPr>
        <w:t>laborativa</w:t>
      </w:r>
      <w:proofErr w:type="spellEnd"/>
      <w:r w:rsidRPr="00E319FC">
        <w:rPr>
          <w:rFonts w:ascii="Arial" w:hAnsi="Arial" w:cs="Arial"/>
          <w:sz w:val="24"/>
          <w:szCs w:val="24"/>
        </w:rPr>
        <w:t xml:space="preserve">, com a finalidade de manter ou cessar a readaptação. </w:t>
      </w:r>
    </w:p>
    <w:p w:rsidR="00863C8B" w:rsidRPr="00E319FC" w:rsidRDefault="00863C8B" w:rsidP="00863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319FC">
        <w:rPr>
          <w:rFonts w:ascii="Arial" w:hAnsi="Arial" w:cs="Arial"/>
          <w:b/>
          <w:sz w:val="24"/>
          <w:szCs w:val="24"/>
          <w:u w:val="single"/>
        </w:rPr>
        <w:t>Artigo 17</w:t>
      </w:r>
      <w:r w:rsidRPr="00E319FC">
        <w:rPr>
          <w:rFonts w:ascii="Arial" w:hAnsi="Arial" w:cs="Arial"/>
          <w:sz w:val="24"/>
          <w:szCs w:val="24"/>
          <w:u w:val="single"/>
        </w:rPr>
        <w:t xml:space="preserve"> - O servidor readaptado, que não comparecer à convocação de perícia médica, poderá ter suspenso seu pagamento, nos termos do artigo 190 da Lei 10.261/68, mediante publicação em </w:t>
      </w:r>
      <w:proofErr w:type="spellStart"/>
      <w:r w:rsidRPr="00E319FC">
        <w:rPr>
          <w:rFonts w:ascii="Arial" w:hAnsi="Arial" w:cs="Arial"/>
          <w:sz w:val="24"/>
          <w:szCs w:val="24"/>
          <w:u w:val="single"/>
        </w:rPr>
        <w:t>D.O.</w:t>
      </w:r>
      <w:proofErr w:type="spellEnd"/>
      <w:r w:rsidRPr="00E319FC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E319FC">
        <w:rPr>
          <w:rFonts w:ascii="Arial" w:hAnsi="Arial" w:cs="Arial"/>
          <w:sz w:val="24"/>
          <w:szCs w:val="24"/>
          <w:u w:val="single"/>
        </w:rPr>
        <w:t>pelo</w:t>
      </w:r>
      <w:proofErr w:type="gramEnd"/>
      <w:r w:rsidRPr="00E319FC">
        <w:rPr>
          <w:rFonts w:ascii="Arial" w:hAnsi="Arial" w:cs="Arial"/>
          <w:sz w:val="24"/>
          <w:szCs w:val="24"/>
          <w:u w:val="single"/>
        </w:rPr>
        <w:t xml:space="preserve"> DPME/SPG. </w:t>
      </w:r>
    </w:p>
    <w:p w:rsidR="00863C8B" w:rsidRPr="00863C8B" w:rsidRDefault="00863C8B" w:rsidP="00863C8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BA36D5" w:rsidRDefault="005563DC" w:rsidP="00BA36D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781531" w:rsidRDefault="00781531" w:rsidP="00BA36D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81531" w:rsidRPr="00F30ED1" w:rsidRDefault="00781531" w:rsidP="00E319FC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Resolução SPG 14, de </w:t>
      </w:r>
      <w:proofErr w:type="gramStart"/>
      <w:r w:rsidRPr="00F30ED1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02/4/2018</w:t>
      </w:r>
      <w:proofErr w:type="gramEnd"/>
    </w:p>
    <w:p w:rsidR="00781531" w:rsidRPr="00F30ED1" w:rsidRDefault="00781531" w:rsidP="00E319FC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O Secretário de Planejamento e Gestão</w:t>
      </w:r>
      <w:proofErr w:type="gramStart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, resolve</w:t>
      </w:r>
      <w:proofErr w:type="gramEnd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:</w:t>
      </w:r>
    </w:p>
    <w:p w:rsidR="00781531" w:rsidRPr="00F30ED1" w:rsidRDefault="00781531" w:rsidP="00E319FC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Artigo 1º – O parágrafo 5º do artigo 6º da Resolução SPG 15, de 11-04-2017, passa a vigorar com a seguinte redação:</w:t>
      </w:r>
    </w:p>
    <w:p w:rsidR="00781531" w:rsidRPr="00F30ED1" w:rsidRDefault="00781531" w:rsidP="00E319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5º – Caso o servidor não atenda à convocação para a avaliação de que trata o inciso III deste artigo e não apresente justificativa comprovada de impedimento do comparecimento por caso fortuito ou de força maior, caberá à Unidade Administrativa a aplicação do disposto no artigo 190, da Lei 10.261, de 28-10-1968.</w:t>
      </w:r>
    </w:p>
    <w:p w:rsidR="00781531" w:rsidRPr="00F30ED1" w:rsidRDefault="00781531" w:rsidP="00E319FC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Artigo 2º – Incluir os parágrafos 8º, 9º e 10º no artigo 6º da Resolução SPG 15, de 11-04-2017:</w:t>
      </w:r>
    </w:p>
    <w:p w:rsidR="00781531" w:rsidRPr="00F30ED1" w:rsidRDefault="00781531" w:rsidP="00E319FC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proofErr w:type="gramStart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“ </w:t>
      </w:r>
      <w:proofErr w:type="gramEnd"/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§ 8º – Na hipótese prevista no § 5º deste artigo, o servidor deverá solicitar o reagendamento da perícia para fins de readaptação funcional no prazo de 30 dias a contar da publicação de seu não comparecimento.</w:t>
      </w:r>
    </w:p>
    <w:p w:rsidR="00781531" w:rsidRPr="00F30ED1" w:rsidRDefault="00781531" w:rsidP="00E319F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F30ED1">
        <w:rPr>
          <w:rFonts w:ascii="Bookman Old Style" w:eastAsia="Times New Roman" w:hAnsi="Bookman Old Style" w:cs="Times New Roman"/>
          <w:sz w:val="24"/>
          <w:szCs w:val="24"/>
          <w:lang w:eastAsia="pt-BR"/>
        </w:rPr>
        <w:t>9º – O DPME deverá providenciar a convocação dos servidores que solicitarem o reagendamento previsto no § 8º deste artigo em até 05 dias úteis a partir da solicitação do servidor.</w:t>
      </w:r>
    </w:p>
    <w:p w:rsidR="00E319FC" w:rsidRDefault="00781531" w:rsidP="00E319F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E319FC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10º – Caberá aos órgãos setoriais e subsetoriais de recursos humanos </w:t>
      </w:r>
      <w:proofErr w:type="gramStart"/>
      <w:r w:rsidRPr="00E319FC">
        <w:rPr>
          <w:rFonts w:ascii="Bookman Old Style" w:eastAsia="Times New Roman" w:hAnsi="Bookman Old Style" w:cs="Times New Roman"/>
          <w:sz w:val="24"/>
          <w:szCs w:val="24"/>
          <w:lang w:eastAsia="pt-BR"/>
        </w:rPr>
        <w:t>dar</w:t>
      </w:r>
      <w:proofErr w:type="gramEnd"/>
      <w:r w:rsidRPr="00E319FC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ciência ao servidor sobre as convocações de que tratam o inciso III e o § 9º deste artigo. </w:t>
      </w:r>
    </w:p>
    <w:p w:rsidR="00781531" w:rsidRPr="00E319FC" w:rsidRDefault="00781531" w:rsidP="00E319F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proofErr w:type="gramStart"/>
      <w:r w:rsidRPr="00E319FC">
        <w:rPr>
          <w:rFonts w:ascii="Bookman Old Style" w:eastAsia="Times New Roman" w:hAnsi="Bookman Old Style" w:cs="Times New Roman"/>
          <w:sz w:val="24"/>
          <w:szCs w:val="24"/>
          <w:lang w:eastAsia="pt-BR"/>
        </w:rPr>
        <w:t>”Artigo 3º – Esta Resolução entra em vigor na data de sua publicação.</w:t>
      </w:r>
      <w:proofErr w:type="gramEnd"/>
    </w:p>
    <w:p w:rsidR="00781531" w:rsidRDefault="00781531" w:rsidP="0078153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781531" w:rsidRDefault="00781531" w:rsidP="00BA36D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63C8B" w:rsidRPr="00BA36D5" w:rsidRDefault="00863C8B" w:rsidP="00BA36D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  <w:r w:rsidRPr="00BA36D5">
        <w:rPr>
          <w:b/>
          <w:sz w:val="28"/>
          <w:szCs w:val="28"/>
        </w:rPr>
        <w:t>RESOLUCÃO</w:t>
      </w:r>
      <w:r w:rsidRPr="00BA36D5">
        <w:rPr>
          <w:rFonts w:ascii="Calibri" w:hAnsi="Calibri"/>
          <w:b/>
          <w:sz w:val="28"/>
          <w:szCs w:val="28"/>
        </w:rPr>
        <w:t xml:space="preserve"> SPG-15 de 11, DO 13/04/2017.</w:t>
      </w:r>
    </w:p>
    <w:p w:rsidR="004B399B" w:rsidRPr="00E319FC" w:rsidRDefault="004B399B" w:rsidP="007815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9FC">
        <w:rPr>
          <w:rFonts w:ascii="Arial" w:hAnsi="Arial" w:cs="Arial"/>
          <w:sz w:val="24"/>
          <w:szCs w:val="24"/>
        </w:rPr>
        <w:t xml:space="preserve">Artigo 4º – Compete à Comissão de Assuntos e Assistência à Saúde – CAAS a decisão relativa </w:t>
      </w:r>
      <w:r w:rsidR="00686568" w:rsidRPr="00E319FC">
        <w:rPr>
          <w:rFonts w:ascii="Arial" w:hAnsi="Arial" w:cs="Arial"/>
          <w:sz w:val="24"/>
          <w:szCs w:val="24"/>
        </w:rPr>
        <w:t>à</w:t>
      </w:r>
      <w:r w:rsidRPr="00E319FC">
        <w:rPr>
          <w:rFonts w:ascii="Arial" w:hAnsi="Arial" w:cs="Arial"/>
          <w:sz w:val="24"/>
          <w:szCs w:val="24"/>
        </w:rPr>
        <w:t xml:space="preserve"> proposta de que trata o artigo 2º desta Resolução, mediante análise do laudo pericial e das justificativas, definindo a duração do período de readaptação, segundo os seguintes critérios: </w:t>
      </w:r>
    </w:p>
    <w:p w:rsidR="004B399B" w:rsidRPr="00E319FC" w:rsidRDefault="004B399B" w:rsidP="007815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9FC">
        <w:rPr>
          <w:rFonts w:ascii="Arial" w:hAnsi="Arial" w:cs="Arial"/>
          <w:sz w:val="24"/>
          <w:szCs w:val="24"/>
        </w:rPr>
        <w:t xml:space="preserve">I – readaptação temporária, por prazo nunca superior a </w:t>
      </w:r>
      <w:proofErr w:type="gramStart"/>
      <w:r w:rsidRPr="00E319FC">
        <w:rPr>
          <w:rFonts w:ascii="Arial" w:hAnsi="Arial" w:cs="Arial"/>
          <w:sz w:val="24"/>
          <w:szCs w:val="24"/>
        </w:rPr>
        <w:t>2</w:t>
      </w:r>
      <w:proofErr w:type="gramEnd"/>
      <w:r w:rsidRPr="00E319FC">
        <w:rPr>
          <w:rFonts w:ascii="Arial" w:hAnsi="Arial" w:cs="Arial"/>
          <w:sz w:val="24"/>
          <w:szCs w:val="24"/>
        </w:rPr>
        <w:t xml:space="preserve"> (dois) anos ou inferior a 1 (um) ano, para servidores portadores de incapacidade parcial e temporária para o exercício de atividades do cargo; 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 xml:space="preserve">II – readaptação definitiva, para servidores cujo laudo médico-legal ateste incapacidade parcial e permanente para o exercício de atividades do cargo, porém, que permitam o exercício de outras atividades. 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lastRenderedPageBreak/>
        <w:t xml:space="preserve">§ 1º – Ao servidor deverá ser facultada flexibilidade de horário que permita a conciliação do exercício profissional com o tratamento médico. 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 xml:space="preserve">§ 2º – O servidor fica obrigado a comprovar efetiva realização do tratamento médico perante a unidade em que se encontra em exercício, para fins de registro de frequência. 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 xml:space="preserve">§ 3º – O servidor fica obrigado, ainda, a comprovar efetiva realização do tratamento médico perante o DPME, à época do cumprimento do disposto no inciso III do artigo 6º desta Resolução. </w:t>
      </w:r>
    </w:p>
    <w:p w:rsidR="004B399B" w:rsidRPr="00E319FC" w:rsidRDefault="004B399B" w:rsidP="00781531">
      <w:pPr>
        <w:spacing w:after="0" w:line="240" w:lineRule="auto"/>
        <w:rPr>
          <w:b/>
          <w:sz w:val="24"/>
          <w:szCs w:val="24"/>
        </w:rPr>
      </w:pPr>
      <w:r w:rsidRPr="00E319FC">
        <w:rPr>
          <w:sz w:val="24"/>
          <w:szCs w:val="24"/>
        </w:rPr>
        <w:t xml:space="preserve">III – </w:t>
      </w:r>
      <w:r w:rsidRPr="00E319FC">
        <w:rPr>
          <w:b/>
          <w:sz w:val="24"/>
          <w:szCs w:val="24"/>
        </w:rPr>
        <w:t>90 (noventa) dias antes do término do período estipulado de readaptação funcional</w:t>
      </w:r>
      <w:proofErr w:type="gramStart"/>
      <w:r w:rsidRPr="00E319FC">
        <w:rPr>
          <w:b/>
          <w:sz w:val="24"/>
          <w:szCs w:val="24"/>
        </w:rPr>
        <w:t>, caberá</w:t>
      </w:r>
      <w:proofErr w:type="gramEnd"/>
      <w:r w:rsidRPr="00E319FC">
        <w:rPr>
          <w:b/>
          <w:sz w:val="24"/>
          <w:szCs w:val="24"/>
        </w:rPr>
        <w:t xml:space="preserve"> à unidade administrativa a que pertence o servidor e/ou ao servidor solicitar ao DPME a reavaliação pericial de sua capacidade </w:t>
      </w:r>
      <w:proofErr w:type="spellStart"/>
      <w:r w:rsidRPr="00E319FC">
        <w:rPr>
          <w:b/>
          <w:sz w:val="24"/>
          <w:szCs w:val="24"/>
        </w:rPr>
        <w:t>laborativa</w:t>
      </w:r>
      <w:proofErr w:type="spellEnd"/>
      <w:r w:rsidRPr="00E319FC">
        <w:rPr>
          <w:b/>
          <w:sz w:val="24"/>
          <w:szCs w:val="24"/>
        </w:rPr>
        <w:t xml:space="preserve"> com finalidade de manter ou cessar a readaptação funcional vigente; 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>§ 1º – Em caso de cessação da readaptação vigente, o servidor deverá reassumir todas as atribuições de seu cargo no dia imediatamente subsequente à publicação da súmula de cessação da CAAS, ou conforme o caso, após o término de férias ou de licença a qualquer título.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 xml:space="preserve"> § 2º – Compete ao superior imediato do servidor acompanhar o cumprimento dos procedimentos de que trata este artigo.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>§ 3º – Sempre que o superior imediato constatar dificuldades do readaptado às novas atribuições deverá solicitar à CAAS, por intermédio do Grupo de Trabalho de Readaptação da respectiva Secretaria de Estado, da Procuradoria Geral do Estado e das Autarquias, reavaliação do Rol de Atividades ou da sua condição de readaptado.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 xml:space="preserve">§ 4º – Será considerado como de readaptação o interstício que vier a ocorrer entre o término da readaptação e a publicação da súmula de cessação. </w:t>
      </w:r>
    </w:p>
    <w:p w:rsidR="004B399B" w:rsidRPr="00E319FC" w:rsidRDefault="004B399B" w:rsidP="00781531">
      <w:pPr>
        <w:spacing w:after="0" w:line="240" w:lineRule="auto"/>
        <w:rPr>
          <w:sz w:val="28"/>
          <w:szCs w:val="28"/>
        </w:rPr>
      </w:pPr>
      <w:r w:rsidRPr="00E319FC">
        <w:rPr>
          <w:sz w:val="24"/>
          <w:szCs w:val="24"/>
        </w:rPr>
        <w:t>§ 5º – Caso o servidor não atenda à convocação para a avaliação de que trata o inciso III deste artigo, considerar-se-á cessada a</w:t>
      </w:r>
      <w:r w:rsidRPr="00E319FC">
        <w:rPr>
          <w:color w:val="FF0000"/>
          <w:sz w:val="24"/>
          <w:szCs w:val="24"/>
        </w:rPr>
        <w:t xml:space="preserve"> </w:t>
      </w:r>
      <w:r w:rsidRPr="00E319FC">
        <w:rPr>
          <w:sz w:val="24"/>
          <w:szCs w:val="24"/>
        </w:rPr>
        <w:t>readaptação funcional.</w:t>
      </w:r>
      <w:r w:rsidRPr="00E319FC">
        <w:rPr>
          <w:color w:val="FF0000"/>
          <w:sz w:val="28"/>
          <w:szCs w:val="28"/>
        </w:rPr>
        <w:t xml:space="preserve"> </w:t>
      </w:r>
      <w:r w:rsidR="00E319FC" w:rsidRPr="00E319FC">
        <w:rPr>
          <w:b/>
          <w:color w:val="FF0000"/>
          <w:sz w:val="28"/>
          <w:szCs w:val="28"/>
        </w:rPr>
        <w:t>SUBSTITUIDO</w:t>
      </w:r>
    </w:p>
    <w:p w:rsidR="00E319FC" w:rsidRPr="00E319FC" w:rsidRDefault="00E319FC" w:rsidP="00E319F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</w:pPr>
      <w:r w:rsidRPr="00E319FC"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  <w:t>5º – Caso o servidor não atenda à convocação para a avaliação de que trata o inciso III deste artigo e não apresente justificativa comprovada de impedimento do comparecimento por caso fortuito ou de força maior, caberá à Unidade Administrativa a aplicação do disposto no artigo 190, da Lei 10.261, de 28-10-1968.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 xml:space="preserve">§ 6º – Na ausência da solicitação de que trata o inciso III deste artigo, ou quando solicitado fora do prazo, considerar-se-á cessada de plano a readaptação funcional no dia imediatamente subsequente ao término do período definido pela CAAS. </w:t>
      </w:r>
    </w:p>
    <w:p w:rsidR="004B399B" w:rsidRPr="00E319FC" w:rsidRDefault="004B399B" w:rsidP="00781531">
      <w:pPr>
        <w:spacing w:after="0" w:line="240" w:lineRule="auto"/>
        <w:rPr>
          <w:sz w:val="24"/>
          <w:szCs w:val="24"/>
        </w:rPr>
      </w:pPr>
      <w:r w:rsidRPr="00E319FC">
        <w:rPr>
          <w:sz w:val="24"/>
          <w:szCs w:val="24"/>
        </w:rPr>
        <w:t>§ 7º – Na hipótese prevista no § 6º deste artigo, caso necessário, deverá ser realizado novo pedido de readaptação nos termos do artigo 2º desta Resolução.</w:t>
      </w:r>
    </w:p>
    <w:p w:rsidR="00E319FC" w:rsidRPr="00E319FC" w:rsidRDefault="00E319FC" w:rsidP="00E319FC">
      <w:pPr>
        <w:shd w:val="clear" w:color="auto" w:fill="FFFFFF"/>
        <w:spacing w:after="300" w:line="24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</w:pPr>
      <w:r w:rsidRPr="00E319FC"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  <w:lang w:eastAsia="pt-BR"/>
        </w:rPr>
        <w:t>INCLUÍDO</w:t>
      </w:r>
      <w:r w:rsidRPr="00E319FC"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  <w:t xml:space="preserve"> os parágrafos 8º, 9º e 10º no artigo 6º da Resolução SPG 15, de 11-04-2017:</w:t>
      </w:r>
    </w:p>
    <w:p w:rsidR="00E319FC" w:rsidRPr="00E319FC" w:rsidRDefault="00E319FC" w:rsidP="00E319FC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</w:pPr>
      <w:proofErr w:type="gramStart"/>
      <w:r w:rsidRPr="00E319FC"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  <w:t xml:space="preserve">“ </w:t>
      </w:r>
      <w:proofErr w:type="gramEnd"/>
      <w:r w:rsidRPr="00E319FC"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  <w:t>§ 8º – Na hipótese prevista no § 5º deste artigo, o servidor deverá solicitar o reagendamento da perícia para fins de readaptação funcional no prazo de 30 dias a contar da publicação de seu não comparecimento.</w:t>
      </w:r>
    </w:p>
    <w:p w:rsidR="00E319FC" w:rsidRPr="00E319FC" w:rsidRDefault="00E319FC" w:rsidP="00E319F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</w:pPr>
      <w:r w:rsidRPr="00E319FC"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  <w:t>9º – O DPME deverá providenciar a convocação dos servidores que solicitarem o reagendamento previsto no § 8º deste artigo em até 05 dias úteis a partir da solicitação do servidor.</w:t>
      </w:r>
    </w:p>
    <w:p w:rsidR="00E319FC" w:rsidRPr="00E319FC" w:rsidRDefault="00E319FC" w:rsidP="00E319FC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sz w:val="32"/>
          <w:szCs w:val="32"/>
        </w:rPr>
      </w:pPr>
      <w:r w:rsidRPr="00E319FC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10º – Caberá aos órgãos setoriais e subsetoriais de recursos </w:t>
      </w:r>
      <w:proofErr w:type="gramStart"/>
      <w:r w:rsidRPr="00E319FC">
        <w:rPr>
          <w:rFonts w:ascii="Bookman Old Style" w:eastAsia="Times New Roman" w:hAnsi="Bookman Old Style" w:cs="Times New Roman"/>
          <w:sz w:val="24"/>
          <w:szCs w:val="24"/>
          <w:lang w:eastAsia="pt-BR"/>
        </w:rPr>
        <w:t>humanos</w:t>
      </w:r>
      <w:proofErr w:type="gramEnd"/>
      <w:r w:rsidRPr="00E319FC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dar ciência ao servidor sobre as convocações de que tratam o inciso III e o § 9º deste artigo. </w:t>
      </w:r>
      <w:proofErr w:type="gramStart"/>
      <w:r w:rsidRPr="00E319FC">
        <w:rPr>
          <w:rFonts w:ascii="Bookman Old Style" w:eastAsia="Times New Roman" w:hAnsi="Bookman Old Style" w:cs="Times New Roman"/>
          <w:sz w:val="24"/>
          <w:szCs w:val="24"/>
          <w:lang w:eastAsia="pt-BR"/>
        </w:rPr>
        <w:t>”</w:t>
      </w:r>
    </w:p>
    <w:p w:rsidR="00B37C88" w:rsidRDefault="005563DC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  <w:proofErr w:type="gramEnd"/>
      <w:r>
        <w:rPr>
          <w:rFonts w:ascii="Frutiger-Black" w:hAnsi="Frutiger-Black" w:cs="Frutiger-Black"/>
          <w:b/>
          <w:bCs/>
          <w:sz w:val="32"/>
          <w:szCs w:val="32"/>
        </w:rPr>
        <w:lastRenderedPageBreak/>
        <w:t>-----------------------------------------------------------------------------------</w:t>
      </w: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000000" w:themeColor="text1"/>
          <w:sz w:val="24"/>
          <w:szCs w:val="24"/>
        </w:rPr>
      </w:pPr>
      <w:r w:rsidRPr="00781531">
        <w:rPr>
          <w:rFonts w:ascii="Kartika" w:hAnsi="Kartika" w:cs="Kartika"/>
          <w:b/>
          <w:bCs/>
          <w:color w:val="000000" w:themeColor="text1"/>
          <w:sz w:val="24"/>
          <w:szCs w:val="24"/>
        </w:rPr>
        <w:t xml:space="preserve">Diário Oficial </w:t>
      </w:r>
      <w:r w:rsidR="00BA36D5" w:rsidRPr="00781531">
        <w:rPr>
          <w:rFonts w:ascii="Kartika" w:hAnsi="Kartika" w:cs="Kartika"/>
          <w:color w:val="000000" w:themeColor="text1"/>
          <w:sz w:val="24"/>
          <w:szCs w:val="24"/>
        </w:rPr>
        <w:t xml:space="preserve">Poder </w:t>
      </w:r>
      <w:proofErr w:type="spellStart"/>
      <w:r w:rsidR="00BA36D5" w:rsidRPr="00781531">
        <w:rPr>
          <w:rFonts w:ascii="Kartika" w:hAnsi="Kartika" w:cs="Kartika"/>
          <w:color w:val="000000" w:themeColor="text1"/>
          <w:sz w:val="24"/>
          <w:szCs w:val="24"/>
        </w:rPr>
        <w:t>Executivo</w:t>
      </w:r>
      <w:r w:rsidRPr="00781531">
        <w:rPr>
          <w:rFonts w:ascii="Kartika" w:hAnsi="Kartika" w:cs="Kartika"/>
          <w:color w:val="000000" w:themeColor="text1"/>
          <w:sz w:val="24"/>
          <w:szCs w:val="24"/>
        </w:rPr>
        <w:t>-Seção</w:t>
      </w:r>
      <w:proofErr w:type="spellEnd"/>
      <w:r w:rsidRPr="00781531">
        <w:rPr>
          <w:rFonts w:ascii="Kartika" w:hAnsi="Kartika" w:cs="Kartika"/>
          <w:color w:val="000000" w:themeColor="text1"/>
          <w:sz w:val="24"/>
          <w:szCs w:val="24"/>
        </w:rPr>
        <w:t xml:space="preserve"> I</w:t>
      </w:r>
      <w:r w:rsidR="00BA36D5" w:rsidRPr="00781531">
        <w:rPr>
          <w:rFonts w:ascii="Kartika" w:hAnsi="Kartika" w:cs="Kartika"/>
          <w:color w:val="000000" w:themeColor="text1"/>
          <w:sz w:val="24"/>
          <w:szCs w:val="24"/>
        </w:rPr>
        <w:t>-</w:t>
      </w:r>
      <w:r w:rsidRPr="00781531">
        <w:rPr>
          <w:rFonts w:ascii="Kartika" w:hAnsi="Kartika" w:cs="Kartika"/>
          <w:color w:val="000000" w:themeColor="text1"/>
          <w:sz w:val="24"/>
          <w:szCs w:val="24"/>
        </w:rPr>
        <w:t xml:space="preserve"> quinta-feira, 14 de abril de </w:t>
      </w:r>
      <w:proofErr w:type="gramStart"/>
      <w:r w:rsidRPr="00781531">
        <w:rPr>
          <w:rFonts w:ascii="Kartika" w:hAnsi="Kartika" w:cs="Kartika"/>
          <w:color w:val="000000" w:themeColor="text1"/>
          <w:sz w:val="24"/>
          <w:szCs w:val="24"/>
        </w:rPr>
        <w:t>2016</w:t>
      </w:r>
      <w:proofErr w:type="gramEnd"/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000000" w:themeColor="text1"/>
          <w:sz w:val="24"/>
          <w:szCs w:val="24"/>
        </w:rPr>
      </w:pPr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b/>
          <w:bCs/>
          <w:color w:val="000000" w:themeColor="text1"/>
          <w:sz w:val="24"/>
          <w:szCs w:val="24"/>
        </w:rPr>
      </w:pPr>
      <w:r w:rsidRPr="00781531">
        <w:rPr>
          <w:rFonts w:ascii="Kartika" w:hAnsi="Kartika" w:cs="Kartika"/>
          <w:b/>
          <w:bCs/>
          <w:color w:val="000000" w:themeColor="text1"/>
          <w:sz w:val="24"/>
          <w:szCs w:val="24"/>
        </w:rPr>
        <w:t>COORDENADORIA DE GESTÃO DE RECURSOS HUMANOS</w:t>
      </w:r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b/>
          <w:bCs/>
          <w:color w:val="000000" w:themeColor="text1"/>
          <w:sz w:val="24"/>
          <w:szCs w:val="24"/>
        </w:rPr>
      </w:pPr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b/>
          <w:bCs/>
          <w:color w:val="000000" w:themeColor="text1"/>
          <w:sz w:val="24"/>
          <w:szCs w:val="24"/>
        </w:rPr>
      </w:pPr>
      <w:r w:rsidRPr="00781531">
        <w:rPr>
          <w:rFonts w:ascii="Kartika" w:hAnsi="Kartika" w:cs="Kartika"/>
          <w:b/>
          <w:bCs/>
          <w:color w:val="000000" w:themeColor="text1"/>
          <w:sz w:val="24"/>
          <w:szCs w:val="24"/>
        </w:rPr>
        <w:t>Comunicado Conjunto DPME-SPG-CGRH-SEE-2, de</w:t>
      </w:r>
      <w:r w:rsidR="00BA36D5" w:rsidRPr="00781531">
        <w:rPr>
          <w:rFonts w:ascii="Kartika" w:hAnsi="Kartika" w:cs="Kartika"/>
          <w:b/>
          <w:bCs/>
          <w:color w:val="000000" w:themeColor="text1"/>
          <w:sz w:val="24"/>
          <w:szCs w:val="24"/>
        </w:rPr>
        <w:t xml:space="preserve"> </w:t>
      </w:r>
      <w:r w:rsidRPr="00781531">
        <w:rPr>
          <w:rFonts w:ascii="Kartika" w:hAnsi="Kartika" w:cs="Kartika"/>
          <w:b/>
          <w:bCs/>
          <w:color w:val="000000" w:themeColor="text1"/>
          <w:sz w:val="24"/>
          <w:szCs w:val="24"/>
        </w:rPr>
        <w:t>13-4-</w:t>
      </w:r>
      <w:proofErr w:type="gramStart"/>
      <w:r w:rsidRPr="00781531">
        <w:rPr>
          <w:rFonts w:ascii="Kartika" w:hAnsi="Kartika" w:cs="Kartika"/>
          <w:b/>
          <w:bCs/>
          <w:color w:val="000000" w:themeColor="text1"/>
          <w:sz w:val="24"/>
          <w:szCs w:val="24"/>
        </w:rPr>
        <w:t>2016</w:t>
      </w:r>
      <w:proofErr w:type="gramEnd"/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b/>
          <w:bCs/>
          <w:color w:val="000000"/>
          <w:sz w:val="24"/>
          <w:szCs w:val="24"/>
        </w:rPr>
      </w:pPr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000000"/>
          <w:sz w:val="24"/>
          <w:szCs w:val="24"/>
        </w:rPr>
      </w:pPr>
      <w:r w:rsidRPr="00781531">
        <w:rPr>
          <w:rFonts w:ascii="Kartika" w:hAnsi="Kartika" w:cs="Kartika"/>
          <w:color w:val="000000"/>
          <w:sz w:val="24"/>
          <w:szCs w:val="24"/>
        </w:rPr>
        <w:t xml:space="preserve">Com a edição do Decreto 61.800, de 12-01-2016, publicado no </w:t>
      </w:r>
      <w:proofErr w:type="spellStart"/>
      <w:r w:rsidRPr="00781531">
        <w:rPr>
          <w:rFonts w:ascii="Kartika" w:hAnsi="Kartika" w:cs="Kartika"/>
          <w:color w:val="000000"/>
          <w:sz w:val="24"/>
          <w:szCs w:val="24"/>
        </w:rPr>
        <w:t>D.O.</w:t>
      </w:r>
      <w:proofErr w:type="spellEnd"/>
      <w:r w:rsidRPr="00781531">
        <w:rPr>
          <w:rFonts w:ascii="Kartika" w:hAnsi="Kartika" w:cs="Kartika"/>
          <w:color w:val="000000"/>
          <w:sz w:val="24"/>
          <w:szCs w:val="24"/>
        </w:rPr>
        <w:t xml:space="preserve"> </w:t>
      </w:r>
      <w:proofErr w:type="gramStart"/>
      <w:r w:rsidRPr="00781531">
        <w:rPr>
          <w:rFonts w:ascii="Kartika" w:hAnsi="Kartika" w:cs="Kartika"/>
          <w:color w:val="000000"/>
          <w:sz w:val="24"/>
          <w:szCs w:val="24"/>
        </w:rPr>
        <w:t>de</w:t>
      </w:r>
      <w:proofErr w:type="gramEnd"/>
      <w:r w:rsidRPr="00781531">
        <w:rPr>
          <w:rFonts w:ascii="Kartika" w:hAnsi="Kartika" w:cs="Kartika"/>
          <w:color w:val="000000"/>
          <w:sz w:val="24"/>
          <w:szCs w:val="24"/>
        </w:rPr>
        <w:t xml:space="preserve"> 13-01-2016, revogando o Decreto 58.032&lt; de 10-05-2012, alterado pelo Decreto 58.973, de 18-03-2013, a Secretaria da Educação não está autorizada a realizar Inspeções Médicas.</w:t>
      </w:r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000000"/>
          <w:sz w:val="24"/>
          <w:szCs w:val="24"/>
        </w:rPr>
      </w:pPr>
      <w:r w:rsidRPr="00781531">
        <w:rPr>
          <w:rFonts w:ascii="Kartika" w:hAnsi="Kartika" w:cs="Kartika"/>
          <w:color w:val="000000"/>
          <w:sz w:val="24"/>
          <w:szCs w:val="24"/>
        </w:rPr>
        <w:t>Portanto, a realização das Inspeções Médicas para todos os fins nos servidores públicos estaduais, é de competência do Departamento de Perícias Médicas do Estado da Secretaria de Planejamento e Gestão.</w:t>
      </w:r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color w:val="000000"/>
          <w:sz w:val="24"/>
          <w:szCs w:val="24"/>
        </w:rPr>
      </w:pPr>
      <w:r w:rsidRPr="00781531">
        <w:rPr>
          <w:rFonts w:ascii="Kartika" w:hAnsi="Kartika" w:cs="Kartika"/>
          <w:color w:val="000000"/>
          <w:sz w:val="24"/>
          <w:szCs w:val="24"/>
        </w:rPr>
        <w:t xml:space="preserve">Dessa forma, os processos de solicitações de </w:t>
      </w:r>
      <w:r w:rsidRPr="00781531">
        <w:rPr>
          <w:rFonts w:ascii="Kartika" w:hAnsi="Kartika" w:cs="Kartika"/>
          <w:b/>
          <w:color w:val="000000"/>
          <w:sz w:val="24"/>
          <w:szCs w:val="24"/>
        </w:rPr>
        <w:t>Reavaliação de readaptação</w:t>
      </w:r>
      <w:r w:rsidRPr="00781531">
        <w:rPr>
          <w:rFonts w:ascii="Kartika" w:hAnsi="Kartika" w:cs="Kartika"/>
          <w:color w:val="000000"/>
          <w:sz w:val="24"/>
          <w:szCs w:val="24"/>
        </w:rPr>
        <w:t xml:space="preserve">, </w:t>
      </w:r>
      <w:r w:rsidRPr="00781531">
        <w:rPr>
          <w:rFonts w:ascii="Kartika" w:hAnsi="Kartika" w:cs="Kartika"/>
          <w:b/>
          <w:color w:val="000000"/>
          <w:sz w:val="24"/>
          <w:szCs w:val="24"/>
        </w:rPr>
        <w:t>Readaptação</w:t>
      </w:r>
      <w:r w:rsidRPr="00781531">
        <w:rPr>
          <w:rFonts w:ascii="Kartika" w:hAnsi="Kartika" w:cs="Kartika"/>
          <w:color w:val="000000"/>
          <w:sz w:val="24"/>
          <w:szCs w:val="24"/>
        </w:rPr>
        <w:t xml:space="preserve"> e </w:t>
      </w:r>
      <w:r w:rsidRPr="00781531">
        <w:rPr>
          <w:rFonts w:ascii="Kartika" w:hAnsi="Kartika" w:cs="Kartika"/>
          <w:b/>
          <w:color w:val="000000"/>
          <w:sz w:val="24"/>
          <w:szCs w:val="24"/>
        </w:rPr>
        <w:t>Aposentadoria por Invalidez</w:t>
      </w:r>
      <w:r w:rsidRPr="00781531">
        <w:rPr>
          <w:rFonts w:ascii="Kartika" w:hAnsi="Kartika" w:cs="Kartika"/>
          <w:color w:val="000000"/>
          <w:sz w:val="24"/>
          <w:szCs w:val="24"/>
        </w:rPr>
        <w:t xml:space="preserve"> efetuados à Secretaria da Educação que se encontravam aguardando a realização de perícia, deverão ser arquivados, cabendo aos servidores da SEE encaminhar novos pedidos de Inspeção Médica ao Diretor do DPME, em atendimento ao disposto no Decreto 61.800/2016, mediante documentos originais</w:t>
      </w:r>
      <w:proofErr w:type="gramStart"/>
      <w:r w:rsidRPr="00781531">
        <w:rPr>
          <w:rFonts w:ascii="Kartika" w:hAnsi="Kartika" w:cs="Kartika"/>
          <w:color w:val="000000"/>
          <w:sz w:val="24"/>
          <w:szCs w:val="24"/>
        </w:rPr>
        <w:t xml:space="preserve"> a saber</w:t>
      </w:r>
      <w:proofErr w:type="gramEnd"/>
      <w:r w:rsidRPr="00781531">
        <w:rPr>
          <w:rFonts w:ascii="Kartika" w:hAnsi="Kartika" w:cs="Kartika"/>
          <w:color w:val="000000"/>
          <w:sz w:val="24"/>
          <w:szCs w:val="24"/>
        </w:rPr>
        <w:t>:</w:t>
      </w:r>
    </w:p>
    <w:p w:rsidR="00ED0873" w:rsidRPr="00781531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b/>
          <w:color w:val="000000"/>
          <w:sz w:val="24"/>
          <w:szCs w:val="24"/>
        </w:rPr>
      </w:pPr>
      <w:r w:rsidRPr="00781531">
        <w:rPr>
          <w:rFonts w:ascii="Kartika" w:hAnsi="Kartika" w:cs="Kartika"/>
          <w:b/>
          <w:color w:val="000000"/>
          <w:sz w:val="24"/>
          <w:szCs w:val="24"/>
        </w:rPr>
        <w:t>Requerimento do interessado</w:t>
      </w:r>
      <w:r w:rsidRPr="00781531">
        <w:rPr>
          <w:rFonts w:ascii="Kartika" w:hAnsi="Kartika" w:cs="Kartika"/>
          <w:color w:val="000000"/>
          <w:sz w:val="24"/>
          <w:szCs w:val="24"/>
        </w:rPr>
        <w:t xml:space="preserve">, </w:t>
      </w:r>
      <w:r w:rsidRPr="00781531">
        <w:rPr>
          <w:rFonts w:ascii="Kartika" w:hAnsi="Kartika" w:cs="Kartika"/>
          <w:b/>
          <w:color w:val="000000"/>
          <w:sz w:val="24"/>
          <w:szCs w:val="24"/>
        </w:rPr>
        <w:t>Relatório com data atual, do médico assistente</w:t>
      </w:r>
      <w:r w:rsidRPr="00781531">
        <w:rPr>
          <w:rFonts w:ascii="Kartika" w:hAnsi="Kartika" w:cs="Kartika"/>
          <w:color w:val="000000"/>
          <w:sz w:val="24"/>
          <w:szCs w:val="24"/>
        </w:rPr>
        <w:t xml:space="preserve"> e </w:t>
      </w:r>
      <w:r w:rsidRPr="00781531">
        <w:rPr>
          <w:rFonts w:ascii="Kartika" w:hAnsi="Kartika" w:cs="Kartika"/>
          <w:b/>
          <w:color w:val="000000"/>
          <w:sz w:val="24"/>
          <w:szCs w:val="24"/>
        </w:rPr>
        <w:t>Ofício da Unidade Administrativa assinado por seu diretor com dados funcionais do servidor.</w:t>
      </w:r>
    </w:p>
    <w:p w:rsidR="00ED0873" w:rsidRPr="00781531" w:rsidRDefault="00ED0873" w:rsidP="00AF3AD1">
      <w:pPr>
        <w:autoSpaceDE w:val="0"/>
        <w:autoSpaceDN w:val="0"/>
        <w:adjustRightInd w:val="0"/>
        <w:spacing w:after="0" w:line="240" w:lineRule="auto"/>
        <w:jc w:val="both"/>
        <w:rPr>
          <w:rFonts w:ascii="Kartika" w:hAnsi="Kartika" w:cs="Kartika"/>
          <w:b/>
          <w:bCs/>
          <w:color w:val="727272"/>
          <w:sz w:val="24"/>
          <w:szCs w:val="24"/>
        </w:rPr>
      </w:pPr>
      <w:r w:rsidRPr="00781531">
        <w:rPr>
          <w:rFonts w:ascii="Kartika" w:hAnsi="Kartika" w:cs="Kartika"/>
          <w:color w:val="000000"/>
          <w:sz w:val="24"/>
          <w:szCs w:val="24"/>
        </w:rPr>
        <w:t>As novas solicitações deverão ser protocolizadas no DPME, enviados via Correios com Aviso de Recebimento ou malote, e serão considerados formalizados a partir do recebimento do expediente no DPME.</w:t>
      </w:r>
    </w:p>
    <w:sectPr w:rsidR="00ED0873" w:rsidRPr="00781531" w:rsidSect="005563DC">
      <w:pgSz w:w="11907" w:h="16840" w:code="9"/>
      <w:pgMar w:top="1418" w:right="992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FC" w:rsidRDefault="00E319FC" w:rsidP="00C42CC9">
      <w:pPr>
        <w:spacing w:after="0" w:line="240" w:lineRule="auto"/>
      </w:pPr>
      <w:r>
        <w:separator/>
      </w:r>
    </w:p>
  </w:endnote>
  <w:endnote w:type="continuationSeparator" w:id="0">
    <w:p w:rsidR="00E319FC" w:rsidRDefault="00E319FC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FC" w:rsidRDefault="00E319FC" w:rsidP="00C42CC9">
      <w:pPr>
        <w:spacing w:after="0" w:line="240" w:lineRule="auto"/>
      </w:pPr>
      <w:r>
        <w:separator/>
      </w:r>
    </w:p>
  </w:footnote>
  <w:footnote w:type="continuationSeparator" w:id="0">
    <w:p w:rsidR="00E319FC" w:rsidRDefault="00E319FC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2139B"/>
    <w:rsid w:val="000346FC"/>
    <w:rsid w:val="0004757C"/>
    <w:rsid w:val="00082C21"/>
    <w:rsid w:val="000845BD"/>
    <w:rsid w:val="00084E93"/>
    <w:rsid w:val="000E5CAA"/>
    <w:rsid w:val="0011279F"/>
    <w:rsid w:val="001366F6"/>
    <w:rsid w:val="00163092"/>
    <w:rsid w:val="001651D3"/>
    <w:rsid w:val="00175E56"/>
    <w:rsid w:val="0018338E"/>
    <w:rsid w:val="00185FE0"/>
    <w:rsid w:val="001867F9"/>
    <w:rsid w:val="001C127D"/>
    <w:rsid w:val="001F3ED7"/>
    <w:rsid w:val="00216097"/>
    <w:rsid w:val="00235583"/>
    <w:rsid w:val="00255DB0"/>
    <w:rsid w:val="00287F1B"/>
    <w:rsid w:val="00295C72"/>
    <w:rsid w:val="002C0285"/>
    <w:rsid w:val="002E2D16"/>
    <w:rsid w:val="002F7E3B"/>
    <w:rsid w:val="00326BB2"/>
    <w:rsid w:val="003538DD"/>
    <w:rsid w:val="003774C0"/>
    <w:rsid w:val="003809CA"/>
    <w:rsid w:val="003A66BE"/>
    <w:rsid w:val="003D5461"/>
    <w:rsid w:val="003D57A7"/>
    <w:rsid w:val="003F213A"/>
    <w:rsid w:val="0041276A"/>
    <w:rsid w:val="004140B0"/>
    <w:rsid w:val="00417613"/>
    <w:rsid w:val="00427F27"/>
    <w:rsid w:val="00433804"/>
    <w:rsid w:val="00450609"/>
    <w:rsid w:val="004534CB"/>
    <w:rsid w:val="00467596"/>
    <w:rsid w:val="004B399B"/>
    <w:rsid w:val="004D6E81"/>
    <w:rsid w:val="004F79DB"/>
    <w:rsid w:val="00527DF5"/>
    <w:rsid w:val="00535724"/>
    <w:rsid w:val="00543B3F"/>
    <w:rsid w:val="00552748"/>
    <w:rsid w:val="005563DC"/>
    <w:rsid w:val="005852C6"/>
    <w:rsid w:val="005A73E1"/>
    <w:rsid w:val="005D35B8"/>
    <w:rsid w:val="005D7F95"/>
    <w:rsid w:val="005F6DB1"/>
    <w:rsid w:val="00607C8E"/>
    <w:rsid w:val="00610121"/>
    <w:rsid w:val="006407FA"/>
    <w:rsid w:val="0064340A"/>
    <w:rsid w:val="006604FD"/>
    <w:rsid w:val="00677213"/>
    <w:rsid w:val="00686568"/>
    <w:rsid w:val="006C3FA0"/>
    <w:rsid w:val="006C5A27"/>
    <w:rsid w:val="006D0CF8"/>
    <w:rsid w:val="006D50E5"/>
    <w:rsid w:val="006E2493"/>
    <w:rsid w:val="00700E06"/>
    <w:rsid w:val="0071394E"/>
    <w:rsid w:val="00714A89"/>
    <w:rsid w:val="00732A13"/>
    <w:rsid w:val="00745622"/>
    <w:rsid w:val="0075682C"/>
    <w:rsid w:val="00772101"/>
    <w:rsid w:val="00781531"/>
    <w:rsid w:val="007E1344"/>
    <w:rsid w:val="007F2977"/>
    <w:rsid w:val="00803807"/>
    <w:rsid w:val="008146AE"/>
    <w:rsid w:val="00831473"/>
    <w:rsid w:val="00860D5E"/>
    <w:rsid w:val="00863C8B"/>
    <w:rsid w:val="0089644E"/>
    <w:rsid w:val="008B07DD"/>
    <w:rsid w:val="008B6D1D"/>
    <w:rsid w:val="008D6990"/>
    <w:rsid w:val="008F338C"/>
    <w:rsid w:val="00902941"/>
    <w:rsid w:val="0091387B"/>
    <w:rsid w:val="009270F7"/>
    <w:rsid w:val="009274E3"/>
    <w:rsid w:val="0094568B"/>
    <w:rsid w:val="009B2022"/>
    <w:rsid w:val="009C6481"/>
    <w:rsid w:val="009E090A"/>
    <w:rsid w:val="00A20741"/>
    <w:rsid w:val="00A33E20"/>
    <w:rsid w:val="00A4667D"/>
    <w:rsid w:val="00A51DBA"/>
    <w:rsid w:val="00A71C77"/>
    <w:rsid w:val="00A723A2"/>
    <w:rsid w:val="00A77596"/>
    <w:rsid w:val="00A802B3"/>
    <w:rsid w:val="00AA57A8"/>
    <w:rsid w:val="00AB5C1C"/>
    <w:rsid w:val="00AC4178"/>
    <w:rsid w:val="00AF3AD1"/>
    <w:rsid w:val="00B010B8"/>
    <w:rsid w:val="00B266D7"/>
    <w:rsid w:val="00B37456"/>
    <w:rsid w:val="00B37C88"/>
    <w:rsid w:val="00B63A44"/>
    <w:rsid w:val="00B77E06"/>
    <w:rsid w:val="00BA36D5"/>
    <w:rsid w:val="00BE2EDB"/>
    <w:rsid w:val="00BE3DD4"/>
    <w:rsid w:val="00C318AA"/>
    <w:rsid w:val="00C31A49"/>
    <w:rsid w:val="00C330B7"/>
    <w:rsid w:val="00C42CC9"/>
    <w:rsid w:val="00C660C2"/>
    <w:rsid w:val="00C84874"/>
    <w:rsid w:val="00CB5033"/>
    <w:rsid w:val="00CF61E3"/>
    <w:rsid w:val="00D0175F"/>
    <w:rsid w:val="00D1154F"/>
    <w:rsid w:val="00D33DC3"/>
    <w:rsid w:val="00D509F5"/>
    <w:rsid w:val="00D7242A"/>
    <w:rsid w:val="00D90B16"/>
    <w:rsid w:val="00D96ADF"/>
    <w:rsid w:val="00DE0F0F"/>
    <w:rsid w:val="00E319FC"/>
    <w:rsid w:val="00E37224"/>
    <w:rsid w:val="00E71E9B"/>
    <w:rsid w:val="00EA412D"/>
    <w:rsid w:val="00EB2E48"/>
    <w:rsid w:val="00ED0873"/>
    <w:rsid w:val="00EF0A68"/>
    <w:rsid w:val="00F21256"/>
    <w:rsid w:val="00F311A5"/>
    <w:rsid w:val="00F362BD"/>
    <w:rsid w:val="00FE5A1E"/>
    <w:rsid w:val="00F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38E46-BAA1-4395-ACB6-6B341410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1610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31</cp:revision>
  <cp:lastPrinted>2018-02-21T17:03:00Z</cp:lastPrinted>
  <dcterms:created xsi:type="dcterms:W3CDTF">2016-02-18T16:59:00Z</dcterms:created>
  <dcterms:modified xsi:type="dcterms:W3CDTF">2019-06-07T14:27:00Z</dcterms:modified>
</cp:coreProperties>
</file>