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9E" w:rsidRPr="0050309E" w:rsidRDefault="0050309E" w:rsidP="0043151C">
      <w:pPr>
        <w:jc w:val="center"/>
        <w:rPr>
          <w:rFonts w:cs="Calibri"/>
          <w:b/>
          <w:bCs/>
          <w:color w:val="000000"/>
          <w:sz w:val="24"/>
          <w:szCs w:val="24"/>
        </w:rPr>
      </w:pPr>
      <w:bookmarkStart w:id="0" w:name="_GoBack"/>
      <w:bookmarkEnd w:id="0"/>
      <w:r w:rsidRPr="0050309E">
        <w:rPr>
          <w:rFonts w:cs="Calibri"/>
          <w:b/>
          <w:bCs/>
          <w:color w:val="000000"/>
          <w:sz w:val="24"/>
          <w:szCs w:val="24"/>
        </w:rPr>
        <w:t>Edital para Pr</w:t>
      </w:r>
      <w:r>
        <w:rPr>
          <w:rFonts w:cs="Calibri"/>
          <w:b/>
          <w:bCs/>
          <w:color w:val="000000"/>
          <w:sz w:val="24"/>
          <w:szCs w:val="24"/>
        </w:rPr>
        <w:t xml:space="preserve">eenchimento de </w:t>
      </w:r>
      <w:r w:rsidRPr="0050309E">
        <w:rPr>
          <w:rFonts w:cs="Calibri"/>
          <w:b/>
          <w:bCs/>
          <w:color w:val="000000"/>
          <w:sz w:val="24"/>
          <w:szCs w:val="24"/>
        </w:rPr>
        <w:t>Vaga</w:t>
      </w:r>
      <w:r w:rsidR="00CF3042">
        <w:rPr>
          <w:rFonts w:cs="Calibri"/>
          <w:b/>
          <w:bCs/>
          <w:color w:val="000000"/>
          <w:sz w:val="24"/>
          <w:szCs w:val="24"/>
        </w:rPr>
        <w:t xml:space="preserve"> de</w:t>
      </w:r>
      <w:r w:rsidRPr="0050309E">
        <w:rPr>
          <w:rFonts w:cs="Calibri"/>
          <w:b/>
          <w:bCs/>
          <w:color w:val="000000"/>
          <w:sz w:val="24"/>
          <w:szCs w:val="24"/>
        </w:rPr>
        <w:t xml:space="preserve"> Professor Coordenador do Núcleo Pedagógico da Diretoria de En</w:t>
      </w:r>
      <w:r>
        <w:rPr>
          <w:rFonts w:cs="Calibri"/>
          <w:b/>
          <w:bCs/>
          <w:color w:val="000000"/>
          <w:sz w:val="24"/>
          <w:szCs w:val="24"/>
        </w:rPr>
        <w:t>sino Região de Limeira</w:t>
      </w:r>
      <w:r w:rsidR="00CF3042">
        <w:rPr>
          <w:rFonts w:cs="Calibri"/>
          <w:b/>
          <w:bCs/>
          <w:color w:val="000000"/>
          <w:sz w:val="24"/>
          <w:szCs w:val="24"/>
        </w:rPr>
        <w:t xml:space="preserve"> por tempo determinado.</w:t>
      </w:r>
    </w:p>
    <w:p w:rsidR="00EF3F0B" w:rsidRPr="00A43D8B" w:rsidRDefault="00EF3F0B" w:rsidP="009E2D71">
      <w:pPr>
        <w:jc w:val="both"/>
      </w:pPr>
    </w:p>
    <w:tbl>
      <w:tblPr>
        <w:tblpPr w:leftFromText="141" w:rightFromText="141" w:vertAnchor="page" w:horzAnchor="margin" w:tblpY="1636"/>
        <w:tblW w:w="9336" w:type="dxa"/>
        <w:tblLayout w:type="fixed"/>
        <w:tblCellMar>
          <w:left w:w="70" w:type="dxa"/>
          <w:right w:w="70" w:type="dxa"/>
        </w:tblCellMar>
        <w:tblLook w:val="0000" w:firstRow="0" w:lastRow="0" w:firstColumn="0" w:lastColumn="0" w:noHBand="0" w:noVBand="0"/>
      </w:tblPr>
      <w:tblGrid>
        <w:gridCol w:w="1927"/>
        <w:gridCol w:w="7409"/>
      </w:tblGrid>
      <w:tr w:rsidR="00EF3F0B" w:rsidRPr="00A43D8B" w:rsidTr="00EF3F0B">
        <w:trPr>
          <w:cantSplit/>
          <w:trHeight w:hRule="exact" w:val="1917"/>
        </w:trPr>
        <w:tc>
          <w:tcPr>
            <w:tcW w:w="1927" w:type="dxa"/>
            <w:textDirection w:val="tbRl"/>
          </w:tcPr>
          <w:p w:rsidR="00EF3F0B" w:rsidRPr="00A43D8B" w:rsidRDefault="00EF3F0B" w:rsidP="009E2D71">
            <w:pPr>
              <w:pStyle w:val="Cabealho"/>
              <w:ind w:left="113" w:right="113"/>
              <w:jc w:val="both"/>
              <w:rPr>
                <w:szCs w:val="24"/>
              </w:rPr>
            </w:pPr>
            <w:r w:rsidRPr="00A43D8B">
              <w:rPr>
                <w:szCs w:val="24"/>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1.25pt" o:ole="" fillcolor="window">
                  <v:imagedata r:id="rId7" o:title=""/>
                </v:shape>
                <o:OLEObject Type="Embed" ProgID="Word.Picture.8" ShapeID="_x0000_i1025" DrawAspect="Content" ObjectID="_1620541008" r:id="rId8"/>
              </w:object>
            </w:r>
          </w:p>
          <w:p w:rsidR="00EF3F0B" w:rsidRPr="00A43D8B" w:rsidRDefault="00EF3F0B" w:rsidP="009E2D71">
            <w:pPr>
              <w:ind w:left="113" w:right="113"/>
              <w:jc w:val="both"/>
            </w:pPr>
          </w:p>
        </w:tc>
        <w:tc>
          <w:tcPr>
            <w:tcW w:w="7409" w:type="dxa"/>
          </w:tcPr>
          <w:p w:rsidR="00EF3F0B" w:rsidRPr="00A43D8B" w:rsidRDefault="00EF3F0B" w:rsidP="002A4DB5">
            <w:pPr>
              <w:pStyle w:val="Ttulo3"/>
              <w:jc w:val="center"/>
              <w:rPr>
                <w:i w:val="0"/>
                <w:sz w:val="24"/>
                <w:szCs w:val="24"/>
              </w:rPr>
            </w:pPr>
            <w:r w:rsidRPr="00A43D8B">
              <w:rPr>
                <w:i w:val="0"/>
                <w:sz w:val="24"/>
                <w:szCs w:val="24"/>
              </w:rPr>
              <w:t>GOVERNO DO ESTADO DE SÃO PAULO</w:t>
            </w:r>
          </w:p>
          <w:p w:rsidR="00EF3F0B" w:rsidRPr="00A43D8B" w:rsidRDefault="00EF3F0B" w:rsidP="002A4DB5">
            <w:pPr>
              <w:pStyle w:val="Ttulo4"/>
              <w:jc w:val="center"/>
              <w:rPr>
                <w:i/>
                <w:szCs w:val="24"/>
              </w:rPr>
            </w:pPr>
            <w:r w:rsidRPr="00A43D8B">
              <w:rPr>
                <w:szCs w:val="24"/>
              </w:rPr>
              <w:t>SECRETARIA DE ESTADO DA EDUCAÇÃO</w:t>
            </w:r>
          </w:p>
          <w:p w:rsidR="00EF3F0B" w:rsidRPr="00A43D8B" w:rsidRDefault="00EF3F0B" w:rsidP="002A4DB5">
            <w:pPr>
              <w:pStyle w:val="Ttulo2"/>
              <w:rPr>
                <w:szCs w:val="24"/>
              </w:rPr>
            </w:pPr>
            <w:r w:rsidRPr="00A43D8B">
              <w:rPr>
                <w:szCs w:val="24"/>
              </w:rPr>
              <w:t>DIRETORIA DE ENSINO - REGIÃO DE LIMEIRA</w:t>
            </w:r>
          </w:p>
          <w:p w:rsidR="00EF3F0B" w:rsidRPr="00A43D8B" w:rsidRDefault="00BF4A01" w:rsidP="002A4DB5">
            <w:pPr>
              <w:spacing w:after="100" w:afterAutospacing="1"/>
              <w:jc w:val="center"/>
              <w:rPr>
                <w:rFonts w:ascii="Footlight MT Light" w:hAnsi="Footlight MT Light"/>
                <w:b/>
                <w:i/>
              </w:rPr>
            </w:pPr>
            <w:r>
              <w:t xml:space="preserve">               Rua: Cesarino Ferreira, 145 - CEP 13.486-159                          </w:t>
            </w:r>
            <w:r w:rsidR="00EF3F0B">
              <w:t xml:space="preserve">         </w:t>
            </w:r>
            <w:r>
              <w:t xml:space="preserve"> </w:t>
            </w:r>
            <w:r w:rsidR="00EF3F0B">
              <w:t xml:space="preserve">     </w:t>
            </w:r>
            <w:r w:rsidR="00EF3F0B" w:rsidRPr="00A43D8B">
              <w:t>Fone: (19)</w:t>
            </w:r>
            <w:r w:rsidR="00167314">
              <w:t xml:space="preserve"> </w:t>
            </w:r>
            <w:r w:rsidR="00EF3F0B" w:rsidRPr="00A43D8B">
              <w:t>3404.2940 – FAX: (19) 3404.2944</w:t>
            </w:r>
            <w:r w:rsidR="00EF3F0B">
              <w:t xml:space="preserve">                                                                  e-mail - </w:t>
            </w:r>
            <w:hyperlink r:id="rId9" w:history="1">
              <w:r w:rsidR="00EF3F0B" w:rsidRPr="00812BCC">
                <w:rPr>
                  <w:rStyle w:val="Hyperlink"/>
                </w:rPr>
                <w:t>delim@educacao.sp.gov.br</w:t>
              </w:r>
            </w:hyperlink>
          </w:p>
        </w:tc>
      </w:tr>
    </w:tbl>
    <w:p w:rsidR="00F15FFC" w:rsidRPr="00F15FFC" w:rsidRDefault="00565E55" w:rsidP="009E2D71">
      <w:pPr>
        <w:autoSpaceDE w:val="0"/>
        <w:autoSpaceDN w:val="0"/>
        <w:adjustRightInd w:val="0"/>
        <w:spacing w:line="240" w:lineRule="auto"/>
        <w:jc w:val="both"/>
        <w:rPr>
          <w:rFonts w:cs="Calibri"/>
          <w:sz w:val="24"/>
          <w:szCs w:val="24"/>
        </w:rPr>
      </w:pPr>
      <w:r>
        <w:rPr>
          <w:rFonts w:cs="Calibri"/>
          <w:sz w:val="24"/>
          <w:szCs w:val="24"/>
        </w:rPr>
        <w:t>A</w:t>
      </w:r>
      <w:r w:rsidRPr="00565E55">
        <w:rPr>
          <w:rFonts w:cs="Calibri"/>
          <w:sz w:val="24"/>
          <w:szCs w:val="24"/>
        </w:rPr>
        <w:t xml:space="preserve"> Dirigente Regional de </w:t>
      </w:r>
      <w:r>
        <w:rPr>
          <w:rFonts w:cs="Calibri"/>
          <w:sz w:val="24"/>
          <w:szCs w:val="24"/>
        </w:rPr>
        <w:t>Ensino da Região de Limeira</w:t>
      </w:r>
      <w:r w:rsidRPr="00565E55">
        <w:rPr>
          <w:rFonts w:cs="Calibri"/>
          <w:sz w:val="24"/>
          <w:szCs w:val="24"/>
        </w:rPr>
        <w:t xml:space="preserve">, </w:t>
      </w:r>
      <w:r>
        <w:rPr>
          <w:rFonts w:cs="Calibri"/>
          <w:sz w:val="24"/>
          <w:szCs w:val="24"/>
        </w:rPr>
        <w:t>no uso de suas atribuições legais e de acordo com a</w:t>
      </w:r>
      <w:r w:rsidRPr="00565E55">
        <w:rPr>
          <w:rFonts w:cs="Calibri"/>
          <w:sz w:val="24"/>
          <w:szCs w:val="24"/>
        </w:rPr>
        <w:t xml:space="preserve"> Resolução SE 75, de 30-12-2014 </w:t>
      </w:r>
      <w:r w:rsidR="00F15FFC" w:rsidRPr="00F15FFC">
        <w:rPr>
          <w:rFonts w:cs="Calibri"/>
          <w:sz w:val="24"/>
          <w:szCs w:val="24"/>
        </w:rPr>
        <w:t xml:space="preserve">alterada pela Resolução SE 3, de 12-1-2015 e pela Resolução SE 12, de 29/01/2016, Resolução SE 15, de 05/02/2016, SE 65, de 19/12/2016 e SE 6, de 20/01/2017, </w:t>
      </w:r>
      <w:r w:rsidR="00F15FFC">
        <w:rPr>
          <w:rFonts w:cs="Calibri"/>
          <w:sz w:val="24"/>
          <w:szCs w:val="24"/>
        </w:rPr>
        <w:t xml:space="preserve">combinadas com o artigo 73 do Decreto Nº 57.141/2011, </w:t>
      </w:r>
      <w:r w:rsidRPr="00565E55">
        <w:rPr>
          <w:rFonts w:cs="Calibri"/>
          <w:sz w:val="24"/>
          <w:szCs w:val="24"/>
        </w:rPr>
        <w:t>comunica aos interessados em integrar o módulo do Núcleo Pedagógico da Diretoria</w:t>
      </w:r>
      <w:r w:rsidR="00F15FFC">
        <w:rPr>
          <w:rFonts w:cs="Calibri"/>
          <w:sz w:val="24"/>
          <w:szCs w:val="24"/>
        </w:rPr>
        <w:t xml:space="preserve"> de Ensino Região de Limeira</w:t>
      </w:r>
      <w:r w:rsidR="00801E46">
        <w:rPr>
          <w:rFonts w:cs="Calibri"/>
          <w:sz w:val="24"/>
          <w:szCs w:val="24"/>
        </w:rPr>
        <w:t xml:space="preserve">, </w:t>
      </w:r>
      <w:r w:rsidR="00801E46" w:rsidRPr="006D57D2">
        <w:rPr>
          <w:rFonts w:cs="Calibri"/>
          <w:sz w:val="24"/>
          <w:szCs w:val="24"/>
          <w:u w:val="single"/>
        </w:rPr>
        <w:t>por tempo determinado,</w:t>
      </w:r>
      <w:r w:rsidR="00F15FFC">
        <w:rPr>
          <w:rFonts w:cs="Calibri"/>
          <w:sz w:val="24"/>
          <w:szCs w:val="24"/>
        </w:rPr>
        <w:t xml:space="preserve"> a</w:t>
      </w:r>
      <w:r w:rsidRPr="00565E55">
        <w:rPr>
          <w:rFonts w:cs="Calibri"/>
          <w:sz w:val="24"/>
          <w:szCs w:val="24"/>
        </w:rPr>
        <w:t xml:space="preserve"> </w:t>
      </w:r>
      <w:r w:rsidR="00F15FFC">
        <w:rPr>
          <w:rFonts w:cs="Calibri"/>
          <w:sz w:val="24"/>
          <w:szCs w:val="24"/>
        </w:rPr>
        <w:t>a</w:t>
      </w:r>
      <w:r w:rsidR="00F15FFC" w:rsidRPr="00F15FFC">
        <w:rPr>
          <w:rFonts w:cs="Calibri"/>
          <w:sz w:val="24"/>
          <w:szCs w:val="24"/>
        </w:rPr>
        <w:t xml:space="preserve">bertura do período de recebimento de propostas de trabalho e </w:t>
      </w:r>
      <w:r w:rsidR="00CF3042">
        <w:rPr>
          <w:rFonts w:cs="Calibri"/>
          <w:sz w:val="24"/>
          <w:szCs w:val="24"/>
        </w:rPr>
        <w:t>realização de entrevistas para substituição</w:t>
      </w:r>
      <w:r w:rsidR="00F15FFC" w:rsidRPr="00F15FFC">
        <w:rPr>
          <w:rFonts w:cs="Calibri"/>
          <w:sz w:val="24"/>
          <w:szCs w:val="24"/>
        </w:rPr>
        <w:t xml:space="preserve"> função gratificada de Professor Coordenad</w:t>
      </w:r>
      <w:r w:rsidR="00F15FFC">
        <w:rPr>
          <w:rFonts w:cs="Calibri"/>
          <w:sz w:val="24"/>
          <w:szCs w:val="24"/>
        </w:rPr>
        <w:t>or do Núcleo Pedagógico (PCNP)</w:t>
      </w:r>
      <w:r w:rsidR="00801E46">
        <w:rPr>
          <w:rFonts w:cs="Calibri"/>
          <w:sz w:val="24"/>
          <w:szCs w:val="24"/>
        </w:rPr>
        <w:t xml:space="preserve"> </w:t>
      </w:r>
      <w:r w:rsidR="00CF3042">
        <w:rPr>
          <w:rFonts w:cs="Calibri"/>
          <w:sz w:val="24"/>
          <w:szCs w:val="24"/>
        </w:rPr>
        <w:t>em razão de licença maternidade de Audrey do Prado</w:t>
      </w:r>
      <w:r w:rsidR="00F15FFC">
        <w:rPr>
          <w:rFonts w:cs="Calibri"/>
          <w:sz w:val="24"/>
          <w:szCs w:val="24"/>
        </w:rPr>
        <w:t xml:space="preserve"> </w:t>
      </w:r>
      <w:r w:rsidR="00CF3042">
        <w:rPr>
          <w:rFonts w:cs="Calibri"/>
          <w:sz w:val="24"/>
          <w:szCs w:val="24"/>
        </w:rPr>
        <w:t xml:space="preserve">Garcia, </w:t>
      </w:r>
      <w:r w:rsidRPr="00565E55">
        <w:rPr>
          <w:rFonts w:cs="Calibri"/>
          <w:sz w:val="24"/>
          <w:szCs w:val="24"/>
        </w:rPr>
        <w:t>conforme segue:</w:t>
      </w:r>
    </w:p>
    <w:p w:rsidR="00F15FFC" w:rsidRPr="00565E55" w:rsidRDefault="00F15FFC" w:rsidP="009E2D71">
      <w:pPr>
        <w:autoSpaceDE w:val="0"/>
        <w:autoSpaceDN w:val="0"/>
        <w:adjustRightInd w:val="0"/>
        <w:spacing w:line="240" w:lineRule="auto"/>
        <w:jc w:val="both"/>
        <w:rPr>
          <w:rFonts w:cs="Calibri"/>
          <w:sz w:val="24"/>
          <w:szCs w:val="24"/>
        </w:rPr>
      </w:pPr>
      <w:r w:rsidRPr="00F15FFC">
        <w:rPr>
          <w:rFonts w:cs="Calibri"/>
          <w:sz w:val="24"/>
          <w:szCs w:val="24"/>
        </w:rPr>
        <w:t xml:space="preserve"> </w:t>
      </w:r>
      <w:r w:rsidR="0061753A">
        <w:rPr>
          <w:rFonts w:cs="Calibri"/>
          <w:b/>
          <w:bCs/>
          <w:sz w:val="24"/>
          <w:szCs w:val="24"/>
        </w:rPr>
        <w:t>I – VAGA</w:t>
      </w:r>
      <w:r w:rsidRPr="00F15FFC">
        <w:rPr>
          <w:rFonts w:cs="Calibri"/>
          <w:b/>
          <w:bCs/>
          <w:sz w:val="24"/>
          <w:szCs w:val="24"/>
        </w:rPr>
        <w:t xml:space="preserve"> E FORMAÇÃO EXIGIDA:</w:t>
      </w:r>
    </w:p>
    <w:tbl>
      <w:tblPr>
        <w:tblStyle w:val="Tabelacomgrade"/>
        <w:tblW w:w="0" w:type="auto"/>
        <w:tblLook w:val="04A0" w:firstRow="1" w:lastRow="0" w:firstColumn="1" w:lastColumn="0" w:noHBand="0" w:noVBand="1"/>
      </w:tblPr>
      <w:tblGrid>
        <w:gridCol w:w="3209"/>
        <w:gridCol w:w="3209"/>
        <w:gridCol w:w="3210"/>
      </w:tblGrid>
      <w:tr w:rsidR="00F15FFC" w:rsidTr="00F15FFC">
        <w:tc>
          <w:tcPr>
            <w:tcW w:w="3209" w:type="dxa"/>
          </w:tcPr>
          <w:p w:rsidR="00F15FFC" w:rsidRPr="00F15FFC" w:rsidRDefault="00BC40AC" w:rsidP="009E2D71">
            <w:pPr>
              <w:autoSpaceDE w:val="0"/>
              <w:autoSpaceDN w:val="0"/>
              <w:adjustRightInd w:val="0"/>
              <w:spacing w:line="240" w:lineRule="auto"/>
              <w:jc w:val="both"/>
              <w:rPr>
                <w:rFonts w:cs="Calibri"/>
                <w:b/>
                <w:sz w:val="24"/>
                <w:szCs w:val="24"/>
              </w:rPr>
            </w:pPr>
            <w:r>
              <w:rPr>
                <w:rFonts w:cs="Calibri"/>
                <w:b/>
                <w:sz w:val="24"/>
                <w:szCs w:val="24"/>
              </w:rPr>
              <w:t>Vaga em Substituição</w:t>
            </w:r>
          </w:p>
        </w:tc>
        <w:tc>
          <w:tcPr>
            <w:tcW w:w="3209" w:type="dxa"/>
          </w:tcPr>
          <w:p w:rsidR="00F15FFC" w:rsidRPr="00F15FFC" w:rsidRDefault="00F15FFC" w:rsidP="009E2D71">
            <w:pPr>
              <w:autoSpaceDE w:val="0"/>
              <w:autoSpaceDN w:val="0"/>
              <w:adjustRightInd w:val="0"/>
              <w:spacing w:line="240" w:lineRule="auto"/>
              <w:jc w:val="both"/>
              <w:rPr>
                <w:rFonts w:cs="Calibri"/>
                <w:b/>
                <w:sz w:val="24"/>
                <w:szCs w:val="24"/>
              </w:rPr>
            </w:pPr>
            <w:r w:rsidRPr="00F15FFC">
              <w:rPr>
                <w:rFonts w:cs="Calibri"/>
                <w:b/>
                <w:sz w:val="24"/>
                <w:szCs w:val="24"/>
              </w:rPr>
              <w:t>Área de Conhecimento</w:t>
            </w:r>
            <w:r w:rsidR="00BC40AC">
              <w:rPr>
                <w:rFonts w:cs="Calibri"/>
                <w:b/>
                <w:sz w:val="24"/>
                <w:szCs w:val="24"/>
              </w:rPr>
              <w:t xml:space="preserve"> e formação</w:t>
            </w:r>
          </w:p>
        </w:tc>
        <w:tc>
          <w:tcPr>
            <w:tcW w:w="3210" w:type="dxa"/>
          </w:tcPr>
          <w:p w:rsidR="00F15FFC" w:rsidRPr="00F15FFC" w:rsidRDefault="00BC40AC" w:rsidP="009E2D71">
            <w:pPr>
              <w:autoSpaceDE w:val="0"/>
              <w:autoSpaceDN w:val="0"/>
              <w:adjustRightInd w:val="0"/>
              <w:spacing w:line="240" w:lineRule="auto"/>
              <w:jc w:val="both"/>
              <w:rPr>
                <w:rFonts w:cs="Calibri"/>
                <w:b/>
                <w:sz w:val="24"/>
                <w:szCs w:val="24"/>
              </w:rPr>
            </w:pPr>
            <w:r>
              <w:rPr>
                <w:rFonts w:cs="Calibri"/>
                <w:b/>
                <w:sz w:val="24"/>
                <w:szCs w:val="24"/>
              </w:rPr>
              <w:t>Período</w:t>
            </w:r>
          </w:p>
        </w:tc>
      </w:tr>
      <w:tr w:rsidR="00F15FFC" w:rsidTr="00F15FFC">
        <w:tc>
          <w:tcPr>
            <w:tcW w:w="3209" w:type="dxa"/>
          </w:tcPr>
          <w:p w:rsidR="00F15FFC" w:rsidRDefault="0061753A" w:rsidP="009E2D71">
            <w:pPr>
              <w:autoSpaceDE w:val="0"/>
              <w:autoSpaceDN w:val="0"/>
              <w:adjustRightInd w:val="0"/>
              <w:spacing w:line="240" w:lineRule="auto"/>
              <w:jc w:val="both"/>
              <w:rPr>
                <w:rFonts w:cs="Calibri"/>
                <w:sz w:val="24"/>
                <w:szCs w:val="24"/>
              </w:rPr>
            </w:pPr>
            <w:r>
              <w:rPr>
                <w:rFonts w:cs="Calibri"/>
                <w:sz w:val="24"/>
                <w:szCs w:val="24"/>
              </w:rPr>
              <w:t>01</w:t>
            </w:r>
            <w:r w:rsidR="00F15FFC">
              <w:rPr>
                <w:rFonts w:cs="Calibri"/>
                <w:sz w:val="24"/>
                <w:szCs w:val="24"/>
              </w:rPr>
              <w:t xml:space="preserve"> PCNP</w:t>
            </w:r>
          </w:p>
        </w:tc>
        <w:tc>
          <w:tcPr>
            <w:tcW w:w="3209" w:type="dxa"/>
          </w:tcPr>
          <w:p w:rsidR="00F15FFC" w:rsidRDefault="00BC40AC" w:rsidP="009E2D71">
            <w:pPr>
              <w:autoSpaceDE w:val="0"/>
              <w:autoSpaceDN w:val="0"/>
              <w:adjustRightInd w:val="0"/>
              <w:spacing w:line="240" w:lineRule="auto"/>
              <w:jc w:val="both"/>
              <w:rPr>
                <w:rFonts w:cs="Calibri"/>
                <w:sz w:val="24"/>
                <w:szCs w:val="24"/>
              </w:rPr>
            </w:pPr>
            <w:r>
              <w:rPr>
                <w:rFonts w:cs="Calibri"/>
                <w:sz w:val="24"/>
                <w:szCs w:val="24"/>
              </w:rPr>
              <w:t xml:space="preserve">Matemática – Licenciatura </w:t>
            </w:r>
          </w:p>
        </w:tc>
        <w:tc>
          <w:tcPr>
            <w:tcW w:w="3210" w:type="dxa"/>
          </w:tcPr>
          <w:p w:rsidR="00F15FFC" w:rsidRDefault="00BC40AC" w:rsidP="009E2D71">
            <w:pPr>
              <w:autoSpaceDE w:val="0"/>
              <w:autoSpaceDN w:val="0"/>
              <w:adjustRightInd w:val="0"/>
              <w:spacing w:line="240" w:lineRule="auto"/>
              <w:jc w:val="both"/>
              <w:rPr>
                <w:rFonts w:cs="Calibri"/>
                <w:sz w:val="24"/>
                <w:szCs w:val="24"/>
              </w:rPr>
            </w:pPr>
            <w:r>
              <w:rPr>
                <w:rFonts w:cs="Calibri"/>
                <w:sz w:val="24"/>
                <w:szCs w:val="24"/>
              </w:rPr>
              <w:t xml:space="preserve">De: </w:t>
            </w:r>
            <w:r w:rsidR="001B649F">
              <w:rPr>
                <w:rFonts w:cs="Calibri"/>
                <w:sz w:val="24"/>
                <w:szCs w:val="24"/>
              </w:rPr>
              <w:t>06 meses</w:t>
            </w:r>
          </w:p>
        </w:tc>
      </w:tr>
    </w:tbl>
    <w:p w:rsidR="00EF3F0B" w:rsidRDefault="00EF3F0B" w:rsidP="009E2D71">
      <w:pPr>
        <w:autoSpaceDE w:val="0"/>
        <w:autoSpaceDN w:val="0"/>
        <w:adjustRightInd w:val="0"/>
        <w:spacing w:line="240" w:lineRule="auto"/>
        <w:jc w:val="both"/>
        <w:rPr>
          <w:rFonts w:cs="Calibri"/>
          <w:sz w:val="24"/>
          <w:szCs w:val="24"/>
        </w:rPr>
      </w:pPr>
    </w:p>
    <w:p w:rsidR="001176CC" w:rsidRPr="001176CC" w:rsidRDefault="001176CC" w:rsidP="009E2D71">
      <w:pPr>
        <w:autoSpaceDE w:val="0"/>
        <w:autoSpaceDN w:val="0"/>
        <w:adjustRightInd w:val="0"/>
        <w:spacing w:after="0" w:line="240" w:lineRule="auto"/>
        <w:jc w:val="both"/>
        <w:rPr>
          <w:rFonts w:ascii="Times New Roman" w:hAnsi="Times New Roman"/>
          <w:color w:val="000000"/>
          <w:sz w:val="24"/>
          <w:szCs w:val="24"/>
          <w:lang w:eastAsia="pt-BR"/>
        </w:rPr>
      </w:pPr>
    </w:p>
    <w:p w:rsidR="001176CC" w:rsidRPr="009E2D71" w:rsidRDefault="001176CC" w:rsidP="009E2D71">
      <w:pPr>
        <w:autoSpaceDE w:val="0"/>
        <w:autoSpaceDN w:val="0"/>
        <w:adjustRightInd w:val="0"/>
        <w:spacing w:after="0" w:line="240" w:lineRule="auto"/>
        <w:jc w:val="both"/>
        <w:rPr>
          <w:rFonts w:cs="Calibri"/>
          <w:color w:val="000000"/>
          <w:sz w:val="24"/>
          <w:szCs w:val="24"/>
          <w:lang w:eastAsia="pt-BR"/>
        </w:rPr>
      </w:pPr>
      <w:r w:rsidRPr="009E2D71">
        <w:rPr>
          <w:rFonts w:cs="Calibri"/>
          <w:color w:val="000000"/>
          <w:sz w:val="24"/>
          <w:szCs w:val="24"/>
          <w:lang w:eastAsia="pt-BR"/>
        </w:rPr>
        <w:t xml:space="preserve"> </w:t>
      </w:r>
      <w:r w:rsidRPr="009E2D71">
        <w:rPr>
          <w:rFonts w:cs="Calibri"/>
          <w:b/>
          <w:bCs/>
          <w:color w:val="000000"/>
          <w:sz w:val="24"/>
          <w:szCs w:val="24"/>
          <w:lang w:eastAsia="pt-BR"/>
        </w:rPr>
        <w:t>II - P</w:t>
      </w:r>
      <w:bookmarkStart w:id="1" w:name="_Hlk510515581"/>
      <w:r w:rsidRPr="009E2D71">
        <w:rPr>
          <w:rFonts w:cs="Calibri"/>
          <w:b/>
          <w:bCs/>
          <w:color w:val="000000"/>
          <w:sz w:val="24"/>
          <w:szCs w:val="24"/>
          <w:lang w:eastAsia="pt-BR"/>
        </w:rPr>
        <w:t>ERFIL PROFISSIONAL DO CANDIDATO</w:t>
      </w:r>
      <w:r w:rsidR="009E2D71" w:rsidRPr="009E2D71">
        <w:rPr>
          <w:rFonts w:cs="Calibri"/>
          <w:b/>
          <w:bCs/>
          <w:color w:val="000000"/>
          <w:sz w:val="24"/>
          <w:szCs w:val="24"/>
          <w:lang w:eastAsia="pt-BR"/>
        </w:rPr>
        <w:t>:</w:t>
      </w:r>
    </w:p>
    <w:p w:rsidR="0050309E" w:rsidRPr="009E2D71" w:rsidRDefault="001176CC" w:rsidP="009E2D71">
      <w:pPr>
        <w:autoSpaceDE w:val="0"/>
        <w:autoSpaceDN w:val="0"/>
        <w:adjustRightInd w:val="0"/>
        <w:spacing w:after="0" w:line="240" w:lineRule="auto"/>
        <w:jc w:val="both"/>
        <w:rPr>
          <w:rFonts w:cs="Calibri"/>
          <w:color w:val="000000"/>
          <w:sz w:val="24"/>
          <w:szCs w:val="24"/>
          <w:lang w:eastAsia="pt-BR"/>
        </w:rPr>
      </w:pPr>
      <w:r w:rsidRPr="001176CC">
        <w:rPr>
          <w:rFonts w:asciiTheme="minorHAnsi" w:hAnsiTheme="minorHAnsi" w:cstheme="minorHAnsi"/>
          <w:color w:val="000000"/>
          <w:sz w:val="24"/>
          <w:szCs w:val="24"/>
          <w:lang w:eastAsia="pt-BR"/>
        </w:rPr>
        <w:t xml:space="preserve"> </w:t>
      </w:r>
      <w:r w:rsidRPr="009E2D71">
        <w:rPr>
          <w:rFonts w:cs="Calibri"/>
          <w:color w:val="000000"/>
          <w:sz w:val="24"/>
          <w:szCs w:val="24"/>
          <w:lang w:eastAsia="pt-BR"/>
        </w:rPr>
        <w:t>Para o desempenho da função do Professor Coordenador do Núcleo Pedagógico, além das atribuições elencadas nos artigos 5º e 6º da Resolução SE 75 de 30-12-2014, combinadas com o disposto no artigo 73 do Decreto 57.141/2011, o candidato deverá:</w:t>
      </w:r>
    </w:p>
    <w:p w:rsidR="00416018" w:rsidRPr="009E2D71" w:rsidRDefault="00416018" w:rsidP="009E2D71">
      <w:pPr>
        <w:autoSpaceDE w:val="0"/>
        <w:autoSpaceDN w:val="0"/>
        <w:adjustRightInd w:val="0"/>
        <w:spacing w:after="0" w:line="240" w:lineRule="auto"/>
        <w:jc w:val="both"/>
        <w:rPr>
          <w:rFonts w:cs="Calibri"/>
          <w:color w:val="000000"/>
          <w:sz w:val="24"/>
          <w:szCs w:val="24"/>
          <w:lang w:eastAsia="pt-BR"/>
        </w:rPr>
      </w:pPr>
      <w:r w:rsidRPr="009E2D71">
        <w:rPr>
          <w:rFonts w:cs="Calibri"/>
          <w:color w:val="000000"/>
          <w:sz w:val="24"/>
          <w:szCs w:val="24"/>
          <w:lang w:eastAsia="pt-BR"/>
        </w:rPr>
        <w:t xml:space="preserve">        a)  Ser docente titular de cargo ou docente abrangido pelo § 2º do artigo 2º da Lei Complementar 1.010/2007, categoria de admissão “F”; </w:t>
      </w:r>
    </w:p>
    <w:p w:rsidR="00416018" w:rsidRPr="009E2D71" w:rsidRDefault="00416018" w:rsidP="009E2D71">
      <w:pPr>
        <w:autoSpaceDE w:val="0"/>
        <w:autoSpaceDN w:val="0"/>
        <w:adjustRightInd w:val="0"/>
        <w:spacing w:after="0" w:line="240" w:lineRule="auto"/>
        <w:jc w:val="both"/>
        <w:rPr>
          <w:rFonts w:cs="Calibri"/>
          <w:color w:val="000000"/>
          <w:sz w:val="24"/>
          <w:szCs w:val="24"/>
          <w:lang w:eastAsia="pt-BR"/>
        </w:rPr>
      </w:pPr>
      <w:r w:rsidRPr="009E2D71">
        <w:rPr>
          <w:rFonts w:cs="Calibri"/>
          <w:color w:val="000000"/>
          <w:sz w:val="24"/>
          <w:szCs w:val="24"/>
          <w:lang w:eastAsia="pt-BR"/>
        </w:rPr>
        <w:t xml:space="preserve">        b) </w:t>
      </w:r>
      <w:r w:rsidR="00BA4035">
        <w:rPr>
          <w:rFonts w:cs="Calibri"/>
          <w:color w:val="000000"/>
          <w:sz w:val="24"/>
          <w:szCs w:val="24"/>
          <w:lang w:eastAsia="pt-BR"/>
        </w:rPr>
        <w:t xml:space="preserve">  </w:t>
      </w:r>
      <w:r w:rsidRPr="009E2D71">
        <w:rPr>
          <w:rFonts w:cs="Calibri"/>
          <w:color w:val="000000"/>
          <w:sz w:val="24"/>
          <w:szCs w:val="24"/>
          <w:lang w:eastAsia="pt-BR"/>
        </w:rPr>
        <w:t>Contar com, no mínimo, três (3) anos de efetivo exercício no magistério público estadual de São Paulo;</w:t>
      </w:r>
    </w:p>
    <w:p w:rsidR="00324512" w:rsidRPr="009E2D71" w:rsidRDefault="00416018" w:rsidP="009E2D71">
      <w:pPr>
        <w:spacing w:after="0" w:line="240" w:lineRule="auto"/>
        <w:jc w:val="both"/>
        <w:rPr>
          <w:rFonts w:cs="Calibri"/>
          <w:sz w:val="24"/>
          <w:szCs w:val="24"/>
        </w:rPr>
      </w:pPr>
      <w:r w:rsidRPr="009E2D71">
        <w:rPr>
          <w:rFonts w:cs="Calibri"/>
          <w:sz w:val="24"/>
          <w:szCs w:val="24"/>
        </w:rPr>
        <w:t xml:space="preserve">        c)</w:t>
      </w:r>
      <w:r w:rsidR="00DC6706">
        <w:rPr>
          <w:rFonts w:cs="Calibri"/>
          <w:sz w:val="24"/>
          <w:szCs w:val="24"/>
        </w:rPr>
        <w:t xml:space="preserve">  </w:t>
      </w:r>
      <w:r w:rsidRPr="009E2D71">
        <w:rPr>
          <w:rFonts w:cs="Calibri"/>
          <w:sz w:val="24"/>
          <w:szCs w:val="24"/>
        </w:rPr>
        <w:t xml:space="preserve"> Ser portador de licenciatura plena no respectivo componente curricular;</w:t>
      </w:r>
    </w:p>
    <w:p w:rsidR="00416018" w:rsidRPr="00AC4A35" w:rsidRDefault="00163C5F" w:rsidP="00AC4A35">
      <w:pPr>
        <w:spacing w:after="0"/>
        <w:jc w:val="both"/>
        <w:rPr>
          <w:rFonts w:cs="Calibri"/>
        </w:rPr>
      </w:pPr>
      <w:r>
        <w:rPr>
          <w:rFonts w:cs="Calibri"/>
          <w:sz w:val="24"/>
          <w:szCs w:val="24"/>
        </w:rPr>
        <w:t xml:space="preserve">        </w:t>
      </w:r>
      <w:r w:rsidR="00AC4A35">
        <w:rPr>
          <w:rFonts w:cs="Calibri"/>
        </w:rPr>
        <w:t>d</w:t>
      </w:r>
      <w:r w:rsidR="00324512">
        <w:rPr>
          <w:rFonts w:cs="Calibri"/>
          <w:sz w:val="24"/>
          <w:szCs w:val="24"/>
        </w:rPr>
        <w:t xml:space="preserve">) </w:t>
      </w:r>
      <w:r w:rsidR="00DC6706">
        <w:rPr>
          <w:rFonts w:cs="Calibri"/>
          <w:sz w:val="24"/>
          <w:szCs w:val="24"/>
        </w:rPr>
        <w:t xml:space="preserve"> </w:t>
      </w:r>
      <w:r w:rsidR="00416018" w:rsidRPr="009E2D71">
        <w:rPr>
          <w:rFonts w:cs="Calibri"/>
          <w:sz w:val="24"/>
          <w:szCs w:val="24"/>
        </w:rPr>
        <w:t>O docente classificado em unidade escolar da circunscrição da Diretoria de Ensino terá prioridade na indicação para designação no Posto de Trabalho de Professor Coordenador do Núcleo Pedagógico. Em caso de indicação de docente desta ou de outra Diretoria de Ensino deverá ser exigida a apresentação de Anuência expressa do superior imediato do docente na unidade escolar de origem, previamente ao ato de designação;</w:t>
      </w:r>
    </w:p>
    <w:bookmarkEnd w:id="1"/>
    <w:p w:rsidR="001176CC" w:rsidRPr="009E2D71" w:rsidRDefault="00416018"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e</w:t>
      </w:r>
      <w:r w:rsidR="001176CC" w:rsidRPr="009E2D71">
        <w:rPr>
          <w:rFonts w:cs="Calibri"/>
          <w:sz w:val="24"/>
          <w:szCs w:val="24"/>
        </w:rPr>
        <w:t>)</w:t>
      </w:r>
      <w:r w:rsidR="00DC6706">
        <w:rPr>
          <w:rFonts w:cs="Calibri"/>
          <w:sz w:val="24"/>
          <w:szCs w:val="24"/>
        </w:rPr>
        <w:t xml:space="preserve"> </w:t>
      </w:r>
      <w:r w:rsidRPr="009E2D71">
        <w:rPr>
          <w:rFonts w:cs="Calibri"/>
          <w:sz w:val="24"/>
          <w:szCs w:val="24"/>
        </w:rPr>
        <w:t xml:space="preserve"> </w:t>
      </w:r>
      <w:r w:rsidR="001176CC" w:rsidRPr="009E2D71">
        <w:rPr>
          <w:rFonts w:cs="Calibri"/>
          <w:sz w:val="24"/>
          <w:szCs w:val="24"/>
        </w:rPr>
        <w:t>A designação para atuar como Professor Coordenador do Núcleo Pedagógico da Diretoria</w:t>
      </w:r>
      <w:r w:rsidR="00324512">
        <w:rPr>
          <w:rFonts w:cs="Calibri"/>
          <w:sz w:val="24"/>
          <w:szCs w:val="24"/>
        </w:rPr>
        <w:t xml:space="preserve"> de Ensino Região de Limeira</w:t>
      </w:r>
      <w:r w:rsidR="001176CC" w:rsidRPr="009E2D71">
        <w:rPr>
          <w:rFonts w:cs="Calibri"/>
          <w:sz w:val="24"/>
          <w:szCs w:val="24"/>
        </w:rPr>
        <w:t xml:space="preserve"> somente poderá ser efetivada quando houver substituto para assumir as aulas da carga horária do docente a ser designado;</w:t>
      </w:r>
    </w:p>
    <w:p w:rsidR="001176CC" w:rsidRPr="0043151C" w:rsidRDefault="00416018" w:rsidP="009E2D71">
      <w:pPr>
        <w:spacing w:after="0" w:line="240" w:lineRule="auto"/>
        <w:jc w:val="both"/>
        <w:rPr>
          <w:rFonts w:cs="Calibri"/>
          <w:sz w:val="24"/>
          <w:szCs w:val="24"/>
        </w:rPr>
      </w:pPr>
      <w:r w:rsidRPr="009E2D71">
        <w:rPr>
          <w:rFonts w:cs="Calibri"/>
          <w:sz w:val="24"/>
          <w:szCs w:val="24"/>
        </w:rPr>
        <w:t xml:space="preserve">         </w:t>
      </w:r>
      <w:r w:rsidR="001176CC" w:rsidRPr="009E2D71">
        <w:rPr>
          <w:rFonts w:cs="Calibri"/>
          <w:sz w:val="24"/>
          <w:szCs w:val="24"/>
        </w:rPr>
        <w:t> </w:t>
      </w:r>
      <w:r w:rsidR="00AC4A35">
        <w:rPr>
          <w:rFonts w:cs="Calibri"/>
          <w:sz w:val="24"/>
          <w:szCs w:val="24"/>
        </w:rPr>
        <w:t>f</w:t>
      </w:r>
      <w:r w:rsidR="001176CC" w:rsidRPr="0043151C">
        <w:rPr>
          <w:rFonts w:cs="Calibri"/>
          <w:sz w:val="24"/>
          <w:szCs w:val="24"/>
        </w:rPr>
        <w:t>)</w:t>
      </w:r>
      <w:r w:rsidRPr="0043151C">
        <w:rPr>
          <w:rFonts w:cs="Calibri"/>
          <w:sz w:val="24"/>
          <w:szCs w:val="24"/>
        </w:rPr>
        <w:t xml:space="preserve"> </w:t>
      </w:r>
      <w:r w:rsidR="00DC6706" w:rsidRPr="0043151C">
        <w:rPr>
          <w:rFonts w:cs="Calibri"/>
          <w:sz w:val="24"/>
          <w:szCs w:val="24"/>
        </w:rPr>
        <w:t xml:space="preserve"> </w:t>
      </w:r>
      <w:r w:rsidR="001176CC" w:rsidRPr="0043151C">
        <w:rPr>
          <w:rFonts w:cs="Calibri"/>
          <w:sz w:val="24"/>
          <w:szCs w:val="24"/>
        </w:rPr>
        <w:t xml:space="preserve">Apresentar os requisitos do inciso II e </w:t>
      </w:r>
      <w:r w:rsidR="00CE782F">
        <w:rPr>
          <w:rFonts w:cs="Calibri"/>
          <w:sz w:val="24"/>
          <w:szCs w:val="24"/>
        </w:rPr>
        <w:t>§ 1.º do artigo 15</w:t>
      </w:r>
      <w:r w:rsidR="0083373E">
        <w:rPr>
          <w:rFonts w:cs="Calibri"/>
          <w:sz w:val="24"/>
          <w:szCs w:val="24"/>
        </w:rPr>
        <w:t xml:space="preserve"> da Res. SE 71/2018</w:t>
      </w:r>
      <w:r w:rsidR="001176CC" w:rsidRPr="0043151C">
        <w:rPr>
          <w:rFonts w:cs="Calibri"/>
          <w:sz w:val="24"/>
          <w:szCs w:val="24"/>
        </w:rPr>
        <w:t>:</w:t>
      </w:r>
    </w:p>
    <w:p w:rsidR="001176CC" w:rsidRPr="0043151C" w:rsidRDefault="00CE782F" w:rsidP="009E2D71">
      <w:pPr>
        <w:spacing w:after="0" w:line="240" w:lineRule="auto"/>
        <w:jc w:val="both"/>
        <w:rPr>
          <w:rFonts w:cs="Calibri"/>
          <w:sz w:val="24"/>
          <w:szCs w:val="24"/>
        </w:rPr>
      </w:pPr>
      <w:r>
        <w:rPr>
          <w:rFonts w:cs="Calibri"/>
          <w:sz w:val="24"/>
          <w:szCs w:val="24"/>
        </w:rPr>
        <w:t>Artigo 15</w:t>
      </w:r>
      <w:r w:rsidR="001176CC" w:rsidRPr="0043151C">
        <w:rPr>
          <w:rFonts w:cs="Calibri"/>
          <w:sz w:val="24"/>
          <w:szCs w:val="24"/>
        </w:rPr>
        <w:t xml:space="preserve"> – No processo de atribuição de classes e aulas deverá também ser observado que: I – […] II – as classes e/ou aulas em substituição somente poderão ser atribuídas a docente que venha efetivamente assumi-las, sendo expressamente vedada a atribuição de substituições sequenciais, inclusive durante o ano;</w:t>
      </w:r>
    </w:p>
    <w:p w:rsidR="00416018" w:rsidRPr="009E2D71" w:rsidRDefault="00324512" w:rsidP="009E2D71">
      <w:pPr>
        <w:spacing w:after="0" w:line="240" w:lineRule="auto"/>
        <w:jc w:val="both"/>
        <w:rPr>
          <w:rFonts w:cs="Calibri"/>
          <w:sz w:val="24"/>
          <w:szCs w:val="24"/>
        </w:rPr>
      </w:pPr>
      <w:r>
        <w:rPr>
          <w:rFonts w:cs="Calibri"/>
          <w:sz w:val="24"/>
          <w:szCs w:val="24"/>
        </w:rPr>
        <w:t xml:space="preserve">          </w:t>
      </w:r>
      <w:r w:rsidR="00AC4A35">
        <w:rPr>
          <w:rFonts w:cs="Calibri"/>
          <w:sz w:val="24"/>
          <w:szCs w:val="24"/>
        </w:rPr>
        <w:t>g</w:t>
      </w:r>
      <w:r w:rsidR="00416018" w:rsidRPr="009E2D71">
        <w:rPr>
          <w:rFonts w:cs="Calibri"/>
          <w:sz w:val="24"/>
          <w:szCs w:val="24"/>
        </w:rPr>
        <w:t xml:space="preserve">) Ser capaz de desenvolver ações de formação continuada de professores e de acompanhamento do processo pedagógico na escola e na Diretoria de Ensino, em diferentes horários e dias da semana, de acordo com as especificidades do posto de trabalho; </w:t>
      </w:r>
    </w:p>
    <w:p w:rsidR="00416018" w:rsidRPr="009E2D71" w:rsidRDefault="00324512" w:rsidP="009E2D71">
      <w:pPr>
        <w:spacing w:after="0" w:line="240" w:lineRule="auto"/>
        <w:jc w:val="both"/>
        <w:rPr>
          <w:rFonts w:cs="Calibri"/>
          <w:sz w:val="24"/>
          <w:szCs w:val="24"/>
        </w:rPr>
      </w:pPr>
      <w:r>
        <w:rPr>
          <w:rFonts w:cs="Calibri"/>
          <w:sz w:val="24"/>
          <w:szCs w:val="24"/>
        </w:rPr>
        <w:t xml:space="preserve">          </w:t>
      </w:r>
      <w:r w:rsidR="00AC4A35">
        <w:rPr>
          <w:rFonts w:cs="Calibri"/>
          <w:sz w:val="24"/>
          <w:szCs w:val="24"/>
        </w:rPr>
        <w:t>h</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 xml:space="preserve">Possuir e ser capaz de desenvolver, cotidianamente, competência relacional e atuar para a consecução dos princípios da gestão democrática no coletivo formado pelos PCNP;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i</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 xml:space="preserve">Possuir habilidade gerencial e técnico-pedagógica e ser capaz de desenvolver ações de fortalecimento do desenvolvimento do Currículo Oficial junto às escolas e aos docentes, especialmente no nível de ensino objeto da inscrição;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j</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Demonstrar interesse no desempenho da função;</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k</w:t>
      </w:r>
      <w:r w:rsidR="00416018" w:rsidRPr="009E2D71">
        <w:rPr>
          <w:rFonts w:cs="Calibri"/>
          <w:sz w:val="24"/>
          <w:szCs w:val="24"/>
        </w:rPr>
        <w:t xml:space="preserve">) Organizar e selecionar materiais adequados às diferentes situações de ensino e aprendizagem;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l</w:t>
      </w:r>
      <w:r w:rsidR="00416018" w:rsidRPr="009E2D71">
        <w:rPr>
          <w:rFonts w:cs="Calibri"/>
          <w:sz w:val="24"/>
          <w:szCs w:val="24"/>
        </w:rPr>
        <w:t xml:space="preserve">) Conhecer os recentes referenciais teóricos relativos aos processos de ensino e aprendizagem, para orientar os professores coordenadores e professores das unidades escolares;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m</w:t>
      </w:r>
      <w:r w:rsidR="00416018" w:rsidRPr="009E2D71">
        <w:rPr>
          <w:rFonts w:cs="Calibri"/>
          <w:sz w:val="24"/>
          <w:szCs w:val="24"/>
        </w:rPr>
        <w:t>)</w:t>
      </w:r>
      <w:r w:rsidR="007D0D0F">
        <w:rPr>
          <w:rFonts w:cs="Calibri"/>
          <w:sz w:val="24"/>
          <w:szCs w:val="24"/>
        </w:rPr>
        <w:t xml:space="preserve"> </w:t>
      </w:r>
      <w:r w:rsidR="00416018" w:rsidRPr="009E2D71">
        <w:rPr>
          <w:rFonts w:cs="Calibri"/>
          <w:sz w:val="24"/>
          <w:szCs w:val="24"/>
        </w:rPr>
        <w:t xml:space="preserve"> Compreender os processos administrativos e financeiros como meios para a consecução dos objetivos pedagógicos;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n</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 xml:space="preserve">Possuir habilidades inerentes do bom atendimento ao público, tanto do ponto de vista técnico quanto relacional;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o</w:t>
      </w:r>
      <w:r w:rsidR="00416018" w:rsidRPr="009E2D71">
        <w:rPr>
          <w:rFonts w:cs="Calibri"/>
          <w:sz w:val="24"/>
          <w:szCs w:val="24"/>
        </w:rPr>
        <w:t xml:space="preserve">) Ter disponibilidade para atender a convocação dos órgãos centrais da Secretaria de Estado da Educação, no município de São Paulo e outros;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p</w:t>
      </w:r>
      <w:r w:rsidR="00416018" w:rsidRPr="009E2D71">
        <w:rPr>
          <w:rFonts w:cs="Calibri"/>
          <w:sz w:val="24"/>
          <w:szCs w:val="24"/>
        </w:rPr>
        <w:t xml:space="preserve">) Ter habilidade no uso das Tecnologias de Informação e Comunicação;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q</w:t>
      </w:r>
      <w:r w:rsidR="00416018" w:rsidRPr="009E2D71">
        <w:rPr>
          <w:rFonts w:cs="Calibri"/>
          <w:sz w:val="24"/>
          <w:szCs w:val="24"/>
        </w:rPr>
        <w:t xml:space="preserve">) Acompanhar, monitorar e avaliar individualmente e coletivamente o Plano Anual de Trabalho do Núcleo Pedagógico (NPE). </w:t>
      </w:r>
    </w:p>
    <w:p w:rsidR="00416018" w:rsidRPr="00416018" w:rsidRDefault="009E2D71" w:rsidP="009E2D71">
      <w:pPr>
        <w:spacing w:after="0" w:line="240" w:lineRule="auto"/>
        <w:jc w:val="both"/>
        <w:rPr>
          <w:sz w:val="24"/>
          <w:szCs w:val="24"/>
        </w:rPr>
      </w:pPr>
      <w:r>
        <w:rPr>
          <w:sz w:val="24"/>
          <w:szCs w:val="24"/>
        </w:rPr>
        <w:t xml:space="preserve">           </w:t>
      </w:r>
    </w:p>
    <w:p w:rsidR="00416018" w:rsidRPr="00416018" w:rsidRDefault="00416018" w:rsidP="009E2D71">
      <w:pPr>
        <w:spacing w:after="0" w:line="240" w:lineRule="auto"/>
        <w:jc w:val="both"/>
        <w:rPr>
          <w:sz w:val="24"/>
          <w:szCs w:val="24"/>
        </w:rPr>
      </w:pPr>
      <w:r w:rsidRPr="00416018">
        <w:rPr>
          <w:b/>
          <w:bCs/>
          <w:sz w:val="24"/>
          <w:szCs w:val="24"/>
        </w:rPr>
        <w:t xml:space="preserve">III. DA JORNADA DE TRABALHO </w:t>
      </w:r>
    </w:p>
    <w:p w:rsidR="00416018" w:rsidRDefault="00416018" w:rsidP="009E2D71">
      <w:pPr>
        <w:spacing w:after="0" w:line="240" w:lineRule="auto"/>
        <w:jc w:val="both"/>
        <w:rPr>
          <w:sz w:val="24"/>
          <w:szCs w:val="24"/>
        </w:rPr>
      </w:pPr>
      <w:r w:rsidRPr="00416018">
        <w:rPr>
          <w:sz w:val="24"/>
          <w:szCs w:val="24"/>
        </w:rPr>
        <w:t>A carga horária a ser cumprida pelo docente para o exercício da função de Professor Coordenador do Núcleo Pedagógico será de 40 (quarenta) horas semanais no desenvolvimento de ações em diferentes horários e dias da semana, de acordo com as especificidades dos diversos projetos e/ou áreas de atuação, bem como para ações que exijam deslocamento, viagens e pernoites.</w:t>
      </w:r>
    </w:p>
    <w:p w:rsidR="00810F54" w:rsidRDefault="00810F54" w:rsidP="009E2D71">
      <w:pPr>
        <w:spacing w:after="0" w:line="240" w:lineRule="auto"/>
        <w:jc w:val="both"/>
        <w:rPr>
          <w:sz w:val="24"/>
          <w:szCs w:val="24"/>
        </w:rPr>
      </w:pPr>
    </w:p>
    <w:p w:rsidR="00810F54" w:rsidRDefault="00810F54" w:rsidP="009E2D71">
      <w:pPr>
        <w:spacing w:after="0" w:line="240" w:lineRule="auto"/>
        <w:jc w:val="both"/>
        <w:rPr>
          <w:b/>
          <w:bCs/>
          <w:sz w:val="24"/>
          <w:szCs w:val="24"/>
        </w:rPr>
      </w:pPr>
      <w:r w:rsidRPr="00810F54">
        <w:rPr>
          <w:b/>
          <w:bCs/>
          <w:sz w:val="24"/>
          <w:szCs w:val="24"/>
        </w:rPr>
        <w:t>IV. PROPOSTA DE TRABALHO</w:t>
      </w:r>
    </w:p>
    <w:p w:rsidR="00810F54" w:rsidRPr="00810F54" w:rsidRDefault="00810F54" w:rsidP="00810F54">
      <w:pPr>
        <w:spacing w:after="0" w:line="240" w:lineRule="auto"/>
        <w:jc w:val="both"/>
        <w:rPr>
          <w:sz w:val="24"/>
          <w:szCs w:val="24"/>
        </w:rPr>
      </w:pPr>
      <w:r w:rsidRPr="00810F54">
        <w:rPr>
          <w:sz w:val="24"/>
          <w:szCs w:val="24"/>
        </w:rPr>
        <w:t>Encaminhar para o endereço eletrônico </w:t>
      </w:r>
      <w:hyperlink r:id="rId10" w:history="1">
        <w:r w:rsidRPr="00C519EB">
          <w:rPr>
            <w:rStyle w:val="Hyperlink"/>
            <w:sz w:val="24"/>
            <w:szCs w:val="24"/>
          </w:rPr>
          <w:t>delimnpe@educacao.sp.gov.br</w:t>
        </w:r>
      </w:hyperlink>
      <w:r w:rsidRPr="00810F54">
        <w:rPr>
          <w:sz w:val="24"/>
          <w:szCs w:val="24"/>
        </w:rPr>
        <w:t> projeto de trabalho para Área e disciplina de Interesse</w:t>
      </w:r>
      <w:r>
        <w:rPr>
          <w:sz w:val="24"/>
          <w:szCs w:val="24"/>
        </w:rPr>
        <w:t xml:space="preserve"> </w:t>
      </w:r>
      <w:r w:rsidRPr="00810F54">
        <w:rPr>
          <w:sz w:val="24"/>
          <w:szCs w:val="24"/>
        </w:rPr>
        <w:t xml:space="preserve">contendo: </w:t>
      </w:r>
    </w:p>
    <w:p w:rsidR="00810F54" w:rsidRPr="00810F54" w:rsidRDefault="00810F54" w:rsidP="00810F54">
      <w:pPr>
        <w:spacing w:after="0" w:line="240" w:lineRule="auto"/>
        <w:jc w:val="both"/>
        <w:rPr>
          <w:sz w:val="24"/>
          <w:szCs w:val="24"/>
        </w:rPr>
      </w:pPr>
      <w:r w:rsidRPr="00810F54">
        <w:rPr>
          <w:sz w:val="24"/>
          <w:szCs w:val="24"/>
        </w:rPr>
        <w:t>1 - Ident</w:t>
      </w:r>
      <w:r>
        <w:rPr>
          <w:sz w:val="24"/>
          <w:szCs w:val="24"/>
        </w:rPr>
        <w:t>ificação completa do proponente</w:t>
      </w:r>
      <w:r w:rsidRPr="00810F54">
        <w:rPr>
          <w:sz w:val="24"/>
          <w:szCs w:val="24"/>
        </w:rPr>
        <w:t xml:space="preserve"> constando telefones para contato e </w:t>
      </w:r>
      <w:r w:rsidR="002A4DB5" w:rsidRPr="00810F54">
        <w:rPr>
          <w:sz w:val="24"/>
          <w:szCs w:val="24"/>
        </w:rPr>
        <w:t>e-mail</w:t>
      </w:r>
      <w:r>
        <w:rPr>
          <w:sz w:val="24"/>
          <w:szCs w:val="24"/>
        </w:rPr>
        <w:t xml:space="preserve">, </w:t>
      </w:r>
      <w:r w:rsidRPr="00810F54">
        <w:rPr>
          <w:sz w:val="24"/>
          <w:szCs w:val="24"/>
        </w:rPr>
        <w:t xml:space="preserve">situação funcional (Titular de Cargo ou Ocupante de Função Atividade); a que Unidade Escolar pertence (unidade de classificação). </w:t>
      </w:r>
    </w:p>
    <w:p w:rsidR="00810F54" w:rsidRPr="00810F54" w:rsidRDefault="00810F54" w:rsidP="00810F54">
      <w:pPr>
        <w:spacing w:after="0" w:line="240" w:lineRule="auto"/>
        <w:jc w:val="both"/>
        <w:rPr>
          <w:sz w:val="24"/>
          <w:szCs w:val="24"/>
        </w:rPr>
      </w:pPr>
      <w:r w:rsidRPr="00810F54">
        <w:rPr>
          <w:sz w:val="24"/>
          <w:szCs w:val="24"/>
        </w:rPr>
        <w:t xml:space="preserve">2 – Breve descrição da trajetória profissional. </w:t>
      </w:r>
    </w:p>
    <w:p w:rsidR="00810F54" w:rsidRPr="00810F54" w:rsidRDefault="00810F54" w:rsidP="00810F54">
      <w:pPr>
        <w:spacing w:after="0" w:line="240" w:lineRule="auto"/>
        <w:jc w:val="both"/>
        <w:rPr>
          <w:sz w:val="24"/>
          <w:szCs w:val="24"/>
        </w:rPr>
      </w:pPr>
      <w:r w:rsidRPr="00810F54">
        <w:rPr>
          <w:sz w:val="24"/>
          <w:szCs w:val="24"/>
        </w:rPr>
        <w:t xml:space="preserve">3 - Justificativa da função pretendida; </w:t>
      </w:r>
    </w:p>
    <w:p w:rsidR="00810F54" w:rsidRDefault="00810F54" w:rsidP="00810F54">
      <w:pPr>
        <w:spacing w:after="0" w:line="240" w:lineRule="auto"/>
        <w:jc w:val="both"/>
        <w:rPr>
          <w:sz w:val="24"/>
          <w:szCs w:val="24"/>
        </w:rPr>
      </w:pPr>
      <w:r w:rsidRPr="00810F54">
        <w:rPr>
          <w:sz w:val="24"/>
          <w:szCs w:val="24"/>
        </w:rPr>
        <w:t xml:space="preserve">4 - Resultados esperados no exercício de suas funções de PCNP. </w:t>
      </w:r>
    </w:p>
    <w:p w:rsidR="002A4DB5" w:rsidRDefault="002A4DB5" w:rsidP="00810F54">
      <w:pPr>
        <w:spacing w:after="0" w:line="240" w:lineRule="auto"/>
        <w:jc w:val="both"/>
        <w:rPr>
          <w:b/>
          <w:bCs/>
          <w:sz w:val="24"/>
          <w:szCs w:val="24"/>
        </w:rPr>
      </w:pPr>
    </w:p>
    <w:p w:rsidR="00314B29" w:rsidRPr="00314B29" w:rsidRDefault="002A4DB5" w:rsidP="00810F54">
      <w:pPr>
        <w:spacing w:after="0" w:line="240" w:lineRule="auto"/>
        <w:jc w:val="both"/>
        <w:rPr>
          <w:b/>
          <w:bCs/>
          <w:sz w:val="24"/>
          <w:szCs w:val="24"/>
        </w:rPr>
      </w:pPr>
      <w:r>
        <w:rPr>
          <w:b/>
          <w:bCs/>
          <w:sz w:val="24"/>
          <w:szCs w:val="24"/>
        </w:rPr>
        <w:t>V</w:t>
      </w:r>
      <w:r w:rsidRPr="002A4DB5">
        <w:rPr>
          <w:b/>
          <w:bCs/>
          <w:sz w:val="24"/>
          <w:szCs w:val="24"/>
        </w:rPr>
        <w:t xml:space="preserve"> – DAS INSCRIÇÕES</w:t>
      </w:r>
    </w:p>
    <w:p w:rsidR="00314B29" w:rsidRPr="00810F54" w:rsidRDefault="00314B29" w:rsidP="00810F54">
      <w:pPr>
        <w:spacing w:after="0" w:line="240" w:lineRule="auto"/>
        <w:jc w:val="both"/>
        <w:rPr>
          <w:sz w:val="24"/>
          <w:szCs w:val="24"/>
        </w:rPr>
      </w:pPr>
      <w:r w:rsidRPr="00314B29">
        <w:rPr>
          <w:sz w:val="24"/>
          <w:szCs w:val="24"/>
          <w:highlight w:val="yellow"/>
        </w:rPr>
        <w:t>Prorrogada</w:t>
      </w:r>
      <w:r>
        <w:rPr>
          <w:sz w:val="24"/>
          <w:szCs w:val="24"/>
          <w:highlight w:val="yellow"/>
        </w:rPr>
        <w:t>s</w:t>
      </w:r>
      <w:r w:rsidRPr="00314B29">
        <w:rPr>
          <w:sz w:val="24"/>
          <w:szCs w:val="24"/>
          <w:highlight w:val="yellow"/>
        </w:rPr>
        <w:t xml:space="preserve"> até 31.05.2019</w:t>
      </w:r>
    </w:p>
    <w:p w:rsidR="00810F54" w:rsidRDefault="00810F54" w:rsidP="00810F54">
      <w:pPr>
        <w:spacing w:after="0" w:line="240" w:lineRule="auto"/>
        <w:jc w:val="both"/>
        <w:rPr>
          <w:b/>
          <w:bCs/>
          <w:sz w:val="24"/>
          <w:szCs w:val="24"/>
        </w:rPr>
      </w:pPr>
    </w:p>
    <w:p w:rsidR="00BA4035" w:rsidRDefault="00BA4035" w:rsidP="00810F54">
      <w:pPr>
        <w:spacing w:after="0" w:line="240" w:lineRule="auto"/>
        <w:jc w:val="both"/>
        <w:rPr>
          <w:b/>
          <w:bCs/>
          <w:sz w:val="24"/>
          <w:szCs w:val="24"/>
        </w:rPr>
      </w:pPr>
    </w:p>
    <w:p w:rsidR="00046C40" w:rsidRDefault="00046C40" w:rsidP="00810F54">
      <w:pPr>
        <w:spacing w:after="0" w:line="240" w:lineRule="auto"/>
        <w:jc w:val="both"/>
        <w:rPr>
          <w:b/>
          <w:bCs/>
          <w:sz w:val="24"/>
          <w:szCs w:val="24"/>
        </w:rPr>
      </w:pPr>
    </w:p>
    <w:p w:rsidR="00810F54" w:rsidRPr="00810F54" w:rsidRDefault="00BA4035" w:rsidP="00810F54">
      <w:pPr>
        <w:spacing w:after="0" w:line="240" w:lineRule="auto"/>
        <w:jc w:val="both"/>
        <w:rPr>
          <w:sz w:val="24"/>
          <w:szCs w:val="24"/>
        </w:rPr>
      </w:pPr>
      <w:r>
        <w:rPr>
          <w:b/>
          <w:bCs/>
          <w:sz w:val="24"/>
          <w:szCs w:val="24"/>
        </w:rPr>
        <w:t>V – PROCESSO DE SELEÇÃO</w:t>
      </w:r>
    </w:p>
    <w:p w:rsidR="00810F54" w:rsidRDefault="00810F54" w:rsidP="00810F54">
      <w:pPr>
        <w:spacing w:after="0" w:line="240" w:lineRule="auto"/>
        <w:jc w:val="both"/>
        <w:rPr>
          <w:sz w:val="24"/>
          <w:szCs w:val="24"/>
        </w:rPr>
      </w:pPr>
      <w:r w:rsidRPr="00810F54">
        <w:rPr>
          <w:sz w:val="24"/>
          <w:szCs w:val="24"/>
        </w:rPr>
        <w:t xml:space="preserve">A </w:t>
      </w:r>
      <w:r w:rsidR="00BA4035">
        <w:rPr>
          <w:sz w:val="24"/>
          <w:szCs w:val="24"/>
        </w:rPr>
        <w:t xml:space="preserve">primeira etapa para o processo de seleção de PCNP do Núcleo Pedagógico da DERlim será </w:t>
      </w:r>
      <w:r w:rsidR="00BA4035" w:rsidRPr="00553BBD">
        <w:rPr>
          <w:sz w:val="24"/>
          <w:szCs w:val="24"/>
          <w:u w:val="single"/>
        </w:rPr>
        <w:t>eliminatória e feita tão somente pela análise do currículo</w:t>
      </w:r>
      <w:r w:rsidR="00BA4035">
        <w:rPr>
          <w:sz w:val="24"/>
          <w:szCs w:val="24"/>
        </w:rPr>
        <w:t xml:space="preserve">. Os aprovados nesta etapa </w:t>
      </w:r>
      <w:r w:rsidR="00206941">
        <w:rPr>
          <w:sz w:val="24"/>
          <w:szCs w:val="24"/>
        </w:rPr>
        <w:t xml:space="preserve">serão chamados para entrevista </w:t>
      </w:r>
      <w:r w:rsidRPr="00810F54">
        <w:rPr>
          <w:sz w:val="24"/>
          <w:szCs w:val="24"/>
        </w:rPr>
        <w:t>agendada pela Comi</w:t>
      </w:r>
      <w:r>
        <w:rPr>
          <w:sz w:val="24"/>
          <w:szCs w:val="24"/>
        </w:rPr>
        <w:t>ssão responsável, designada pela</w:t>
      </w:r>
      <w:r w:rsidRPr="00810F54">
        <w:rPr>
          <w:sz w:val="24"/>
          <w:szCs w:val="24"/>
        </w:rPr>
        <w:t xml:space="preserve"> Dirigente</w:t>
      </w:r>
      <w:r>
        <w:rPr>
          <w:sz w:val="24"/>
          <w:szCs w:val="24"/>
        </w:rPr>
        <w:t xml:space="preserve"> Regional de Ensino de Limeira</w:t>
      </w:r>
      <w:r w:rsidRPr="00810F54">
        <w:rPr>
          <w:sz w:val="24"/>
          <w:szCs w:val="24"/>
        </w:rPr>
        <w:t>, com vistas ao aprofundamento e/ou elucidação de aspectos contidos na proposta de trabalho apresentada</w:t>
      </w:r>
      <w:r w:rsidRPr="00810F54">
        <w:rPr>
          <w:b/>
          <w:bCs/>
          <w:sz w:val="24"/>
          <w:szCs w:val="24"/>
        </w:rPr>
        <w:t>.</w:t>
      </w:r>
    </w:p>
    <w:sectPr w:rsidR="00810F54" w:rsidSect="00D57538">
      <w:headerReference w:type="even" r:id="rId11"/>
      <w:headerReference w:type="default" r:id="rId12"/>
      <w:footerReference w:type="even" r:id="rId13"/>
      <w:footerReference w:type="default" r:id="rId14"/>
      <w:headerReference w:type="first" r:id="rId15"/>
      <w:footerReference w:type="first" r:id="rId16"/>
      <w:pgSz w:w="11906" w:h="16838" w:code="9"/>
      <w:pgMar w:top="1532" w:right="1134"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931" w:rsidRDefault="006A0931" w:rsidP="00785887">
      <w:pPr>
        <w:spacing w:after="0" w:line="240" w:lineRule="auto"/>
      </w:pPr>
      <w:r>
        <w:separator/>
      </w:r>
    </w:p>
  </w:endnote>
  <w:endnote w:type="continuationSeparator" w:id="0">
    <w:p w:rsidR="006A0931" w:rsidRDefault="006A0931" w:rsidP="0078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rsidP="00D57538">
    <w:pPr>
      <w:pStyle w:val="Rodap"/>
      <w:ind w:left="-9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931" w:rsidRDefault="006A0931" w:rsidP="00785887">
      <w:pPr>
        <w:spacing w:after="0" w:line="240" w:lineRule="auto"/>
      </w:pPr>
      <w:r>
        <w:separator/>
      </w:r>
    </w:p>
  </w:footnote>
  <w:footnote w:type="continuationSeparator" w:id="0">
    <w:p w:rsidR="006A0931" w:rsidRDefault="006A0931" w:rsidP="0078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Pr="00F26A38" w:rsidRDefault="00614AB3" w:rsidP="00F26A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C9B63"/>
    <w:multiLevelType w:val="hybridMultilevel"/>
    <w:tmpl w:val="CFB862A6"/>
    <w:lvl w:ilvl="0" w:tplc="D548C8BA">
      <w:start w:val="1"/>
      <w:numFmt w:val="lowerLetter"/>
      <w:lvlText w:val="%1)"/>
      <w:lvlJc w:val="left"/>
      <w:rPr>
        <w:rFonts w:asciiTheme="minorHAnsi" w:eastAsia="Calibr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8D4CCE"/>
    <w:multiLevelType w:val="hybridMultilevel"/>
    <w:tmpl w:val="55E796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5E52F0"/>
    <w:multiLevelType w:val="hybridMultilevel"/>
    <w:tmpl w:val="269ED8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28FE7A"/>
    <w:multiLevelType w:val="hybridMultilevel"/>
    <w:tmpl w:val="98E12A3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9226F9C"/>
    <w:multiLevelType w:val="multilevel"/>
    <w:tmpl w:val="0A6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30"/>
    <w:rsid w:val="00003BC4"/>
    <w:rsid w:val="0002232F"/>
    <w:rsid w:val="00022A75"/>
    <w:rsid w:val="000455CE"/>
    <w:rsid w:val="000456C7"/>
    <w:rsid w:val="00046C40"/>
    <w:rsid w:val="00050D41"/>
    <w:rsid w:val="00081418"/>
    <w:rsid w:val="00081A27"/>
    <w:rsid w:val="0009356D"/>
    <w:rsid w:val="000C506C"/>
    <w:rsid w:val="000C65B7"/>
    <w:rsid w:val="000C66F2"/>
    <w:rsid w:val="000D1E4D"/>
    <w:rsid w:val="000E049A"/>
    <w:rsid w:val="001176CC"/>
    <w:rsid w:val="00131FE5"/>
    <w:rsid w:val="001409D5"/>
    <w:rsid w:val="00163C5F"/>
    <w:rsid w:val="00167314"/>
    <w:rsid w:val="0018691B"/>
    <w:rsid w:val="001B48B4"/>
    <w:rsid w:val="001B649F"/>
    <w:rsid w:val="001C7753"/>
    <w:rsid w:val="001D6394"/>
    <w:rsid w:val="00203FFE"/>
    <w:rsid w:val="00206941"/>
    <w:rsid w:val="00211B1E"/>
    <w:rsid w:val="00225AA9"/>
    <w:rsid w:val="00232884"/>
    <w:rsid w:val="0024617D"/>
    <w:rsid w:val="002A29ED"/>
    <w:rsid w:val="002A4DB5"/>
    <w:rsid w:val="002E1450"/>
    <w:rsid w:val="002E7955"/>
    <w:rsid w:val="003142F6"/>
    <w:rsid w:val="00314B29"/>
    <w:rsid w:val="00324512"/>
    <w:rsid w:val="0033057F"/>
    <w:rsid w:val="003523CA"/>
    <w:rsid w:val="00364E02"/>
    <w:rsid w:val="00376D6F"/>
    <w:rsid w:val="00397C6E"/>
    <w:rsid w:val="003D262D"/>
    <w:rsid w:val="003D4A55"/>
    <w:rsid w:val="004000D4"/>
    <w:rsid w:val="00403830"/>
    <w:rsid w:val="00415473"/>
    <w:rsid w:val="00416018"/>
    <w:rsid w:val="0043151C"/>
    <w:rsid w:val="0045489C"/>
    <w:rsid w:val="00461AD7"/>
    <w:rsid w:val="004642FC"/>
    <w:rsid w:val="004E40F1"/>
    <w:rsid w:val="004F6498"/>
    <w:rsid w:val="00502A95"/>
    <w:rsid w:val="0050309E"/>
    <w:rsid w:val="00527DF7"/>
    <w:rsid w:val="005513F5"/>
    <w:rsid w:val="00553BBD"/>
    <w:rsid w:val="00565E55"/>
    <w:rsid w:val="00571841"/>
    <w:rsid w:val="005743DE"/>
    <w:rsid w:val="0058201B"/>
    <w:rsid w:val="00595B9E"/>
    <w:rsid w:val="005F31D2"/>
    <w:rsid w:val="005F7987"/>
    <w:rsid w:val="006075BB"/>
    <w:rsid w:val="00614AB3"/>
    <w:rsid w:val="0061753A"/>
    <w:rsid w:val="00622A9D"/>
    <w:rsid w:val="006525B3"/>
    <w:rsid w:val="00662695"/>
    <w:rsid w:val="00671E71"/>
    <w:rsid w:val="00691FD6"/>
    <w:rsid w:val="006945F6"/>
    <w:rsid w:val="006A0931"/>
    <w:rsid w:val="006C54B4"/>
    <w:rsid w:val="006D21F4"/>
    <w:rsid w:val="006D57D2"/>
    <w:rsid w:val="006D7EE0"/>
    <w:rsid w:val="006E1141"/>
    <w:rsid w:val="006F0B5E"/>
    <w:rsid w:val="007404B3"/>
    <w:rsid w:val="00744A37"/>
    <w:rsid w:val="0074613B"/>
    <w:rsid w:val="00757999"/>
    <w:rsid w:val="0077199E"/>
    <w:rsid w:val="007720DA"/>
    <w:rsid w:val="00780F13"/>
    <w:rsid w:val="00785887"/>
    <w:rsid w:val="007A7597"/>
    <w:rsid w:val="007D0D0F"/>
    <w:rsid w:val="0080012B"/>
    <w:rsid w:val="00801E46"/>
    <w:rsid w:val="00810F54"/>
    <w:rsid w:val="00812C7E"/>
    <w:rsid w:val="00820F9A"/>
    <w:rsid w:val="008243A0"/>
    <w:rsid w:val="0083373E"/>
    <w:rsid w:val="00852C1B"/>
    <w:rsid w:val="008627D9"/>
    <w:rsid w:val="00862912"/>
    <w:rsid w:val="008A3CBE"/>
    <w:rsid w:val="008B75BC"/>
    <w:rsid w:val="008C6F3D"/>
    <w:rsid w:val="008C7716"/>
    <w:rsid w:val="008E1DF2"/>
    <w:rsid w:val="00907F8B"/>
    <w:rsid w:val="00934DB7"/>
    <w:rsid w:val="00965AC4"/>
    <w:rsid w:val="00981563"/>
    <w:rsid w:val="0098236E"/>
    <w:rsid w:val="0098547C"/>
    <w:rsid w:val="009A0EA1"/>
    <w:rsid w:val="009D3607"/>
    <w:rsid w:val="009E2D71"/>
    <w:rsid w:val="00A130C8"/>
    <w:rsid w:val="00A30B88"/>
    <w:rsid w:val="00A32953"/>
    <w:rsid w:val="00A36DC6"/>
    <w:rsid w:val="00A530D2"/>
    <w:rsid w:val="00A57B6F"/>
    <w:rsid w:val="00A63CEE"/>
    <w:rsid w:val="00A64524"/>
    <w:rsid w:val="00A76B81"/>
    <w:rsid w:val="00AA3B73"/>
    <w:rsid w:val="00AC4A35"/>
    <w:rsid w:val="00AF7C64"/>
    <w:rsid w:val="00B363ED"/>
    <w:rsid w:val="00B4177C"/>
    <w:rsid w:val="00B647D5"/>
    <w:rsid w:val="00B83E9C"/>
    <w:rsid w:val="00BA4035"/>
    <w:rsid w:val="00BB361A"/>
    <w:rsid w:val="00BC40AC"/>
    <w:rsid w:val="00BD04B0"/>
    <w:rsid w:val="00BD1343"/>
    <w:rsid w:val="00BE2354"/>
    <w:rsid w:val="00BF0498"/>
    <w:rsid w:val="00BF4A01"/>
    <w:rsid w:val="00C11FDA"/>
    <w:rsid w:val="00C30FF0"/>
    <w:rsid w:val="00C33D98"/>
    <w:rsid w:val="00C52E19"/>
    <w:rsid w:val="00C81DCD"/>
    <w:rsid w:val="00C83635"/>
    <w:rsid w:val="00C938F5"/>
    <w:rsid w:val="00CA4590"/>
    <w:rsid w:val="00CB715E"/>
    <w:rsid w:val="00CD0542"/>
    <w:rsid w:val="00CD69B2"/>
    <w:rsid w:val="00CE782F"/>
    <w:rsid w:val="00CF3042"/>
    <w:rsid w:val="00CF5693"/>
    <w:rsid w:val="00D57538"/>
    <w:rsid w:val="00D71AD8"/>
    <w:rsid w:val="00D765E2"/>
    <w:rsid w:val="00D85BB6"/>
    <w:rsid w:val="00D86676"/>
    <w:rsid w:val="00DC6706"/>
    <w:rsid w:val="00DF3638"/>
    <w:rsid w:val="00DF6DE7"/>
    <w:rsid w:val="00E04BED"/>
    <w:rsid w:val="00E44A2B"/>
    <w:rsid w:val="00E50C70"/>
    <w:rsid w:val="00E74B82"/>
    <w:rsid w:val="00E76273"/>
    <w:rsid w:val="00EB1C8A"/>
    <w:rsid w:val="00EB46E0"/>
    <w:rsid w:val="00ED76AF"/>
    <w:rsid w:val="00EF3F0B"/>
    <w:rsid w:val="00F07A04"/>
    <w:rsid w:val="00F15FFC"/>
    <w:rsid w:val="00F17D20"/>
    <w:rsid w:val="00F26A38"/>
    <w:rsid w:val="00F301C2"/>
    <w:rsid w:val="00F33C97"/>
    <w:rsid w:val="00F640FC"/>
    <w:rsid w:val="00F727BC"/>
    <w:rsid w:val="00F877B4"/>
    <w:rsid w:val="00F918C1"/>
    <w:rsid w:val="00FA533B"/>
    <w:rsid w:val="00FC21D4"/>
    <w:rsid w:val="00FD07CB"/>
    <w:rsid w:val="00FE4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BCCF4-2DDB-4EA2-9E1D-B9FC3A31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5F6"/>
    <w:pPr>
      <w:spacing w:after="200" w:line="276" w:lineRule="auto"/>
    </w:pPr>
    <w:rPr>
      <w:sz w:val="22"/>
      <w:szCs w:val="22"/>
      <w:lang w:eastAsia="en-US"/>
    </w:rPr>
  </w:style>
  <w:style w:type="paragraph" w:styleId="Ttulo2">
    <w:name w:val="heading 2"/>
    <w:basedOn w:val="Normal"/>
    <w:next w:val="Normal"/>
    <w:link w:val="Ttulo2Char"/>
    <w:qFormat/>
    <w:rsid w:val="00EF3F0B"/>
    <w:pPr>
      <w:keepNext/>
      <w:spacing w:after="0" w:line="240" w:lineRule="auto"/>
      <w:jc w:val="center"/>
      <w:outlineLvl w:val="1"/>
    </w:pPr>
    <w:rPr>
      <w:rFonts w:ascii="Footlight MT Light" w:eastAsia="Times New Roman" w:hAnsi="Footlight MT Light"/>
      <w:b/>
      <w:sz w:val="24"/>
      <w:szCs w:val="20"/>
      <w:lang w:eastAsia="pt-BR"/>
    </w:rPr>
  </w:style>
  <w:style w:type="paragraph" w:styleId="Ttulo3">
    <w:name w:val="heading 3"/>
    <w:basedOn w:val="Normal"/>
    <w:next w:val="Normal"/>
    <w:link w:val="Ttulo3Char"/>
    <w:qFormat/>
    <w:rsid w:val="00EF3F0B"/>
    <w:pPr>
      <w:keepNext/>
      <w:spacing w:after="0" w:line="240" w:lineRule="auto"/>
      <w:outlineLvl w:val="2"/>
    </w:pPr>
    <w:rPr>
      <w:rFonts w:ascii="Footlight MT Light" w:eastAsia="Times New Roman" w:hAnsi="Footlight MT Light"/>
      <w:b/>
      <w:i/>
      <w:szCs w:val="20"/>
      <w:lang w:eastAsia="pt-BR"/>
    </w:rPr>
  </w:style>
  <w:style w:type="paragraph" w:styleId="Ttulo4">
    <w:name w:val="heading 4"/>
    <w:basedOn w:val="Normal"/>
    <w:next w:val="Normal"/>
    <w:link w:val="Ttulo4Char"/>
    <w:qFormat/>
    <w:rsid w:val="00EF3F0B"/>
    <w:pPr>
      <w:keepNext/>
      <w:spacing w:after="0" w:line="240" w:lineRule="auto"/>
      <w:outlineLvl w:val="3"/>
    </w:pPr>
    <w:rPr>
      <w:rFonts w:ascii="Footlight MT Light" w:eastAsia="Times New Roman" w:hAnsi="Footlight MT Light"/>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03830"/>
    <w:pPr>
      <w:autoSpaceDE w:val="0"/>
      <w:autoSpaceDN w:val="0"/>
      <w:adjustRightInd w:val="0"/>
    </w:pPr>
    <w:rPr>
      <w:rFonts w:cs="Calibri"/>
      <w:color w:val="000000"/>
      <w:sz w:val="24"/>
      <w:szCs w:val="24"/>
      <w:lang w:eastAsia="en-US"/>
    </w:rPr>
  </w:style>
  <w:style w:type="character" w:styleId="Refdecomentrio">
    <w:name w:val="annotation reference"/>
    <w:basedOn w:val="Fontepargpadro"/>
    <w:uiPriority w:val="99"/>
    <w:semiHidden/>
    <w:unhideWhenUsed/>
    <w:rsid w:val="005743DE"/>
    <w:rPr>
      <w:sz w:val="16"/>
      <w:szCs w:val="16"/>
    </w:rPr>
  </w:style>
  <w:style w:type="paragraph" w:styleId="Textodecomentrio">
    <w:name w:val="annotation text"/>
    <w:basedOn w:val="Normal"/>
    <w:link w:val="TextodecomentrioChar"/>
    <w:uiPriority w:val="99"/>
    <w:semiHidden/>
    <w:unhideWhenUsed/>
    <w:rsid w:val="005743D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43DE"/>
    <w:rPr>
      <w:sz w:val="20"/>
      <w:szCs w:val="20"/>
    </w:rPr>
  </w:style>
  <w:style w:type="paragraph" w:styleId="Assuntodocomentrio">
    <w:name w:val="annotation subject"/>
    <w:basedOn w:val="Textodecomentrio"/>
    <w:next w:val="Textodecomentrio"/>
    <w:link w:val="AssuntodocomentrioChar"/>
    <w:uiPriority w:val="99"/>
    <w:semiHidden/>
    <w:unhideWhenUsed/>
    <w:rsid w:val="005743DE"/>
    <w:rPr>
      <w:b/>
      <w:bCs/>
    </w:rPr>
  </w:style>
  <w:style w:type="character" w:customStyle="1" w:styleId="AssuntodocomentrioChar">
    <w:name w:val="Assunto do comentário Char"/>
    <w:basedOn w:val="TextodecomentrioChar"/>
    <w:link w:val="Assuntodocomentrio"/>
    <w:uiPriority w:val="99"/>
    <w:semiHidden/>
    <w:rsid w:val="005743DE"/>
    <w:rPr>
      <w:b/>
      <w:bCs/>
      <w:sz w:val="20"/>
      <w:szCs w:val="20"/>
    </w:rPr>
  </w:style>
  <w:style w:type="paragraph" w:styleId="Textodebalo">
    <w:name w:val="Balloon Text"/>
    <w:basedOn w:val="Normal"/>
    <w:link w:val="TextodebaloChar"/>
    <w:uiPriority w:val="99"/>
    <w:semiHidden/>
    <w:unhideWhenUsed/>
    <w:rsid w:val="005743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43DE"/>
    <w:rPr>
      <w:rFonts w:ascii="Tahoma" w:hAnsi="Tahoma" w:cs="Tahoma"/>
      <w:sz w:val="16"/>
      <w:szCs w:val="16"/>
    </w:rPr>
  </w:style>
  <w:style w:type="paragraph" w:styleId="Reviso">
    <w:name w:val="Revision"/>
    <w:hidden/>
    <w:uiPriority w:val="99"/>
    <w:semiHidden/>
    <w:rsid w:val="005743DE"/>
    <w:rPr>
      <w:sz w:val="22"/>
      <w:szCs w:val="22"/>
      <w:lang w:eastAsia="en-US"/>
    </w:rPr>
  </w:style>
  <w:style w:type="paragraph" w:styleId="Cabealho">
    <w:name w:val="header"/>
    <w:basedOn w:val="Normal"/>
    <w:link w:val="CabealhoChar"/>
    <w:unhideWhenUsed/>
    <w:rsid w:val="007858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887"/>
  </w:style>
  <w:style w:type="paragraph" w:styleId="Rodap">
    <w:name w:val="footer"/>
    <w:basedOn w:val="Normal"/>
    <w:link w:val="RodapChar"/>
    <w:uiPriority w:val="99"/>
    <w:unhideWhenUsed/>
    <w:rsid w:val="00785887"/>
    <w:pPr>
      <w:tabs>
        <w:tab w:val="center" w:pos="4252"/>
        <w:tab w:val="right" w:pos="8504"/>
      </w:tabs>
      <w:spacing w:after="0" w:line="240" w:lineRule="auto"/>
    </w:pPr>
  </w:style>
  <w:style w:type="character" w:customStyle="1" w:styleId="RodapChar">
    <w:name w:val="Rodapé Char"/>
    <w:basedOn w:val="Fontepargpadro"/>
    <w:link w:val="Rodap"/>
    <w:uiPriority w:val="99"/>
    <w:rsid w:val="00785887"/>
  </w:style>
  <w:style w:type="character" w:customStyle="1" w:styleId="Ttulo2Char">
    <w:name w:val="Título 2 Char"/>
    <w:basedOn w:val="Fontepargpadro"/>
    <w:link w:val="Ttulo2"/>
    <w:rsid w:val="00EF3F0B"/>
    <w:rPr>
      <w:rFonts w:ascii="Footlight MT Light" w:eastAsia="Times New Roman" w:hAnsi="Footlight MT Light"/>
      <w:b/>
      <w:sz w:val="24"/>
    </w:rPr>
  </w:style>
  <w:style w:type="character" w:customStyle="1" w:styleId="Ttulo3Char">
    <w:name w:val="Título 3 Char"/>
    <w:basedOn w:val="Fontepargpadro"/>
    <w:link w:val="Ttulo3"/>
    <w:rsid w:val="00EF3F0B"/>
    <w:rPr>
      <w:rFonts w:ascii="Footlight MT Light" w:eastAsia="Times New Roman" w:hAnsi="Footlight MT Light"/>
      <w:b/>
      <w:i/>
      <w:sz w:val="22"/>
    </w:rPr>
  </w:style>
  <w:style w:type="character" w:customStyle="1" w:styleId="Ttulo4Char">
    <w:name w:val="Título 4 Char"/>
    <w:basedOn w:val="Fontepargpadro"/>
    <w:link w:val="Ttulo4"/>
    <w:rsid w:val="00EF3F0B"/>
    <w:rPr>
      <w:rFonts w:ascii="Footlight MT Light" w:eastAsia="Times New Roman" w:hAnsi="Footlight MT Light"/>
      <w:b/>
      <w:sz w:val="24"/>
    </w:rPr>
  </w:style>
  <w:style w:type="character" w:styleId="Hyperlink">
    <w:name w:val="Hyperlink"/>
    <w:basedOn w:val="Fontepargpadro"/>
    <w:rsid w:val="00EF3F0B"/>
    <w:rPr>
      <w:color w:val="0000FF"/>
      <w:u w:val="single"/>
    </w:rPr>
  </w:style>
  <w:style w:type="paragraph" w:styleId="NormalWeb">
    <w:name w:val="Normal (Web)"/>
    <w:basedOn w:val="Normal"/>
    <w:uiPriority w:val="99"/>
    <w:unhideWhenUsed/>
    <w:rsid w:val="00F640FC"/>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F640FC"/>
    <w:rPr>
      <w:rFonts w:ascii="Times New Roman" w:eastAsia="Times New Roman" w:hAnsi="Times New Roman"/>
      <w:sz w:val="24"/>
      <w:szCs w:val="24"/>
    </w:rPr>
  </w:style>
  <w:style w:type="table" w:styleId="Tabelacomgrade">
    <w:name w:val="Table Grid"/>
    <w:basedOn w:val="Tabelanormal"/>
    <w:uiPriority w:val="59"/>
    <w:rsid w:val="00F1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176CC"/>
    <w:pPr>
      <w:ind w:left="720"/>
      <w:contextualSpacing/>
    </w:pPr>
  </w:style>
  <w:style w:type="character" w:customStyle="1" w:styleId="MenoPendente1">
    <w:name w:val="Menção Pendente1"/>
    <w:basedOn w:val="Fontepargpadro"/>
    <w:uiPriority w:val="99"/>
    <w:semiHidden/>
    <w:unhideWhenUsed/>
    <w:rsid w:val="00810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68770">
      <w:bodyDiv w:val="1"/>
      <w:marLeft w:val="0"/>
      <w:marRight w:val="0"/>
      <w:marTop w:val="0"/>
      <w:marBottom w:val="0"/>
      <w:divBdr>
        <w:top w:val="none" w:sz="0" w:space="0" w:color="auto"/>
        <w:left w:val="none" w:sz="0" w:space="0" w:color="auto"/>
        <w:bottom w:val="none" w:sz="0" w:space="0" w:color="auto"/>
        <w:right w:val="none" w:sz="0" w:space="0" w:color="auto"/>
      </w:divBdr>
    </w:div>
    <w:div w:id="709916406">
      <w:bodyDiv w:val="1"/>
      <w:marLeft w:val="0"/>
      <w:marRight w:val="0"/>
      <w:marTop w:val="0"/>
      <w:marBottom w:val="0"/>
      <w:divBdr>
        <w:top w:val="none" w:sz="0" w:space="0" w:color="auto"/>
        <w:left w:val="none" w:sz="0" w:space="0" w:color="auto"/>
        <w:bottom w:val="none" w:sz="0" w:space="0" w:color="auto"/>
        <w:right w:val="none" w:sz="0" w:space="0" w:color="auto"/>
      </w:divBdr>
    </w:div>
    <w:div w:id="962617581">
      <w:bodyDiv w:val="1"/>
      <w:marLeft w:val="0"/>
      <w:marRight w:val="0"/>
      <w:marTop w:val="0"/>
      <w:marBottom w:val="0"/>
      <w:divBdr>
        <w:top w:val="none" w:sz="0" w:space="0" w:color="auto"/>
        <w:left w:val="none" w:sz="0" w:space="0" w:color="auto"/>
        <w:bottom w:val="none" w:sz="0" w:space="0" w:color="auto"/>
        <w:right w:val="none" w:sz="0" w:space="0" w:color="auto"/>
      </w:divBdr>
    </w:div>
    <w:div w:id="13899568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649">
          <w:marLeft w:val="0"/>
          <w:marRight w:val="0"/>
          <w:marTop w:val="0"/>
          <w:marBottom w:val="0"/>
          <w:divBdr>
            <w:top w:val="none" w:sz="0" w:space="0" w:color="auto"/>
            <w:left w:val="none" w:sz="0" w:space="0" w:color="auto"/>
            <w:bottom w:val="none" w:sz="0" w:space="0" w:color="auto"/>
            <w:right w:val="none" w:sz="0" w:space="0" w:color="auto"/>
          </w:divBdr>
        </w:div>
        <w:div w:id="546376477">
          <w:marLeft w:val="0"/>
          <w:marRight w:val="0"/>
          <w:marTop w:val="0"/>
          <w:marBottom w:val="0"/>
          <w:divBdr>
            <w:top w:val="none" w:sz="0" w:space="0" w:color="auto"/>
            <w:left w:val="none" w:sz="0" w:space="0" w:color="auto"/>
            <w:bottom w:val="none" w:sz="0" w:space="0" w:color="auto"/>
            <w:right w:val="none" w:sz="0" w:space="0" w:color="auto"/>
          </w:divBdr>
        </w:div>
      </w:divsChild>
    </w:div>
    <w:div w:id="16862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limnpe@educacao.sp.gov.br" TargetMode="External"/><Relationship Id="rId4" Type="http://schemas.openxmlformats.org/officeDocument/2006/relationships/webSettings" Target="webSettings.xml"/><Relationship Id="rId9" Type="http://schemas.openxmlformats.org/officeDocument/2006/relationships/hyperlink" Target="mailto:delim@educacao.sp.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Gracielle Cristina Vieira De Mattos</cp:lastModifiedBy>
  <cp:revision>2</cp:revision>
  <cp:lastPrinted>2019-03-25T14:00:00Z</cp:lastPrinted>
  <dcterms:created xsi:type="dcterms:W3CDTF">2019-05-28T12:30:00Z</dcterms:created>
  <dcterms:modified xsi:type="dcterms:W3CDTF">2019-05-28T12:30:00Z</dcterms:modified>
</cp:coreProperties>
</file>