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8AB" w:rsidRDefault="004B38AB" w:rsidP="004B38AB">
      <w:pPr>
        <w:spacing w:after="120"/>
        <w:jc w:val="center"/>
        <w:rPr>
          <w:rFonts w:ascii="Calibri" w:hAnsi="Calibri"/>
          <w:color w:val="000000"/>
          <w:sz w:val="22"/>
          <w:szCs w:val="22"/>
        </w:rPr>
      </w:pPr>
      <w:r>
        <w:rPr>
          <w:rFonts w:ascii="Verdana" w:hAnsi="Verdana"/>
          <w:b/>
          <w:bCs/>
          <w:color w:val="000000"/>
          <w:sz w:val="20"/>
          <w:szCs w:val="20"/>
        </w:rPr>
        <w:t>Resolução SE 30, de 7-7-2015</w:t>
      </w:r>
    </w:p>
    <w:p w:rsidR="004B38AB" w:rsidRDefault="004B38AB" w:rsidP="004B38AB">
      <w:pPr>
        <w:spacing w:after="120"/>
        <w:jc w:val="center"/>
        <w:rPr>
          <w:rFonts w:ascii="Calibri" w:hAnsi="Calibri"/>
          <w:color w:val="000000"/>
        </w:rPr>
      </w:pPr>
      <w:r>
        <w:rPr>
          <w:rFonts w:ascii="Verdana" w:hAnsi="Verdana"/>
          <w:color w:val="000000"/>
          <w:sz w:val="20"/>
          <w:szCs w:val="20"/>
        </w:rPr>
        <w:t>Dispõe sobre o acompanhamento das atividades de reposição de dias letivos não trabalhados e de aulas não ministradas nas escolas estaduais, no período que especifica, e dá providências correlatas</w:t>
      </w:r>
    </w:p>
    <w:p w:rsidR="004B38AB" w:rsidRDefault="004B38AB" w:rsidP="004B38AB">
      <w:pPr>
        <w:spacing w:after="120"/>
        <w:jc w:val="both"/>
        <w:rPr>
          <w:rFonts w:ascii="Calibri" w:hAnsi="Calibri"/>
          <w:color w:val="000000"/>
        </w:rPr>
      </w:pPr>
      <w:r>
        <w:rPr>
          <w:rFonts w:ascii="Verdana" w:hAnsi="Verdana"/>
          <w:color w:val="000000"/>
          <w:sz w:val="20"/>
          <w:szCs w:val="20"/>
        </w:rPr>
        <w:t> </w:t>
      </w:r>
    </w:p>
    <w:p w:rsidR="004B38AB" w:rsidRDefault="004B38AB" w:rsidP="004B38AB">
      <w:pPr>
        <w:spacing w:after="120"/>
        <w:jc w:val="both"/>
        <w:rPr>
          <w:rFonts w:ascii="Calibri" w:hAnsi="Calibri"/>
          <w:color w:val="000000"/>
        </w:rPr>
      </w:pPr>
      <w:r>
        <w:rPr>
          <w:rFonts w:ascii="Verdana" w:hAnsi="Verdana"/>
          <w:color w:val="000000"/>
          <w:sz w:val="20"/>
          <w:szCs w:val="20"/>
        </w:rPr>
        <w:t>O SECRETÁRIO DA EDUCAÇÃO, à vista do que lhe representaram as Coordenadorias de Gestão da Educação Básica - CGEB, de Gestão de Recursos Humanos - CGRH, de Infraestrutura e Serviços Escolares - CISE bem como a Subsecretaria de Articulação</w:t>
      </w:r>
    </w:p>
    <w:p w:rsidR="004B38AB" w:rsidRDefault="004B38AB" w:rsidP="004B38AB">
      <w:pPr>
        <w:spacing w:after="120"/>
        <w:jc w:val="both"/>
        <w:rPr>
          <w:rFonts w:ascii="Calibri" w:hAnsi="Calibri"/>
          <w:color w:val="000000"/>
        </w:rPr>
      </w:pPr>
      <w:r>
        <w:rPr>
          <w:rFonts w:ascii="Verdana" w:hAnsi="Verdana"/>
          <w:color w:val="000000"/>
          <w:sz w:val="20"/>
          <w:szCs w:val="20"/>
        </w:rPr>
        <w:t>Regional - SAREG, e considerando:</w:t>
      </w:r>
    </w:p>
    <w:p w:rsidR="004B38AB" w:rsidRDefault="004B38AB" w:rsidP="004B38AB">
      <w:pPr>
        <w:spacing w:after="120"/>
        <w:jc w:val="both"/>
        <w:rPr>
          <w:rFonts w:ascii="Calibri" w:hAnsi="Calibri"/>
          <w:color w:val="000000"/>
        </w:rPr>
      </w:pPr>
      <w:r>
        <w:rPr>
          <w:rFonts w:ascii="Verdana" w:hAnsi="Verdana"/>
          <w:color w:val="000000"/>
          <w:sz w:val="20"/>
          <w:szCs w:val="20"/>
        </w:rPr>
        <w:t>- </w:t>
      </w:r>
      <w:proofErr w:type="gramStart"/>
      <w:r>
        <w:rPr>
          <w:rFonts w:ascii="Verdana" w:hAnsi="Verdana"/>
          <w:color w:val="000000"/>
          <w:sz w:val="20"/>
        </w:rPr>
        <w:t>a</w:t>
      </w:r>
      <w:proofErr w:type="gramEnd"/>
      <w:r>
        <w:rPr>
          <w:rFonts w:ascii="Verdana" w:hAnsi="Verdana"/>
          <w:color w:val="000000"/>
          <w:sz w:val="20"/>
          <w:szCs w:val="20"/>
        </w:rPr>
        <w:t> necessidade de se assegurar aos alunos das escolas estaduais a reposição dos dias letivos não trabalhados e aulas previstas e não ministradas, no período de 13 de março a 12 de junho de 2015;</w:t>
      </w:r>
    </w:p>
    <w:p w:rsidR="004B38AB" w:rsidRDefault="004B38AB" w:rsidP="004B38AB">
      <w:pPr>
        <w:spacing w:after="120"/>
        <w:jc w:val="both"/>
        <w:rPr>
          <w:rFonts w:ascii="Calibri" w:hAnsi="Calibri"/>
          <w:color w:val="000000"/>
        </w:rPr>
      </w:pPr>
      <w:r>
        <w:rPr>
          <w:rFonts w:ascii="Verdana" w:hAnsi="Verdana"/>
          <w:color w:val="000000"/>
          <w:sz w:val="20"/>
          <w:szCs w:val="20"/>
        </w:rPr>
        <w:t>- </w:t>
      </w:r>
      <w:proofErr w:type="gramStart"/>
      <w:r>
        <w:rPr>
          <w:rFonts w:ascii="Verdana" w:hAnsi="Verdana"/>
          <w:color w:val="000000"/>
          <w:sz w:val="20"/>
        </w:rPr>
        <w:t>a</w:t>
      </w:r>
      <w:proofErr w:type="gramEnd"/>
      <w:r>
        <w:rPr>
          <w:rFonts w:ascii="Verdana" w:hAnsi="Verdana"/>
          <w:color w:val="000000"/>
          <w:sz w:val="20"/>
          <w:szCs w:val="20"/>
        </w:rPr>
        <w:t> importância que a reposição desses dias e aulas representa na formação integral dos alunos;</w:t>
      </w:r>
    </w:p>
    <w:p w:rsidR="004B38AB" w:rsidRDefault="004B38AB" w:rsidP="004B38AB">
      <w:pPr>
        <w:spacing w:after="120"/>
        <w:jc w:val="both"/>
        <w:rPr>
          <w:rFonts w:ascii="Calibri" w:hAnsi="Calibri"/>
          <w:color w:val="000000"/>
        </w:rPr>
      </w:pPr>
      <w:r>
        <w:rPr>
          <w:rFonts w:ascii="Verdana" w:hAnsi="Verdana"/>
          <w:color w:val="000000"/>
          <w:sz w:val="20"/>
          <w:szCs w:val="20"/>
        </w:rPr>
        <w:t>- </w:t>
      </w:r>
      <w:proofErr w:type="gramStart"/>
      <w:r>
        <w:rPr>
          <w:rFonts w:ascii="Verdana" w:hAnsi="Verdana"/>
          <w:color w:val="000000"/>
          <w:sz w:val="20"/>
        </w:rPr>
        <w:t>o</w:t>
      </w:r>
      <w:proofErr w:type="gramEnd"/>
      <w:r>
        <w:rPr>
          <w:rFonts w:ascii="Verdana" w:hAnsi="Verdana"/>
          <w:color w:val="000000"/>
          <w:sz w:val="20"/>
          <w:szCs w:val="20"/>
        </w:rPr>
        <w:t> papel que a equipe gestora da unidade escolar, e que a supervisão de ensino e os integrantes da Oficina Pedagógica da Diretoria de Ensino desempenham na garantia da implementação e no acompanhamento das atividades de reposição,</w:t>
      </w:r>
    </w:p>
    <w:p w:rsidR="004B38AB" w:rsidRDefault="004B38AB" w:rsidP="004B38AB">
      <w:pPr>
        <w:spacing w:after="120"/>
        <w:jc w:val="both"/>
        <w:rPr>
          <w:rFonts w:ascii="Calibri" w:hAnsi="Calibri"/>
          <w:color w:val="000000"/>
        </w:rPr>
      </w:pPr>
      <w:r>
        <w:rPr>
          <w:rFonts w:ascii="Verdana" w:hAnsi="Verdana"/>
          <w:color w:val="000000"/>
          <w:sz w:val="20"/>
          <w:szCs w:val="20"/>
        </w:rPr>
        <w:t>Resolve:</w:t>
      </w:r>
    </w:p>
    <w:p w:rsidR="004B38AB" w:rsidRDefault="004B38AB" w:rsidP="004B38AB">
      <w:pPr>
        <w:spacing w:after="120"/>
        <w:jc w:val="both"/>
        <w:rPr>
          <w:rFonts w:ascii="Calibri" w:hAnsi="Calibri"/>
          <w:color w:val="000000"/>
        </w:rPr>
      </w:pPr>
      <w:r>
        <w:rPr>
          <w:rFonts w:ascii="Verdana" w:hAnsi="Verdana"/>
          <w:color w:val="000000"/>
          <w:sz w:val="20"/>
          <w:szCs w:val="20"/>
        </w:rPr>
        <w:t>Artigo 1º - O Supervisor de Ensino, no âmbito de suas atribuições, em ação articulada com a Oficina Pedagógica, deverá acompanhar a execução do Plano de Reposição elaborado pela unidade escolar e homologado pelo Dirigente Regional de Ensino, observado o Roteiro de Trabalho de cada professor.</w:t>
      </w:r>
    </w:p>
    <w:p w:rsidR="004B38AB" w:rsidRDefault="004B38AB" w:rsidP="004B38AB">
      <w:pPr>
        <w:spacing w:after="120"/>
        <w:jc w:val="both"/>
        <w:rPr>
          <w:rFonts w:ascii="Calibri" w:hAnsi="Calibri"/>
          <w:color w:val="000000"/>
        </w:rPr>
      </w:pPr>
      <w:r>
        <w:rPr>
          <w:rFonts w:ascii="Verdana" w:hAnsi="Verdana"/>
          <w:color w:val="000000"/>
          <w:sz w:val="20"/>
          <w:szCs w:val="20"/>
        </w:rPr>
        <w:t>Parágrafo único – O Roteiro de Trabalho, a que se refere o caput deste artigo, a ser elaborado pelo professor, deverá conter:</w:t>
      </w:r>
    </w:p>
    <w:p w:rsidR="004B38AB" w:rsidRDefault="004B38AB" w:rsidP="004B38AB">
      <w:pPr>
        <w:spacing w:after="120"/>
        <w:jc w:val="both"/>
        <w:rPr>
          <w:rFonts w:ascii="Calibri" w:hAnsi="Calibri"/>
          <w:color w:val="000000"/>
        </w:rPr>
      </w:pPr>
      <w:r>
        <w:rPr>
          <w:rFonts w:ascii="Verdana" w:hAnsi="Verdana"/>
          <w:color w:val="000000"/>
          <w:sz w:val="20"/>
          <w:szCs w:val="20"/>
        </w:rPr>
        <w:t>1. nível de ensino;</w:t>
      </w:r>
    </w:p>
    <w:p w:rsidR="004B38AB" w:rsidRDefault="004B38AB" w:rsidP="004B38AB">
      <w:pPr>
        <w:spacing w:after="120"/>
        <w:jc w:val="both"/>
        <w:rPr>
          <w:rFonts w:ascii="Calibri" w:hAnsi="Calibri"/>
          <w:color w:val="000000"/>
        </w:rPr>
      </w:pPr>
      <w:r>
        <w:rPr>
          <w:rFonts w:ascii="Verdana" w:hAnsi="Verdana"/>
          <w:color w:val="000000"/>
          <w:sz w:val="20"/>
          <w:szCs w:val="20"/>
        </w:rPr>
        <w:t>2. modalidade de educação;</w:t>
      </w:r>
    </w:p>
    <w:p w:rsidR="004B38AB" w:rsidRDefault="004B38AB" w:rsidP="004B38AB">
      <w:pPr>
        <w:spacing w:after="120"/>
        <w:jc w:val="both"/>
        <w:rPr>
          <w:rFonts w:ascii="Calibri" w:hAnsi="Calibri"/>
          <w:color w:val="000000"/>
        </w:rPr>
      </w:pPr>
      <w:r>
        <w:rPr>
          <w:rFonts w:ascii="Verdana" w:hAnsi="Verdana"/>
          <w:color w:val="000000"/>
          <w:sz w:val="20"/>
          <w:szCs w:val="20"/>
        </w:rPr>
        <w:t>3. data do dia letivo não trabalhado/aula não ministrada;</w:t>
      </w:r>
    </w:p>
    <w:p w:rsidR="004B38AB" w:rsidRDefault="004B38AB" w:rsidP="004B38AB">
      <w:pPr>
        <w:spacing w:after="120"/>
        <w:jc w:val="both"/>
        <w:rPr>
          <w:rFonts w:ascii="Calibri" w:hAnsi="Calibri"/>
          <w:color w:val="000000"/>
        </w:rPr>
      </w:pPr>
      <w:r>
        <w:rPr>
          <w:rFonts w:ascii="Verdana" w:hAnsi="Verdana"/>
          <w:color w:val="000000"/>
          <w:sz w:val="20"/>
          <w:szCs w:val="20"/>
        </w:rPr>
        <w:t>4. ano/classe/turma/termo;</w:t>
      </w:r>
    </w:p>
    <w:p w:rsidR="004B38AB" w:rsidRDefault="004B38AB" w:rsidP="004B38AB">
      <w:pPr>
        <w:spacing w:after="120"/>
        <w:jc w:val="both"/>
        <w:rPr>
          <w:rFonts w:ascii="Calibri" w:hAnsi="Calibri"/>
          <w:color w:val="000000"/>
        </w:rPr>
      </w:pPr>
      <w:r>
        <w:rPr>
          <w:rFonts w:ascii="Verdana" w:hAnsi="Verdana"/>
          <w:color w:val="000000"/>
          <w:sz w:val="20"/>
          <w:szCs w:val="20"/>
        </w:rPr>
        <w:t>5. nome da disciplina;</w:t>
      </w:r>
    </w:p>
    <w:p w:rsidR="004B38AB" w:rsidRDefault="004B38AB" w:rsidP="004B38AB">
      <w:pPr>
        <w:spacing w:after="120"/>
        <w:jc w:val="both"/>
        <w:rPr>
          <w:rFonts w:ascii="Calibri" w:hAnsi="Calibri"/>
          <w:color w:val="000000"/>
        </w:rPr>
      </w:pPr>
      <w:r>
        <w:rPr>
          <w:rFonts w:ascii="Verdana" w:hAnsi="Verdana"/>
          <w:color w:val="000000"/>
          <w:sz w:val="20"/>
          <w:szCs w:val="20"/>
        </w:rPr>
        <w:t>6. conteúdos e habilidades previstos;</w:t>
      </w:r>
    </w:p>
    <w:p w:rsidR="004B38AB" w:rsidRDefault="004B38AB" w:rsidP="004B38AB">
      <w:pPr>
        <w:spacing w:after="120"/>
        <w:jc w:val="both"/>
        <w:rPr>
          <w:rFonts w:ascii="Calibri" w:hAnsi="Calibri"/>
          <w:color w:val="000000"/>
        </w:rPr>
      </w:pPr>
      <w:r>
        <w:rPr>
          <w:rFonts w:ascii="Verdana" w:hAnsi="Verdana"/>
          <w:color w:val="000000"/>
          <w:sz w:val="20"/>
          <w:szCs w:val="20"/>
        </w:rPr>
        <w:t>7. data da reposição;</w:t>
      </w:r>
    </w:p>
    <w:p w:rsidR="004B38AB" w:rsidRDefault="004B38AB" w:rsidP="004B38AB">
      <w:pPr>
        <w:spacing w:after="120"/>
        <w:jc w:val="both"/>
        <w:rPr>
          <w:rFonts w:ascii="Calibri" w:hAnsi="Calibri"/>
          <w:color w:val="000000"/>
        </w:rPr>
      </w:pPr>
      <w:r>
        <w:rPr>
          <w:rFonts w:ascii="Verdana" w:hAnsi="Verdana"/>
          <w:color w:val="000000"/>
          <w:sz w:val="20"/>
          <w:szCs w:val="20"/>
        </w:rPr>
        <w:t>8. carga horária a ser compensada;</w:t>
      </w:r>
    </w:p>
    <w:p w:rsidR="004B38AB" w:rsidRDefault="004B38AB" w:rsidP="004B38AB">
      <w:pPr>
        <w:spacing w:after="120"/>
        <w:jc w:val="both"/>
        <w:rPr>
          <w:rFonts w:ascii="Calibri" w:hAnsi="Calibri"/>
          <w:color w:val="000000"/>
        </w:rPr>
      </w:pPr>
      <w:r>
        <w:rPr>
          <w:rFonts w:ascii="Verdana" w:hAnsi="Verdana"/>
          <w:color w:val="000000"/>
          <w:sz w:val="20"/>
          <w:szCs w:val="20"/>
        </w:rPr>
        <w:t>9. informações complementares, se necessário.</w:t>
      </w:r>
    </w:p>
    <w:p w:rsidR="004B38AB" w:rsidRDefault="004B38AB" w:rsidP="004B38AB">
      <w:pPr>
        <w:spacing w:after="120"/>
        <w:jc w:val="both"/>
        <w:rPr>
          <w:rFonts w:ascii="Calibri" w:hAnsi="Calibri"/>
          <w:color w:val="000000"/>
        </w:rPr>
      </w:pPr>
      <w:r>
        <w:rPr>
          <w:rFonts w:ascii="Verdana" w:hAnsi="Verdana"/>
          <w:color w:val="000000"/>
          <w:sz w:val="20"/>
          <w:szCs w:val="20"/>
        </w:rPr>
        <w:t>Artigo 2º - As unidades escolares deverão apresentar, ao final do período de reposição, relatório circunstanciado das atividades do seu Plano de Reposição, cuidando de explicitar, por bimestre, os itens constantes do roteiro de trabalho de cada professor.</w:t>
      </w:r>
    </w:p>
    <w:p w:rsidR="004B38AB" w:rsidRDefault="004B38AB" w:rsidP="004B38AB">
      <w:pPr>
        <w:spacing w:after="120"/>
        <w:jc w:val="both"/>
        <w:rPr>
          <w:rFonts w:ascii="Calibri" w:hAnsi="Calibri"/>
          <w:color w:val="000000"/>
        </w:rPr>
      </w:pPr>
      <w:r>
        <w:rPr>
          <w:rFonts w:ascii="Verdana" w:hAnsi="Verdana"/>
          <w:color w:val="000000"/>
          <w:sz w:val="20"/>
          <w:szCs w:val="20"/>
        </w:rPr>
        <w:t>Artigo 3º - Com base nos relatórios circunstanciados de cada unidade escolar, bem como nas visitas de orientação e acompanhamento da execução dos planos de reposição, as Diretorias de Ensino deverão elaborar relatório-síntese das atividades desenvolvidas, apontando o cumprimento da quantidade de dias letivos e da carga horária de cada disciplina, previstas na LDB, Lei federal nº 9.394/96, com posterior encaminhamento à CGEB, para análise e providências cabíveis.</w:t>
      </w:r>
    </w:p>
    <w:p w:rsidR="004B38AB" w:rsidRDefault="004B38AB" w:rsidP="004B38AB">
      <w:pPr>
        <w:spacing w:after="120"/>
        <w:jc w:val="both"/>
        <w:rPr>
          <w:rFonts w:ascii="Calibri" w:hAnsi="Calibri"/>
          <w:color w:val="000000"/>
        </w:rPr>
      </w:pPr>
      <w:r>
        <w:rPr>
          <w:rFonts w:ascii="Verdana" w:hAnsi="Verdana"/>
          <w:color w:val="000000"/>
          <w:sz w:val="20"/>
          <w:szCs w:val="20"/>
        </w:rPr>
        <w:t xml:space="preserve">Artigo 4º - A Secretaria da Educação, por meio de grupo de trabalho a ser criado junto ao Gabinete do Secretário, deverá elaborar relatório das atividades de </w:t>
      </w:r>
      <w:r>
        <w:rPr>
          <w:rFonts w:ascii="Verdana" w:hAnsi="Verdana"/>
          <w:color w:val="000000"/>
          <w:sz w:val="20"/>
          <w:szCs w:val="20"/>
        </w:rPr>
        <w:lastRenderedPageBreak/>
        <w:t>reposição, à luz dos relatórios-síntese encaminhados pelas Diretorias de Ensino à CGEB, bem como das visitas de acompanhamento das atividades junto às Diretorias de Ensino e unidades escolares, ao longo do período de reposição.</w:t>
      </w:r>
    </w:p>
    <w:p w:rsidR="004B38AB" w:rsidRDefault="004B38AB" w:rsidP="004B38AB">
      <w:pPr>
        <w:spacing w:after="120"/>
        <w:jc w:val="both"/>
        <w:rPr>
          <w:rFonts w:ascii="Calibri" w:hAnsi="Calibri"/>
          <w:color w:val="000000"/>
        </w:rPr>
      </w:pPr>
      <w:r>
        <w:rPr>
          <w:rFonts w:ascii="Verdana" w:hAnsi="Verdana"/>
          <w:color w:val="000000"/>
          <w:sz w:val="20"/>
          <w:szCs w:val="20"/>
        </w:rPr>
        <w:t>Artigo 5º - Os casos omissos a essa resolução serão analisados pelo Grupo de Trabalho e submetidos à deliberação do Secretário da Educação.</w:t>
      </w:r>
    </w:p>
    <w:p w:rsidR="004B38AB" w:rsidRDefault="004B38AB" w:rsidP="004B38AB">
      <w:pPr>
        <w:spacing w:after="120"/>
        <w:jc w:val="both"/>
        <w:rPr>
          <w:rFonts w:ascii="Calibri" w:hAnsi="Calibri"/>
          <w:color w:val="000000"/>
        </w:rPr>
      </w:pPr>
      <w:r>
        <w:rPr>
          <w:rFonts w:ascii="Verdana" w:hAnsi="Verdana"/>
          <w:color w:val="000000"/>
          <w:sz w:val="20"/>
          <w:szCs w:val="20"/>
        </w:rPr>
        <w:t>Artigo 6º - Esta resolução entra em vigor na data de sua publicação.</w:t>
      </w:r>
    </w:p>
    <w:p w:rsidR="004B38AB" w:rsidRDefault="004B38AB" w:rsidP="004B38AB">
      <w:pPr>
        <w:rPr>
          <w:rFonts w:asciiTheme="minorHAnsi" w:eastAsiaTheme="minorHAnsi" w:hAnsiTheme="minorHAnsi" w:cstheme="minorBidi"/>
          <w:lang w:eastAsia="en-US"/>
        </w:rPr>
      </w:pPr>
    </w:p>
    <w:p w:rsidR="004B38AB" w:rsidRDefault="004B38AB"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Default="00AE7784" w:rsidP="001A1E41"/>
    <w:p w:rsidR="00AE7784" w:rsidRPr="00AE7784" w:rsidRDefault="00AE7784" w:rsidP="00AE7784">
      <w:pPr>
        <w:rPr>
          <w:rFonts w:ascii="Times New Roman" w:hAnsi="Times New Roman"/>
        </w:rPr>
      </w:pPr>
    </w:p>
    <w:p w:rsidR="00AE7784" w:rsidRPr="00AE7784" w:rsidRDefault="00AE7784" w:rsidP="00AE7784">
      <w:pPr>
        <w:rPr>
          <w:rFonts w:ascii="Times New Roman" w:hAnsi="Times New Roman"/>
        </w:rPr>
      </w:pPr>
      <w:bookmarkStart w:id="0" w:name="_GoBack"/>
      <w:bookmarkEnd w:id="0"/>
    </w:p>
    <w:sectPr w:rsidR="00AE7784" w:rsidRPr="00AE7784" w:rsidSect="002C1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11C1"/>
    <w:rsid w:val="000176CB"/>
    <w:rsid w:val="0003117F"/>
    <w:rsid w:val="00043CFF"/>
    <w:rsid w:val="00046DAA"/>
    <w:rsid w:val="00076B34"/>
    <w:rsid w:val="000814D3"/>
    <w:rsid w:val="00093261"/>
    <w:rsid w:val="000C0445"/>
    <w:rsid w:val="000C0EFC"/>
    <w:rsid w:val="000C1C9C"/>
    <w:rsid w:val="000C2B6A"/>
    <w:rsid w:val="000C4B41"/>
    <w:rsid w:val="000F02F4"/>
    <w:rsid w:val="001036CD"/>
    <w:rsid w:val="001245DF"/>
    <w:rsid w:val="00132632"/>
    <w:rsid w:val="00135913"/>
    <w:rsid w:val="001416F8"/>
    <w:rsid w:val="00157474"/>
    <w:rsid w:val="00161C8C"/>
    <w:rsid w:val="0017514B"/>
    <w:rsid w:val="00183E50"/>
    <w:rsid w:val="0018664A"/>
    <w:rsid w:val="001A057D"/>
    <w:rsid w:val="001A1E41"/>
    <w:rsid w:val="001A22F6"/>
    <w:rsid w:val="001B21DE"/>
    <w:rsid w:val="001B41D0"/>
    <w:rsid w:val="001E0331"/>
    <w:rsid w:val="001F5637"/>
    <w:rsid w:val="001F76E4"/>
    <w:rsid w:val="002102A3"/>
    <w:rsid w:val="00222B30"/>
    <w:rsid w:val="00226BDB"/>
    <w:rsid w:val="00227B1E"/>
    <w:rsid w:val="0023201E"/>
    <w:rsid w:val="00234253"/>
    <w:rsid w:val="00240DB9"/>
    <w:rsid w:val="00242AF3"/>
    <w:rsid w:val="002463AD"/>
    <w:rsid w:val="0024725D"/>
    <w:rsid w:val="00247B6C"/>
    <w:rsid w:val="00257E61"/>
    <w:rsid w:val="00265B8B"/>
    <w:rsid w:val="00266864"/>
    <w:rsid w:val="002677A9"/>
    <w:rsid w:val="002750FB"/>
    <w:rsid w:val="00276609"/>
    <w:rsid w:val="0029571B"/>
    <w:rsid w:val="002963E1"/>
    <w:rsid w:val="002A1DF8"/>
    <w:rsid w:val="002C1CC7"/>
    <w:rsid w:val="002C6C7C"/>
    <w:rsid w:val="002D45AC"/>
    <w:rsid w:val="002E37D7"/>
    <w:rsid w:val="002E3CF0"/>
    <w:rsid w:val="002F18DC"/>
    <w:rsid w:val="003109C3"/>
    <w:rsid w:val="00312261"/>
    <w:rsid w:val="00316DAF"/>
    <w:rsid w:val="0032560B"/>
    <w:rsid w:val="0033392B"/>
    <w:rsid w:val="0033790C"/>
    <w:rsid w:val="003425DB"/>
    <w:rsid w:val="0034596A"/>
    <w:rsid w:val="00345F9E"/>
    <w:rsid w:val="00356B4D"/>
    <w:rsid w:val="00365CED"/>
    <w:rsid w:val="00375B45"/>
    <w:rsid w:val="00377792"/>
    <w:rsid w:val="003821F5"/>
    <w:rsid w:val="0038639C"/>
    <w:rsid w:val="003A6807"/>
    <w:rsid w:val="003B0675"/>
    <w:rsid w:val="003B364F"/>
    <w:rsid w:val="003C52D7"/>
    <w:rsid w:val="003C5FA4"/>
    <w:rsid w:val="003D477E"/>
    <w:rsid w:val="003E69F2"/>
    <w:rsid w:val="0041052B"/>
    <w:rsid w:val="00413A06"/>
    <w:rsid w:val="004427C7"/>
    <w:rsid w:val="00446E34"/>
    <w:rsid w:val="004558BF"/>
    <w:rsid w:val="00456A78"/>
    <w:rsid w:val="004658A2"/>
    <w:rsid w:val="00470878"/>
    <w:rsid w:val="00494436"/>
    <w:rsid w:val="00496D7D"/>
    <w:rsid w:val="004B38AB"/>
    <w:rsid w:val="004C19DE"/>
    <w:rsid w:val="004C3CEC"/>
    <w:rsid w:val="004C6967"/>
    <w:rsid w:val="004E6531"/>
    <w:rsid w:val="004F18B0"/>
    <w:rsid w:val="00507349"/>
    <w:rsid w:val="00521476"/>
    <w:rsid w:val="00522007"/>
    <w:rsid w:val="00522A15"/>
    <w:rsid w:val="0052404E"/>
    <w:rsid w:val="00543E8C"/>
    <w:rsid w:val="0054757E"/>
    <w:rsid w:val="00550BAD"/>
    <w:rsid w:val="00556C71"/>
    <w:rsid w:val="00581D7C"/>
    <w:rsid w:val="005823F0"/>
    <w:rsid w:val="0058478D"/>
    <w:rsid w:val="0059030E"/>
    <w:rsid w:val="00592785"/>
    <w:rsid w:val="00593865"/>
    <w:rsid w:val="005B4588"/>
    <w:rsid w:val="005C37F3"/>
    <w:rsid w:val="005C53BA"/>
    <w:rsid w:val="005F299E"/>
    <w:rsid w:val="005F3AA9"/>
    <w:rsid w:val="005F5F9B"/>
    <w:rsid w:val="00603660"/>
    <w:rsid w:val="00620851"/>
    <w:rsid w:val="006214D7"/>
    <w:rsid w:val="00622226"/>
    <w:rsid w:val="0062576C"/>
    <w:rsid w:val="00636F58"/>
    <w:rsid w:val="006411C1"/>
    <w:rsid w:val="006815F5"/>
    <w:rsid w:val="00694D90"/>
    <w:rsid w:val="006A666D"/>
    <w:rsid w:val="006B0FB4"/>
    <w:rsid w:val="006B566C"/>
    <w:rsid w:val="006B5D9E"/>
    <w:rsid w:val="006B6354"/>
    <w:rsid w:val="006C08FF"/>
    <w:rsid w:val="006D17AD"/>
    <w:rsid w:val="006D7618"/>
    <w:rsid w:val="006F351E"/>
    <w:rsid w:val="006F362D"/>
    <w:rsid w:val="00703ED9"/>
    <w:rsid w:val="00704F0D"/>
    <w:rsid w:val="00705386"/>
    <w:rsid w:val="00705F9F"/>
    <w:rsid w:val="0071030B"/>
    <w:rsid w:val="00711E35"/>
    <w:rsid w:val="00720AFC"/>
    <w:rsid w:val="0072403A"/>
    <w:rsid w:val="00734AE2"/>
    <w:rsid w:val="00737054"/>
    <w:rsid w:val="0074176E"/>
    <w:rsid w:val="007426CF"/>
    <w:rsid w:val="00745729"/>
    <w:rsid w:val="007554E9"/>
    <w:rsid w:val="007666BB"/>
    <w:rsid w:val="007738BD"/>
    <w:rsid w:val="00773D87"/>
    <w:rsid w:val="00787124"/>
    <w:rsid w:val="007A5880"/>
    <w:rsid w:val="007B413B"/>
    <w:rsid w:val="007D2C05"/>
    <w:rsid w:val="007F5A05"/>
    <w:rsid w:val="007F7466"/>
    <w:rsid w:val="007F773D"/>
    <w:rsid w:val="0080081C"/>
    <w:rsid w:val="008035B3"/>
    <w:rsid w:val="008125B3"/>
    <w:rsid w:val="0082065F"/>
    <w:rsid w:val="00821853"/>
    <w:rsid w:val="00823930"/>
    <w:rsid w:val="00830266"/>
    <w:rsid w:val="008460B1"/>
    <w:rsid w:val="00851BC3"/>
    <w:rsid w:val="00860355"/>
    <w:rsid w:val="00864705"/>
    <w:rsid w:val="00865302"/>
    <w:rsid w:val="00873A53"/>
    <w:rsid w:val="00876DA4"/>
    <w:rsid w:val="00877315"/>
    <w:rsid w:val="00893CCD"/>
    <w:rsid w:val="0089659C"/>
    <w:rsid w:val="008A0F93"/>
    <w:rsid w:val="008A3501"/>
    <w:rsid w:val="008A59C8"/>
    <w:rsid w:val="008B196F"/>
    <w:rsid w:val="008C13A4"/>
    <w:rsid w:val="008C218C"/>
    <w:rsid w:val="008C3993"/>
    <w:rsid w:val="008D2B86"/>
    <w:rsid w:val="008D3321"/>
    <w:rsid w:val="008D45C9"/>
    <w:rsid w:val="008D4EA4"/>
    <w:rsid w:val="008E380B"/>
    <w:rsid w:val="008E7D2B"/>
    <w:rsid w:val="008F06C2"/>
    <w:rsid w:val="00903202"/>
    <w:rsid w:val="00905142"/>
    <w:rsid w:val="00923458"/>
    <w:rsid w:val="00923F41"/>
    <w:rsid w:val="00925505"/>
    <w:rsid w:val="00943D47"/>
    <w:rsid w:val="00943F2B"/>
    <w:rsid w:val="00944DBD"/>
    <w:rsid w:val="00951E2B"/>
    <w:rsid w:val="00952937"/>
    <w:rsid w:val="00952CAC"/>
    <w:rsid w:val="00954B88"/>
    <w:rsid w:val="009605A7"/>
    <w:rsid w:val="00961C8A"/>
    <w:rsid w:val="009646DB"/>
    <w:rsid w:val="009678B5"/>
    <w:rsid w:val="0097574F"/>
    <w:rsid w:val="00993ABC"/>
    <w:rsid w:val="009A6066"/>
    <w:rsid w:val="009B7ED3"/>
    <w:rsid w:val="009E0C27"/>
    <w:rsid w:val="009E2A26"/>
    <w:rsid w:val="00A23D42"/>
    <w:rsid w:val="00A260F1"/>
    <w:rsid w:val="00A26C70"/>
    <w:rsid w:val="00A31CFA"/>
    <w:rsid w:val="00A40458"/>
    <w:rsid w:val="00A40C92"/>
    <w:rsid w:val="00A41B7F"/>
    <w:rsid w:val="00A4323E"/>
    <w:rsid w:val="00A47003"/>
    <w:rsid w:val="00A52F8A"/>
    <w:rsid w:val="00A57336"/>
    <w:rsid w:val="00A60300"/>
    <w:rsid w:val="00A62B0D"/>
    <w:rsid w:val="00A65DDE"/>
    <w:rsid w:val="00A74980"/>
    <w:rsid w:val="00A76602"/>
    <w:rsid w:val="00A76C9D"/>
    <w:rsid w:val="00A76E90"/>
    <w:rsid w:val="00A8269F"/>
    <w:rsid w:val="00A833B0"/>
    <w:rsid w:val="00A84EB5"/>
    <w:rsid w:val="00A91F6C"/>
    <w:rsid w:val="00A949C8"/>
    <w:rsid w:val="00AA45D2"/>
    <w:rsid w:val="00AA56CF"/>
    <w:rsid w:val="00AC5D0B"/>
    <w:rsid w:val="00AE7784"/>
    <w:rsid w:val="00AF4F7D"/>
    <w:rsid w:val="00B003B2"/>
    <w:rsid w:val="00B012A7"/>
    <w:rsid w:val="00B033E8"/>
    <w:rsid w:val="00B03A68"/>
    <w:rsid w:val="00B047EC"/>
    <w:rsid w:val="00B12145"/>
    <w:rsid w:val="00B176B8"/>
    <w:rsid w:val="00B17FD7"/>
    <w:rsid w:val="00B20386"/>
    <w:rsid w:val="00B22D3C"/>
    <w:rsid w:val="00B34FD4"/>
    <w:rsid w:val="00B45F4B"/>
    <w:rsid w:val="00B52DA3"/>
    <w:rsid w:val="00B5384A"/>
    <w:rsid w:val="00B56794"/>
    <w:rsid w:val="00B678F6"/>
    <w:rsid w:val="00B67A81"/>
    <w:rsid w:val="00B80A67"/>
    <w:rsid w:val="00B8441F"/>
    <w:rsid w:val="00B87F34"/>
    <w:rsid w:val="00BA308C"/>
    <w:rsid w:val="00BB3806"/>
    <w:rsid w:val="00BB670A"/>
    <w:rsid w:val="00BB7D98"/>
    <w:rsid w:val="00BC5E24"/>
    <w:rsid w:val="00BD265D"/>
    <w:rsid w:val="00BD7617"/>
    <w:rsid w:val="00BE47EA"/>
    <w:rsid w:val="00C06742"/>
    <w:rsid w:val="00C210E0"/>
    <w:rsid w:val="00C25229"/>
    <w:rsid w:val="00C2526F"/>
    <w:rsid w:val="00C33458"/>
    <w:rsid w:val="00C62915"/>
    <w:rsid w:val="00C64DA4"/>
    <w:rsid w:val="00C92D72"/>
    <w:rsid w:val="00CA0A9F"/>
    <w:rsid w:val="00CA6D1F"/>
    <w:rsid w:val="00CA7997"/>
    <w:rsid w:val="00CB16A6"/>
    <w:rsid w:val="00CB5AB6"/>
    <w:rsid w:val="00CC6027"/>
    <w:rsid w:val="00CD10DF"/>
    <w:rsid w:val="00CE13F3"/>
    <w:rsid w:val="00CE6106"/>
    <w:rsid w:val="00CF6513"/>
    <w:rsid w:val="00D02264"/>
    <w:rsid w:val="00D105F0"/>
    <w:rsid w:val="00D11B27"/>
    <w:rsid w:val="00D13CF4"/>
    <w:rsid w:val="00D17CF5"/>
    <w:rsid w:val="00D17F81"/>
    <w:rsid w:val="00D22C9B"/>
    <w:rsid w:val="00D30547"/>
    <w:rsid w:val="00D34887"/>
    <w:rsid w:val="00D40036"/>
    <w:rsid w:val="00D55715"/>
    <w:rsid w:val="00D60FDE"/>
    <w:rsid w:val="00D67488"/>
    <w:rsid w:val="00D7055C"/>
    <w:rsid w:val="00D7412A"/>
    <w:rsid w:val="00D913D0"/>
    <w:rsid w:val="00D966B5"/>
    <w:rsid w:val="00DB60E6"/>
    <w:rsid w:val="00DC6104"/>
    <w:rsid w:val="00DD0D7F"/>
    <w:rsid w:val="00DE435A"/>
    <w:rsid w:val="00DE7F3C"/>
    <w:rsid w:val="00DF0221"/>
    <w:rsid w:val="00DF2F89"/>
    <w:rsid w:val="00E021D9"/>
    <w:rsid w:val="00E06C41"/>
    <w:rsid w:val="00E06F50"/>
    <w:rsid w:val="00E07106"/>
    <w:rsid w:val="00E161E9"/>
    <w:rsid w:val="00E278B3"/>
    <w:rsid w:val="00E41D4B"/>
    <w:rsid w:val="00E56073"/>
    <w:rsid w:val="00E571F9"/>
    <w:rsid w:val="00E64ECA"/>
    <w:rsid w:val="00E80C19"/>
    <w:rsid w:val="00E80F8E"/>
    <w:rsid w:val="00E82754"/>
    <w:rsid w:val="00E902DE"/>
    <w:rsid w:val="00E94C3F"/>
    <w:rsid w:val="00EA3707"/>
    <w:rsid w:val="00EB07C0"/>
    <w:rsid w:val="00EB40D1"/>
    <w:rsid w:val="00EC5776"/>
    <w:rsid w:val="00EC7951"/>
    <w:rsid w:val="00EE30C7"/>
    <w:rsid w:val="00EF5F27"/>
    <w:rsid w:val="00F36E3A"/>
    <w:rsid w:val="00F37AEE"/>
    <w:rsid w:val="00F46A3E"/>
    <w:rsid w:val="00F6099F"/>
    <w:rsid w:val="00F61012"/>
    <w:rsid w:val="00F6737E"/>
    <w:rsid w:val="00F72C79"/>
    <w:rsid w:val="00FA3266"/>
    <w:rsid w:val="00FA369C"/>
    <w:rsid w:val="00FB3F21"/>
    <w:rsid w:val="00FC4455"/>
    <w:rsid w:val="00FC57DD"/>
    <w:rsid w:val="00FD0369"/>
    <w:rsid w:val="00FE7E1F"/>
    <w:rsid w:val="00FE7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27809-9E1D-442F-A31B-F5D9A711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3AD"/>
    <w:pPr>
      <w:spacing w:after="0" w:line="240" w:lineRule="auto"/>
    </w:pPr>
    <w:rPr>
      <w:rFonts w:ascii="Arial" w:eastAsia="Times New Roman" w:hAnsi="Arial" w:cs="Times New Roman"/>
      <w:sz w:val="24"/>
      <w:szCs w:val="24"/>
      <w:lang w:eastAsia="pt-BR"/>
    </w:rPr>
  </w:style>
  <w:style w:type="paragraph" w:styleId="Ttulo1">
    <w:name w:val="heading 1"/>
    <w:basedOn w:val="Normal"/>
    <w:link w:val="Ttulo1Char"/>
    <w:uiPriority w:val="9"/>
    <w:qFormat/>
    <w:rsid w:val="00A26C70"/>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C5776"/>
    <w:rPr>
      <w:color w:val="000080"/>
      <w:u w:val="single"/>
    </w:rPr>
  </w:style>
  <w:style w:type="paragraph" w:styleId="NormalWeb">
    <w:name w:val="Normal (Web)"/>
    <w:basedOn w:val="Normal"/>
    <w:uiPriority w:val="99"/>
    <w:unhideWhenUsed/>
    <w:rsid w:val="00EC5776"/>
    <w:pPr>
      <w:spacing w:before="100" w:beforeAutospacing="1" w:after="100" w:afterAutospacing="1"/>
    </w:pPr>
    <w:rPr>
      <w:rFonts w:ascii="Times New Roman" w:hAnsi="Times New Roman"/>
    </w:rPr>
  </w:style>
  <w:style w:type="paragraph" w:customStyle="1" w:styleId="xxmsonormal">
    <w:name w:val="x_x_msonormal"/>
    <w:basedOn w:val="Normal"/>
    <w:rsid w:val="00F72C79"/>
    <w:pPr>
      <w:spacing w:before="100" w:beforeAutospacing="1" w:after="100" w:afterAutospacing="1"/>
    </w:pPr>
    <w:rPr>
      <w:rFonts w:ascii="Times New Roman" w:hAnsi="Times New Roman"/>
    </w:rPr>
  </w:style>
  <w:style w:type="paragraph" w:customStyle="1" w:styleId="xmsonormal">
    <w:name w:val="x_msonormal"/>
    <w:basedOn w:val="Normal"/>
    <w:rsid w:val="001B21DE"/>
    <w:pPr>
      <w:spacing w:before="100" w:beforeAutospacing="1" w:after="100" w:afterAutospacing="1"/>
    </w:pPr>
    <w:rPr>
      <w:rFonts w:ascii="Times New Roman" w:hAnsi="Times New Roman"/>
    </w:rPr>
  </w:style>
  <w:style w:type="paragraph" w:styleId="Textodebalo">
    <w:name w:val="Balloon Text"/>
    <w:basedOn w:val="Normal"/>
    <w:link w:val="TextodebaloChar"/>
    <w:uiPriority w:val="99"/>
    <w:semiHidden/>
    <w:unhideWhenUsed/>
    <w:rsid w:val="00876DA4"/>
    <w:rPr>
      <w:rFonts w:ascii="Tahoma" w:hAnsi="Tahoma" w:cs="Tahoma"/>
      <w:sz w:val="16"/>
      <w:szCs w:val="16"/>
    </w:rPr>
  </w:style>
  <w:style w:type="character" w:customStyle="1" w:styleId="TextodebaloChar">
    <w:name w:val="Texto de balão Char"/>
    <w:basedOn w:val="Fontepargpadro"/>
    <w:link w:val="Textodebalo"/>
    <w:uiPriority w:val="99"/>
    <w:semiHidden/>
    <w:rsid w:val="00876DA4"/>
    <w:rPr>
      <w:rFonts w:ascii="Tahoma" w:hAnsi="Tahoma" w:cs="Tahoma"/>
      <w:sz w:val="16"/>
      <w:szCs w:val="16"/>
    </w:rPr>
  </w:style>
  <w:style w:type="table" w:styleId="Tabelacomgrade">
    <w:name w:val="Table Grid"/>
    <w:basedOn w:val="Tabelanormal"/>
    <w:uiPriority w:val="59"/>
    <w:rsid w:val="00FE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semiHidden/>
    <w:unhideWhenUsed/>
    <w:rsid w:val="00FA3266"/>
    <w:pPr>
      <w:tabs>
        <w:tab w:val="center" w:pos="4252"/>
        <w:tab w:val="right" w:pos="8504"/>
      </w:tabs>
    </w:pPr>
    <w:rPr>
      <w:rFonts w:ascii="Times New Roman" w:hAnsi="Times New Roman"/>
    </w:rPr>
  </w:style>
  <w:style w:type="character" w:customStyle="1" w:styleId="CabealhoChar">
    <w:name w:val="Cabeçalho Char"/>
    <w:basedOn w:val="Fontepargpadro"/>
    <w:link w:val="Cabealho"/>
    <w:semiHidden/>
    <w:rsid w:val="00FA3266"/>
    <w:rPr>
      <w:rFonts w:ascii="Times New Roman" w:eastAsia="Times New Roman" w:hAnsi="Times New Roman" w:cs="Times New Roman"/>
      <w:sz w:val="24"/>
      <w:szCs w:val="24"/>
      <w:lang w:eastAsia="pt-BR"/>
    </w:rPr>
  </w:style>
  <w:style w:type="paragraph" w:styleId="Rodap">
    <w:name w:val="footer"/>
    <w:basedOn w:val="Normal"/>
    <w:link w:val="RodapChar"/>
    <w:semiHidden/>
    <w:unhideWhenUsed/>
    <w:rsid w:val="00FA3266"/>
    <w:pPr>
      <w:tabs>
        <w:tab w:val="center" w:pos="4252"/>
        <w:tab w:val="right" w:pos="8504"/>
      </w:tabs>
    </w:pPr>
    <w:rPr>
      <w:rFonts w:ascii="Times New Roman" w:hAnsi="Times New Roman"/>
    </w:rPr>
  </w:style>
  <w:style w:type="character" w:customStyle="1" w:styleId="RodapChar">
    <w:name w:val="Rodapé Char"/>
    <w:basedOn w:val="Fontepargpadro"/>
    <w:link w:val="Rodap"/>
    <w:semiHidden/>
    <w:rsid w:val="00FA326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A3266"/>
    <w:pPr>
      <w:spacing w:after="120" w:line="480" w:lineRule="auto"/>
      <w:ind w:left="283"/>
    </w:pPr>
    <w:rPr>
      <w:rFonts w:ascii="Times New Roman" w:hAnsi="Times New Roman"/>
    </w:rPr>
  </w:style>
  <w:style w:type="character" w:customStyle="1" w:styleId="Recuodecorpodetexto2Char">
    <w:name w:val="Recuo de corpo de texto 2 Char"/>
    <w:basedOn w:val="Fontepargpadro"/>
    <w:link w:val="Recuodecorpodetexto2"/>
    <w:uiPriority w:val="99"/>
    <w:semiHidden/>
    <w:rsid w:val="00FA3266"/>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6F351E"/>
    <w:rPr>
      <w:b/>
      <w:bCs/>
      <w:i/>
      <w:iCs/>
      <w:color w:val="4F81BD" w:themeColor="accent1"/>
    </w:rPr>
  </w:style>
  <w:style w:type="character" w:customStyle="1" w:styleId="Ttulo1Char">
    <w:name w:val="Título 1 Char"/>
    <w:basedOn w:val="Fontepargpadro"/>
    <w:link w:val="Ttulo1"/>
    <w:uiPriority w:val="9"/>
    <w:rsid w:val="00A26C70"/>
    <w:rPr>
      <w:rFonts w:ascii="Times New Roman" w:eastAsia="Times New Roman" w:hAnsi="Times New Roman" w:cs="Times New Roman"/>
      <w:b/>
      <w:bCs/>
      <w:kern w:val="36"/>
      <w:sz w:val="48"/>
      <w:szCs w:val="48"/>
      <w:lang w:eastAsia="pt-BR"/>
    </w:rPr>
  </w:style>
  <w:style w:type="character" w:customStyle="1" w:styleId="grame">
    <w:name w:val="grame"/>
    <w:basedOn w:val="Fontepargpadro"/>
    <w:rsid w:val="00A26C70"/>
  </w:style>
  <w:style w:type="character" w:customStyle="1" w:styleId="spelle">
    <w:name w:val="spelle"/>
    <w:basedOn w:val="Fontepargpadro"/>
    <w:rsid w:val="00A26C70"/>
  </w:style>
  <w:style w:type="paragraph" w:styleId="Recuodecorpodetexto">
    <w:name w:val="Body Text Indent"/>
    <w:basedOn w:val="Normal"/>
    <w:link w:val="RecuodecorpodetextoChar"/>
    <w:uiPriority w:val="99"/>
    <w:semiHidden/>
    <w:unhideWhenUsed/>
    <w:rsid w:val="00D17F81"/>
    <w:pPr>
      <w:spacing w:after="120"/>
      <w:ind w:left="283"/>
    </w:pPr>
  </w:style>
  <w:style w:type="character" w:customStyle="1" w:styleId="RecuodecorpodetextoChar">
    <w:name w:val="Recuo de corpo de texto Char"/>
    <w:basedOn w:val="Fontepargpadro"/>
    <w:link w:val="Recuodecorpodetexto"/>
    <w:uiPriority w:val="99"/>
    <w:semiHidden/>
    <w:rsid w:val="00D17F81"/>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15">
      <w:bodyDiv w:val="1"/>
      <w:marLeft w:val="0"/>
      <w:marRight w:val="0"/>
      <w:marTop w:val="0"/>
      <w:marBottom w:val="0"/>
      <w:divBdr>
        <w:top w:val="none" w:sz="0" w:space="0" w:color="auto"/>
        <w:left w:val="none" w:sz="0" w:space="0" w:color="auto"/>
        <w:bottom w:val="none" w:sz="0" w:space="0" w:color="auto"/>
        <w:right w:val="none" w:sz="0" w:space="0" w:color="auto"/>
      </w:divBdr>
      <w:divsChild>
        <w:div w:id="756563996">
          <w:marLeft w:val="0"/>
          <w:marRight w:val="0"/>
          <w:marTop w:val="0"/>
          <w:marBottom w:val="0"/>
          <w:divBdr>
            <w:top w:val="none" w:sz="0" w:space="0" w:color="auto"/>
            <w:left w:val="none" w:sz="0" w:space="0" w:color="auto"/>
            <w:bottom w:val="none" w:sz="0" w:space="0" w:color="auto"/>
            <w:right w:val="none" w:sz="0" w:space="0" w:color="auto"/>
          </w:divBdr>
          <w:divsChild>
            <w:div w:id="6990118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20501">
      <w:bodyDiv w:val="1"/>
      <w:marLeft w:val="0"/>
      <w:marRight w:val="0"/>
      <w:marTop w:val="0"/>
      <w:marBottom w:val="0"/>
      <w:divBdr>
        <w:top w:val="none" w:sz="0" w:space="0" w:color="auto"/>
        <w:left w:val="none" w:sz="0" w:space="0" w:color="auto"/>
        <w:bottom w:val="none" w:sz="0" w:space="0" w:color="auto"/>
        <w:right w:val="none" w:sz="0" w:space="0" w:color="auto"/>
      </w:divBdr>
    </w:div>
    <w:div w:id="59252826">
      <w:bodyDiv w:val="1"/>
      <w:marLeft w:val="0"/>
      <w:marRight w:val="0"/>
      <w:marTop w:val="0"/>
      <w:marBottom w:val="0"/>
      <w:divBdr>
        <w:top w:val="none" w:sz="0" w:space="0" w:color="auto"/>
        <w:left w:val="none" w:sz="0" w:space="0" w:color="auto"/>
        <w:bottom w:val="none" w:sz="0" w:space="0" w:color="auto"/>
        <w:right w:val="none" w:sz="0" w:space="0" w:color="auto"/>
      </w:divBdr>
    </w:div>
    <w:div w:id="96561006">
      <w:bodyDiv w:val="1"/>
      <w:marLeft w:val="0"/>
      <w:marRight w:val="0"/>
      <w:marTop w:val="0"/>
      <w:marBottom w:val="0"/>
      <w:divBdr>
        <w:top w:val="none" w:sz="0" w:space="0" w:color="auto"/>
        <w:left w:val="none" w:sz="0" w:space="0" w:color="auto"/>
        <w:bottom w:val="none" w:sz="0" w:space="0" w:color="auto"/>
        <w:right w:val="none" w:sz="0" w:space="0" w:color="auto"/>
      </w:divBdr>
    </w:div>
    <w:div w:id="157969030">
      <w:bodyDiv w:val="1"/>
      <w:marLeft w:val="0"/>
      <w:marRight w:val="0"/>
      <w:marTop w:val="0"/>
      <w:marBottom w:val="0"/>
      <w:divBdr>
        <w:top w:val="none" w:sz="0" w:space="0" w:color="auto"/>
        <w:left w:val="none" w:sz="0" w:space="0" w:color="auto"/>
        <w:bottom w:val="none" w:sz="0" w:space="0" w:color="auto"/>
        <w:right w:val="none" w:sz="0" w:space="0" w:color="auto"/>
      </w:divBdr>
    </w:div>
    <w:div w:id="169024390">
      <w:bodyDiv w:val="1"/>
      <w:marLeft w:val="0"/>
      <w:marRight w:val="0"/>
      <w:marTop w:val="0"/>
      <w:marBottom w:val="0"/>
      <w:divBdr>
        <w:top w:val="none" w:sz="0" w:space="0" w:color="auto"/>
        <w:left w:val="none" w:sz="0" w:space="0" w:color="auto"/>
        <w:bottom w:val="none" w:sz="0" w:space="0" w:color="auto"/>
        <w:right w:val="none" w:sz="0" w:space="0" w:color="auto"/>
      </w:divBdr>
    </w:div>
    <w:div w:id="178814676">
      <w:bodyDiv w:val="1"/>
      <w:marLeft w:val="0"/>
      <w:marRight w:val="0"/>
      <w:marTop w:val="0"/>
      <w:marBottom w:val="0"/>
      <w:divBdr>
        <w:top w:val="none" w:sz="0" w:space="0" w:color="auto"/>
        <w:left w:val="none" w:sz="0" w:space="0" w:color="auto"/>
        <w:bottom w:val="none" w:sz="0" w:space="0" w:color="auto"/>
        <w:right w:val="none" w:sz="0" w:space="0" w:color="auto"/>
      </w:divBdr>
    </w:div>
    <w:div w:id="234096238">
      <w:bodyDiv w:val="1"/>
      <w:marLeft w:val="0"/>
      <w:marRight w:val="0"/>
      <w:marTop w:val="0"/>
      <w:marBottom w:val="0"/>
      <w:divBdr>
        <w:top w:val="none" w:sz="0" w:space="0" w:color="auto"/>
        <w:left w:val="none" w:sz="0" w:space="0" w:color="auto"/>
        <w:bottom w:val="none" w:sz="0" w:space="0" w:color="auto"/>
        <w:right w:val="none" w:sz="0" w:space="0" w:color="auto"/>
      </w:divBdr>
      <w:divsChild>
        <w:div w:id="277681240">
          <w:marLeft w:val="0"/>
          <w:marRight w:val="0"/>
          <w:marTop w:val="0"/>
          <w:marBottom w:val="0"/>
          <w:divBdr>
            <w:top w:val="none" w:sz="0" w:space="0" w:color="auto"/>
            <w:left w:val="none" w:sz="0" w:space="0" w:color="auto"/>
            <w:bottom w:val="none" w:sz="0" w:space="0" w:color="auto"/>
            <w:right w:val="none" w:sz="0" w:space="0" w:color="auto"/>
          </w:divBdr>
          <w:divsChild>
            <w:div w:id="1165514755">
              <w:marLeft w:val="150"/>
              <w:marRight w:val="0"/>
              <w:marTop w:val="0"/>
              <w:marBottom w:val="0"/>
              <w:divBdr>
                <w:top w:val="none" w:sz="0" w:space="0" w:color="auto"/>
                <w:left w:val="none" w:sz="0" w:space="0" w:color="auto"/>
                <w:bottom w:val="none" w:sz="0" w:space="0" w:color="auto"/>
                <w:right w:val="none" w:sz="0" w:space="0" w:color="auto"/>
              </w:divBdr>
              <w:divsChild>
                <w:div w:id="943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9171">
      <w:bodyDiv w:val="1"/>
      <w:marLeft w:val="0"/>
      <w:marRight w:val="0"/>
      <w:marTop w:val="0"/>
      <w:marBottom w:val="0"/>
      <w:divBdr>
        <w:top w:val="none" w:sz="0" w:space="0" w:color="auto"/>
        <w:left w:val="none" w:sz="0" w:space="0" w:color="auto"/>
        <w:bottom w:val="none" w:sz="0" w:space="0" w:color="auto"/>
        <w:right w:val="none" w:sz="0" w:space="0" w:color="auto"/>
      </w:divBdr>
    </w:div>
    <w:div w:id="271285774">
      <w:bodyDiv w:val="1"/>
      <w:marLeft w:val="0"/>
      <w:marRight w:val="0"/>
      <w:marTop w:val="0"/>
      <w:marBottom w:val="0"/>
      <w:divBdr>
        <w:top w:val="none" w:sz="0" w:space="0" w:color="auto"/>
        <w:left w:val="none" w:sz="0" w:space="0" w:color="auto"/>
        <w:bottom w:val="none" w:sz="0" w:space="0" w:color="auto"/>
        <w:right w:val="none" w:sz="0" w:space="0" w:color="auto"/>
      </w:divBdr>
    </w:div>
    <w:div w:id="327368164">
      <w:bodyDiv w:val="1"/>
      <w:marLeft w:val="0"/>
      <w:marRight w:val="0"/>
      <w:marTop w:val="0"/>
      <w:marBottom w:val="0"/>
      <w:divBdr>
        <w:top w:val="none" w:sz="0" w:space="0" w:color="auto"/>
        <w:left w:val="none" w:sz="0" w:space="0" w:color="auto"/>
        <w:bottom w:val="none" w:sz="0" w:space="0" w:color="auto"/>
        <w:right w:val="none" w:sz="0" w:space="0" w:color="auto"/>
      </w:divBdr>
    </w:div>
    <w:div w:id="381364088">
      <w:bodyDiv w:val="1"/>
      <w:marLeft w:val="0"/>
      <w:marRight w:val="0"/>
      <w:marTop w:val="0"/>
      <w:marBottom w:val="0"/>
      <w:divBdr>
        <w:top w:val="none" w:sz="0" w:space="0" w:color="auto"/>
        <w:left w:val="none" w:sz="0" w:space="0" w:color="auto"/>
        <w:bottom w:val="none" w:sz="0" w:space="0" w:color="auto"/>
        <w:right w:val="none" w:sz="0" w:space="0" w:color="auto"/>
      </w:divBdr>
      <w:divsChild>
        <w:div w:id="318196602">
          <w:marLeft w:val="0"/>
          <w:marRight w:val="0"/>
          <w:marTop w:val="0"/>
          <w:marBottom w:val="0"/>
          <w:divBdr>
            <w:top w:val="none" w:sz="0" w:space="0" w:color="auto"/>
            <w:left w:val="none" w:sz="0" w:space="0" w:color="auto"/>
            <w:bottom w:val="none" w:sz="0" w:space="0" w:color="auto"/>
            <w:right w:val="none" w:sz="0" w:space="0" w:color="auto"/>
          </w:divBdr>
          <w:divsChild>
            <w:div w:id="7554387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52292641">
      <w:bodyDiv w:val="1"/>
      <w:marLeft w:val="0"/>
      <w:marRight w:val="0"/>
      <w:marTop w:val="0"/>
      <w:marBottom w:val="0"/>
      <w:divBdr>
        <w:top w:val="none" w:sz="0" w:space="0" w:color="auto"/>
        <w:left w:val="none" w:sz="0" w:space="0" w:color="auto"/>
        <w:bottom w:val="none" w:sz="0" w:space="0" w:color="auto"/>
        <w:right w:val="none" w:sz="0" w:space="0" w:color="auto"/>
      </w:divBdr>
      <w:divsChild>
        <w:div w:id="1672563661">
          <w:marLeft w:val="0"/>
          <w:marRight w:val="0"/>
          <w:marTop w:val="0"/>
          <w:marBottom w:val="0"/>
          <w:divBdr>
            <w:top w:val="none" w:sz="0" w:space="0" w:color="auto"/>
            <w:left w:val="none" w:sz="0" w:space="0" w:color="auto"/>
            <w:bottom w:val="none" w:sz="0" w:space="0" w:color="auto"/>
            <w:right w:val="none" w:sz="0" w:space="0" w:color="auto"/>
          </w:divBdr>
          <w:divsChild>
            <w:div w:id="1781101969">
              <w:marLeft w:val="150"/>
              <w:marRight w:val="0"/>
              <w:marTop w:val="0"/>
              <w:marBottom w:val="0"/>
              <w:divBdr>
                <w:top w:val="none" w:sz="0" w:space="0" w:color="auto"/>
                <w:left w:val="none" w:sz="0" w:space="0" w:color="auto"/>
                <w:bottom w:val="none" w:sz="0" w:space="0" w:color="auto"/>
                <w:right w:val="none" w:sz="0" w:space="0" w:color="auto"/>
              </w:divBdr>
              <w:divsChild>
                <w:div w:id="6307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3288">
      <w:bodyDiv w:val="1"/>
      <w:marLeft w:val="0"/>
      <w:marRight w:val="0"/>
      <w:marTop w:val="0"/>
      <w:marBottom w:val="0"/>
      <w:divBdr>
        <w:top w:val="none" w:sz="0" w:space="0" w:color="auto"/>
        <w:left w:val="none" w:sz="0" w:space="0" w:color="auto"/>
        <w:bottom w:val="none" w:sz="0" w:space="0" w:color="auto"/>
        <w:right w:val="none" w:sz="0" w:space="0" w:color="auto"/>
      </w:divBdr>
    </w:div>
    <w:div w:id="479228580">
      <w:bodyDiv w:val="1"/>
      <w:marLeft w:val="0"/>
      <w:marRight w:val="0"/>
      <w:marTop w:val="0"/>
      <w:marBottom w:val="0"/>
      <w:divBdr>
        <w:top w:val="none" w:sz="0" w:space="0" w:color="auto"/>
        <w:left w:val="none" w:sz="0" w:space="0" w:color="auto"/>
        <w:bottom w:val="none" w:sz="0" w:space="0" w:color="auto"/>
        <w:right w:val="none" w:sz="0" w:space="0" w:color="auto"/>
      </w:divBdr>
    </w:div>
    <w:div w:id="548807702">
      <w:bodyDiv w:val="1"/>
      <w:marLeft w:val="0"/>
      <w:marRight w:val="0"/>
      <w:marTop w:val="0"/>
      <w:marBottom w:val="0"/>
      <w:divBdr>
        <w:top w:val="none" w:sz="0" w:space="0" w:color="auto"/>
        <w:left w:val="none" w:sz="0" w:space="0" w:color="auto"/>
        <w:bottom w:val="none" w:sz="0" w:space="0" w:color="auto"/>
        <w:right w:val="none" w:sz="0" w:space="0" w:color="auto"/>
      </w:divBdr>
    </w:div>
    <w:div w:id="550851538">
      <w:bodyDiv w:val="1"/>
      <w:marLeft w:val="0"/>
      <w:marRight w:val="0"/>
      <w:marTop w:val="0"/>
      <w:marBottom w:val="0"/>
      <w:divBdr>
        <w:top w:val="none" w:sz="0" w:space="0" w:color="auto"/>
        <w:left w:val="none" w:sz="0" w:space="0" w:color="auto"/>
        <w:bottom w:val="none" w:sz="0" w:space="0" w:color="auto"/>
        <w:right w:val="none" w:sz="0" w:space="0" w:color="auto"/>
      </w:divBdr>
    </w:div>
    <w:div w:id="552232660">
      <w:bodyDiv w:val="1"/>
      <w:marLeft w:val="0"/>
      <w:marRight w:val="0"/>
      <w:marTop w:val="0"/>
      <w:marBottom w:val="0"/>
      <w:divBdr>
        <w:top w:val="none" w:sz="0" w:space="0" w:color="auto"/>
        <w:left w:val="none" w:sz="0" w:space="0" w:color="auto"/>
        <w:bottom w:val="none" w:sz="0" w:space="0" w:color="auto"/>
        <w:right w:val="none" w:sz="0" w:space="0" w:color="auto"/>
      </w:divBdr>
    </w:div>
    <w:div w:id="576987278">
      <w:bodyDiv w:val="1"/>
      <w:marLeft w:val="0"/>
      <w:marRight w:val="0"/>
      <w:marTop w:val="0"/>
      <w:marBottom w:val="0"/>
      <w:divBdr>
        <w:top w:val="none" w:sz="0" w:space="0" w:color="auto"/>
        <w:left w:val="none" w:sz="0" w:space="0" w:color="auto"/>
        <w:bottom w:val="none" w:sz="0" w:space="0" w:color="auto"/>
        <w:right w:val="none" w:sz="0" w:space="0" w:color="auto"/>
      </w:divBdr>
    </w:div>
    <w:div w:id="586613971">
      <w:bodyDiv w:val="1"/>
      <w:marLeft w:val="0"/>
      <w:marRight w:val="0"/>
      <w:marTop w:val="0"/>
      <w:marBottom w:val="0"/>
      <w:divBdr>
        <w:top w:val="none" w:sz="0" w:space="0" w:color="auto"/>
        <w:left w:val="none" w:sz="0" w:space="0" w:color="auto"/>
        <w:bottom w:val="none" w:sz="0" w:space="0" w:color="auto"/>
        <w:right w:val="none" w:sz="0" w:space="0" w:color="auto"/>
      </w:divBdr>
    </w:div>
    <w:div w:id="635455056">
      <w:bodyDiv w:val="1"/>
      <w:marLeft w:val="0"/>
      <w:marRight w:val="0"/>
      <w:marTop w:val="0"/>
      <w:marBottom w:val="0"/>
      <w:divBdr>
        <w:top w:val="none" w:sz="0" w:space="0" w:color="auto"/>
        <w:left w:val="none" w:sz="0" w:space="0" w:color="auto"/>
        <w:bottom w:val="none" w:sz="0" w:space="0" w:color="auto"/>
        <w:right w:val="none" w:sz="0" w:space="0" w:color="auto"/>
      </w:divBdr>
    </w:div>
    <w:div w:id="641429780">
      <w:bodyDiv w:val="1"/>
      <w:marLeft w:val="0"/>
      <w:marRight w:val="0"/>
      <w:marTop w:val="0"/>
      <w:marBottom w:val="0"/>
      <w:divBdr>
        <w:top w:val="none" w:sz="0" w:space="0" w:color="auto"/>
        <w:left w:val="none" w:sz="0" w:space="0" w:color="auto"/>
        <w:bottom w:val="none" w:sz="0" w:space="0" w:color="auto"/>
        <w:right w:val="none" w:sz="0" w:space="0" w:color="auto"/>
      </w:divBdr>
    </w:div>
    <w:div w:id="654838647">
      <w:bodyDiv w:val="1"/>
      <w:marLeft w:val="0"/>
      <w:marRight w:val="0"/>
      <w:marTop w:val="0"/>
      <w:marBottom w:val="0"/>
      <w:divBdr>
        <w:top w:val="none" w:sz="0" w:space="0" w:color="auto"/>
        <w:left w:val="none" w:sz="0" w:space="0" w:color="auto"/>
        <w:bottom w:val="none" w:sz="0" w:space="0" w:color="auto"/>
        <w:right w:val="none" w:sz="0" w:space="0" w:color="auto"/>
      </w:divBdr>
    </w:div>
    <w:div w:id="663239963">
      <w:bodyDiv w:val="1"/>
      <w:marLeft w:val="0"/>
      <w:marRight w:val="0"/>
      <w:marTop w:val="0"/>
      <w:marBottom w:val="0"/>
      <w:divBdr>
        <w:top w:val="none" w:sz="0" w:space="0" w:color="auto"/>
        <w:left w:val="none" w:sz="0" w:space="0" w:color="auto"/>
        <w:bottom w:val="none" w:sz="0" w:space="0" w:color="auto"/>
        <w:right w:val="none" w:sz="0" w:space="0" w:color="auto"/>
      </w:divBdr>
      <w:divsChild>
        <w:div w:id="952906022">
          <w:marLeft w:val="0"/>
          <w:marRight w:val="0"/>
          <w:marTop w:val="0"/>
          <w:marBottom w:val="0"/>
          <w:divBdr>
            <w:top w:val="none" w:sz="0" w:space="0" w:color="auto"/>
            <w:left w:val="none" w:sz="0" w:space="0" w:color="auto"/>
            <w:bottom w:val="none" w:sz="0" w:space="0" w:color="auto"/>
            <w:right w:val="none" w:sz="0" w:space="0" w:color="auto"/>
          </w:divBdr>
          <w:divsChild>
            <w:div w:id="7584781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2240028">
      <w:bodyDiv w:val="1"/>
      <w:marLeft w:val="0"/>
      <w:marRight w:val="0"/>
      <w:marTop w:val="0"/>
      <w:marBottom w:val="0"/>
      <w:divBdr>
        <w:top w:val="none" w:sz="0" w:space="0" w:color="auto"/>
        <w:left w:val="none" w:sz="0" w:space="0" w:color="auto"/>
        <w:bottom w:val="none" w:sz="0" w:space="0" w:color="auto"/>
        <w:right w:val="none" w:sz="0" w:space="0" w:color="auto"/>
      </w:divBdr>
    </w:div>
    <w:div w:id="736827806">
      <w:bodyDiv w:val="1"/>
      <w:marLeft w:val="0"/>
      <w:marRight w:val="0"/>
      <w:marTop w:val="0"/>
      <w:marBottom w:val="0"/>
      <w:divBdr>
        <w:top w:val="none" w:sz="0" w:space="0" w:color="auto"/>
        <w:left w:val="none" w:sz="0" w:space="0" w:color="auto"/>
        <w:bottom w:val="none" w:sz="0" w:space="0" w:color="auto"/>
        <w:right w:val="none" w:sz="0" w:space="0" w:color="auto"/>
      </w:divBdr>
      <w:divsChild>
        <w:div w:id="2123960546">
          <w:marLeft w:val="0"/>
          <w:marRight w:val="0"/>
          <w:marTop w:val="0"/>
          <w:marBottom w:val="0"/>
          <w:divBdr>
            <w:top w:val="none" w:sz="0" w:space="0" w:color="auto"/>
            <w:left w:val="none" w:sz="0" w:space="0" w:color="auto"/>
            <w:bottom w:val="none" w:sz="0" w:space="0" w:color="auto"/>
            <w:right w:val="none" w:sz="0" w:space="0" w:color="auto"/>
          </w:divBdr>
          <w:divsChild>
            <w:div w:id="2575221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40755707">
      <w:bodyDiv w:val="1"/>
      <w:marLeft w:val="0"/>
      <w:marRight w:val="0"/>
      <w:marTop w:val="0"/>
      <w:marBottom w:val="0"/>
      <w:divBdr>
        <w:top w:val="none" w:sz="0" w:space="0" w:color="auto"/>
        <w:left w:val="none" w:sz="0" w:space="0" w:color="auto"/>
        <w:bottom w:val="none" w:sz="0" w:space="0" w:color="auto"/>
        <w:right w:val="none" w:sz="0" w:space="0" w:color="auto"/>
      </w:divBdr>
    </w:div>
    <w:div w:id="798112462">
      <w:bodyDiv w:val="1"/>
      <w:marLeft w:val="0"/>
      <w:marRight w:val="0"/>
      <w:marTop w:val="0"/>
      <w:marBottom w:val="0"/>
      <w:divBdr>
        <w:top w:val="none" w:sz="0" w:space="0" w:color="auto"/>
        <w:left w:val="none" w:sz="0" w:space="0" w:color="auto"/>
        <w:bottom w:val="none" w:sz="0" w:space="0" w:color="auto"/>
        <w:right w:val="none" w:sz="0" w:space="0" w:color="auto"/>
      </w:divBdr>
    </w:div>
    <w:div w:id="843514406">
      <w:bodyDiv w:val="1"/>
      <w:marLeft w:val="0"/>
      <w:marRight w:val="0"/>
      <w:marTop w:val="0"/>
      <w:marBottom w:val="0"/>
      <w:divBdr>
        <w:top w:val="none" w:sz="0" w:space="0" w:color="auto"/>
        <w:left w:val="none" w:sz="0" w:space="0" w:color="auto"/>
        <w:bottom w:val="none" w:sz="0" w:space="0" w:color="auto"/>
        <w:right w:val="none" w:sz="0" w:space="0" w:color="auto"/>
      </w:divBdr>
    </w:div>
    <w:div w:id="954563468">
      <w:bodyDiv w:val="1"/>
      <w:marLeft w:val="0"/>
      <w:marRight w:val="0"/>
      <w:marTop w:val="0"/>
      <w:marBottom w:val="0"/>
      <w:divBdr>
        <w:top w:val="none" w:sz="0" w:space="0" w:color="auto"/>
        <w:left w:val="none" w:sz="0" w:space="0" w:color="auto"/>
        <w:bottom w:val="none" w:sz="0" w:space="0" w:color="auto"/>
        <w:right w:val="none" w:sz="0" w:space="0" w:color="auto"/>
      </w:divBdr>
      <w:divsChild>
        <w:div w:id="1968971419">
          <w:marLeft w:val="0"/>
          <w:marRight w:val="0"/>
          <w:marTop w:val="0"/>
          <w:marBottom w:val="0"/>
          <w:divBdr>
            <w:top w:val="none" w:sz="0" w:space="0" w:color="auto"/>
            <w:left w:val="none" w:sz="0" w:space="0" w:color="auto"/>
            <w:bottom w:val="none" w:sz="0" w:space="0" w:color="auto"/>
            <w:right w:val="none" w:sz="0" w:space="0" w:color="auto"/>
          </w:divBdr>
          <w:divsChild>
            <w:div w:id="1257446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54162055">
      <w:bodyDiv w:val="1"/>
      <w:marLeft w:val="0"/>
      <w:marRight w:val="0"/>
      <w:marTop w:val="0"/>
      <w:marBottom w:val="0"/>
      <w:divBdr>
        <w:top w:val="none" w:sz="0" w:space="0" w:color="auto"/>
        <w:left w:val="none" w:sz="0" w:space="0" w:color="auto"/>
        <w:bottom w:val="none" w:sz="0" w:space="0" w:color="auto"/>
        <w:right w:val="none" w:sz="0" w:space="0" w:color="auto"/>
      </w:divBdr>
    </w:div>
    <w:div w:id="1087577848">
      <w:bodyDiv w:val="1"/>
      <w:marLeft w:val="0"/>
      <w:marRight w:val="0"/>
      <w:marTop w:val="0"/>
      <w:marBottom w:val="0"/>
      <w:divBdr>
        <w:top w:val="none" w:sz="0" w:space="0" w:color="auto"/>
        <w:left w:val="none" w:sz="0" w:space="0" w:color="auto"/>
        <w:bottom w:val="none" w:sz="0" w:space="0" w:color="auto"/>
        <w:right w:val="none" w:sz="0" w:space="0" w:color="auto"/>
      </w:divBdr>
      <w:divsChild>
        <w:div w:id="313923334">
          <w:marLeft w:val="0"/>
          <w:marRight w:val="0"/>
          <w:marTop w:val="0"/>
          <w:marBottom w:val="0"/>
          <w:divBdr>
            <w:top w:val="none" w:sz="0" w:space="0" w:color="auto"/>
            <w:left w:val="none" w:sz="0" w:space="0" w:color="auto"/>
            <w:bottom w:val="none" w:sz="0" w:space="0" w:color="auto"/>
            <w:right w:val="none" w:sz="0" w:space="0" w:color="auto"/>
          </w:divBdr>
          <w:divsChild>
            <w:div w:id="690228876">
              <w:marLeft w:val="150"/>
              <w:marRight w:val="0"/>
              <w:marTop w:val="0"/>
              <w:marBottom w:val="0"/>
              <w:divBdr>
                <w:top w:val="none" w:sz="0" w:space="0" w:color="auto"/>
                <w:left w:val="none" w:sz="0" w:space="0" w:color="auto"/>
                <w:bottom w:val="none" w:sz="0" w:space="0" w:color="auto"/>
                <w:right w:val="none" w:sz="0" w:space="0" w:color="auto"/>
              </w:divBdr>
              <w:divsChild>
                <w:div w:id="9615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3630">
      <w:bodyDiv w:val="1"/>
      <w:marLeft w:val="0"/>
      <w:marRight w:val="0"/>
      <w:marTop w:val="0"/>
      <w:marBottom w:val="0"/>
      <w:divBdr>
        <w:top w:val="none" w:sz="0" w:space="0" w:color="auto"/>
        <w:left w:val="none" w:sz="0" w:space="0" w:color="auto"/>
        <w:bottom w:val="none" w:sz="0" w:space="0" w:color="auto"/>
        <w:right w:val="none" w:sz="0" w:space="0" w:color="auto"/>
      </w:divBdr>
    </w:div>
    <w:div w:id="1213732625">
      <w:bodyDiv w:val="1"/>
      <w:marLeft w:val="0"/>
      <w:marRight w:val="0"/>
      <w:marTop w:val="0"/>
      <w:marBottom w:val="0"/>
      <w:divBdr>
        <w:top w:val="none" w:sz="0" w:space="0" w:color="auto"/>
        <w:left w:val="none" w:sz="0" w:space="0" w:color="auto"/>
        <w:bottom w:val="none" w:sz="0" w:space="0" w:color="auto"/>
        <w:right w:val="none" w:sz="0" w:space="0" w:color="auto"/>
      </w:divBdr>
    </w:div>
    <w:div w:id="1252468233">
      <w:bodyDiv w:val="1"/>
      <w:marLeft w:val="0"/>
      <w:marRight w:val="0"/>
      <w:marTop w:val="0"/>
      <w:marBottom w:val="0"/>
      <w:divBdr>
        <w:top w:val="none" w:sz="0" w:space="0" w:color="auto"/>
        <w:left w:val="none" w:sz="0" w:space="0" w:color="auto"/>
        <w:bottom w:val="none" w:sz="0" w:space="0" w:color="auto"/>
        <w:right w:val="none" w:sz="0" w:space="0" w:color="auto"/>
      </w:divBdr>
    </w:div>
    <w:div w:id="1290015734">
      <w:bodyDiv w:val="1"/>
      <w:marLeft w:val="0"/>
      <w:marRight w:val="0"/>
      <w:marTop w:val="0"/>
      <w:marBottom w:val="0"/>
      <w:divBdr>
        <w:top w:val="none" w:sz="0" w:space="0" w:color="auto"/>
        <w:left w:val="none" w:sz="0" w:space="0" w:color="auto"/>
        <w:bottom w:val="none" w:sz="0" w:space="0" w:color="auto"/>
        <w:right w:val="none" w:sz="0" w:space="0" w:color="auto"/>
      </w:divBdr>
    </w:div>
    <w:div w:id="1322661765">
      <w:bodyDiv w:val="1"/>
      <w:marLeft w:val="0"/>
      <w:marRight w:val="0"/>
      <w:marTop w:val="0"/>
      <w:marBottom w:val="0"/>
      <w:divBdr>
        <w:top w:val="none" w:sz="0" w:space="0" w:color="auto"/>
        <w:left w:val="none" w:sz="0" w:space="0" w:color="auto"/>
        <w:bottom w:val="none" w:sz="0" w:space="0" w:color="auto"/>
        <w:right w:val="none" w:sz="0" w:space="0" w:color="auto"/>
      </w:divBdr>
      <w:divsChild>
        <w:div w:id="457913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882337">
      <w:bodyDiv w:val="1"/>
      <w:marLeft w:val="0"/>
      <w:marRight w:val="0"/>
      <w:marTop w:val="0"/>
      <w:marBottom w:val="0"/>
      <w:divBdr>
        <w:top w:val="none" w:sz="0" w:space="0" w:color="auto"/>
        <w:left w:val="none" w:sz="0" w:space="0" w:color="auto"/>
        <w:bottom w:val="none" w:sz="0" w:space="0" w:color="auto"/>
        <w:right w:val="none" w:sz="0" w:space="0" w:color="auto"/>
      </w:divBdr>
    </w:div>
    <w:div w:id="1384871220">
      <w:bodyDiv w:val="1"/>
      <w:marLeft w:val="0"/>
      <w:marRight w:val="0"/>
      <w:marTop w:val="0"/>
      <w:marBottom w:val="0"/>
      <w:divBdr>
        <w:top w:val="none" w:sz="0" w:space="0" w:color="auto"/>
        <w:left w:val="none" w:sz="0" w:space="0" w:color="auto"/>
        <w:bottom w:val="none" w:sz="0" w:space="0" w:color="auto"/>
        <w:right w:val="none" w:sz="0" w:space="0" w:color="auto"/>
      </w:divBdr>
    </w:div>
    <w:div w:id="139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7694762">
          <w:marLeft w:val="0"/>
          <w:marRight w:val="0"/>
          <w:marTop w:val="0"/>
          <w:marBottom w:val="0"/>
          <w:divBdr>
            <w:top w:val="none" w:sz="0" w:space="0" w:color="auto"/>
            <w:left w:val="none" w:sz="0" w:space="0" w:color="auto"/>
            <w:bottom w:val="none" w:sz="0" w:space="0" w:color="auto"/>
            <w:right w:val="none" w:sz="0" w:space="0" w:color="auto"/>
          </w:divBdr>
          <w:divsChild>
            <w:div w:id="2935618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598083">
      <w:bodyDiv w:val="1"/>
      <w:marLeft w:val="0"/>
      <w:marRight w:val="0"/>
      <w:marTop w:val="0"/>
      <w:marBottom w:val="0"/>
      <w:divBdr>
        <w:top w:val="none" w:sz="0" w:space="0" w:color="auto"/>
        <w:left w:val="none" w:sz="0" w:space="0" w:color="auto"/>
        <w:bottom w:val="none" w:sz="0" w:space="0" w:color="auto"/>
        <w:right w:val="none" w:sz="0" w:space="0" w:color="auto"/>
      </w:divBdr>
    </w:div>
    <w:div w:id="1429422290">
      <w:bodyDiv w:val="1"/>
      <w:marLeft w:val="0"/>
      <w:marRight w:val="0"/>
      <w:marTop w:val="0"/>
      <w:marBottom w:val="0"/>
      <w:divBdr>
        <w:top w:val="none" w:sz="0" w:space="0" w:color="auto"/>
        <w:left w:val="none" w:sz="0" w:space="0" w:color="auto"/>
        <w:bottom w:val="none" w:sz="0" w:space="0" w:color="auto"/>
        <w:right w:val="none" w:sz="0" w:space="0" w:color="auto"/>
      </w:divBdr>
    </w:div>
    <w:div w:id="1456949403">
      <w:bodyDiv w:val="1"/>
      <w:marLeft w:val="0"/>
      <w:marRight w:val="0"/>
      <w:marTop w:val="0"/>
      <w:marBottom w:val="0"/>
      <w:divBdr>
        <w:top w:val="none" w:sz="0" w:space="0" w:color="auto"/>
        <w:left w:val="none" w:sz="0" w:space="0" w:color="auto"/>
        <w:bottom w:val="none" w:sz="0" w:space="0" w:color="auto"/>
        <w:right w:val="none" w:sz="0" w:space="0" w:color="auto"/>
      </w:divBdr>
    </w:div>
    <w:div w:id="1505125575">
      <w:bodyDiv w:val="1"/>
      <w:marLeft w:val="0"/>
      <w:marRight w:val="0"/>
      <w:marTop w:val="0"/>
      <w:marBottom w:val="0"/>
      <w:divBdr>
        <w:top w:val="none" w:sz="0" w:space="0" w:color="auto"/>
        <w:left w:val="none" w:sz="0" w:space="0" w:color="auto"/>
        <w:bottom w:val="none" w:sz="0" w:space="0" w:color="auto"/>
        <w:right w:val="none" w:sz="0" w:space="0" w:color="auto"/>
      </w:divBdr>
    </w:div>
    <w:div w:id="1578322278">
      <w:bodyDiv w:val="1"/>
      <w:marLeft w:val="0"/>
      <w:marRight w:val="0"/>
      <w:marTop w:val="0"/>
      <w:marBottom w:val="0"/>
      <w:divBdr>
        <w:top w:val="none" w:sz="0" w:space="0" w:color="auto"/>
        <w:left w:val="none" w:sz="0" w:space="0" w:color="auto"/>
        <w:bottom w:val="none" w:sz="0" w:space="0" w:color="auto"/>
        <w:right w:val="none" w:sz="0" w:space="0" w:color="auto"/>
      </w:divBdr>
    </w:div>
    <w:div w:id="1655570593">
      <w:bodyDiv w:val="1"/>
      <w:marLeft w:val="0"/>
      <w:marRight w:val="0"/>
      <w:marTop w:val="0"/>
      <w:marBottom w:val="0"/>
      <w:divBdr>
        <w:top w:val="none" w:sz="0" w:space="0" w:color="auto"/>
        <w:left w:val="none" w:sz="0" w:space="0" w:color="auto"/>
        <w:bottom w:val="none" w:sz="0" w:space="0" w:color="auto"/>
        <w:right w:val="none" w:sz="0" w:space="0" w:color="auto"/>
      </w:divBdr>
    </w:div>
    <w:div w:id="1666132812">
      <w:bodyDiv w:val="1"/>
      <w:marLeft w:val="0"/>
      <w:marRight w:val="0"/>
      <w:marTop w:val="0"/>
      <w:marBottom w:val="0"/>
      <w:divBdr>
        <w:top w:val="none" w:sz="0" w:space="0" w:color="auto"/>
        <w:left w:val="none" w:sz="0" w:space="0" w:color="auto"/>
        <w:bottom w:val="none" w:sz="0" w:space="0" w:color="auto"/>
        <w:right w:val="none" w:sz="0" w:space="0" w:color="auto"/>
      </w:divBdr>
      <w:divsChild>
        <w:div w:id="1691756186">
          <w:marLeft w:val="0"/>
          <w:marRight w:val="0"/>
          <w:marTop w:val="0"/>
          <w:marBottom w:val="0"/>
          <w:divBdr>
            <w:top w:val="none" w:sz="0" w:space="0" w:color="auto"/>
            <w:left w:val="none" w:sz="0" w:space="0" w:color="auto"/>
            <w:bottom w:val="none" w:sz="0" w:space="0" w:color="auto"/>
            <w:right w:val="none" w:sz="0" w:space="0" w:color="auto"/>
          </w:divBdr>
          <w:divsChild>
            <w:div w:id="15074044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7436548">
      <w:bodyDiv w:val="1"/>
      <w:marLeft w:val="0"/>
      <w:marRight w:val="0"/>
      <w:marTop w:val="0"/>
      <w:marBottom w:val="0"/>
      <w:divBdr>
        <w:top w:val="none" w:sz="0" w:space="0" w:color="auto"/>
        <w:left w:val="none" w:sz="0" w:space="0" w:color="auto"/>
        <w:bottom w:val="none" w:sz="0" w:space="0" w:color="auto"/>
        <w:right w:val="none" w:sz="0" w:space="0" w:color="auto"/>
      </w:divBdr>
    </w:div>
    <w:div w:id="1734740180">
      <w:bodyDiv w:val="1"/>
      <w:marLeft w:val="0"/>
      <w:marRight w:val="0"/>
      <w:marTop w:val="0"/>
      <w:marBottom w:val="0"/>
      <w:divBdr>
        <w:top w:val="none" w:sz="0" w:space="0" w:color="auto"/>
        <w:left w:val="none" w:sz="0" w:space="0" w:color="auto"/>
        <w:bottom w:val="none" w:sz="0" w:space="0" w:color="auto"/>
        <w:right w:val="none" w:sz="0" w:space="0" w:color="auto"/>
      </w:divBdr>
    </w:div>
    <w:div w:id="1746798175">
      <w:bodyDiv w:val="1"/>
      <w:marLeft w:val="0"/>
      <w:marRight w:val="0"/>
      <w:marTop w:val="0"/>
      <w:marBottom w:val="0"/>
      <w:divBdr>
        <w:top w:val="none" w:sz="0" w:space="0" w:color="auto"/>
        <w:left w:val="none" w:sz="0" w:space="0" w:color="auto"/>
        <w:bottom w:val="none" w:sz="0" w:space="0" w:color="auto"/>
        <w:right w:val="none" w:sz="0" w:space="0" w:color="auto"/>
      </w:divBdr>
    </w:div>
    <w:div w:id="1801455929">
      <w:bodyDiv w:val="1"/>
      <w:marLeft w:val="0"/>
      <w:marRight w:val="0"/>
      <w:marTop w:val="0"/>
      <w:marBottom w:val="0"/>
      <w:divBdr>
        <w:top w:val="none" w:sz="0" w:space="0" w:color="auto"/>
        <w:left w:val="none" w:sz="0" w:space="0" w:color="auto"/>
        <w:bottom w:val="none" w:sz="0" w:space="0" w:color="auto"/>
        <w:right w:val="none" w:sz="0" w:space="0" w:color="auto"/>
      </w:divBdr>
    </w:div>
    <w:div w:id="1823885596">
      <w:bodyDiv w:val="1"/>
      <w:marLeft w:val="0"/>
      <w:marRight w:val="0"/>
      <w:marTop w:val="0"/>
      <w:marBottom w:val="0"/>
      <w:divBdr>
        <w:top w:val="none" w:sz="0" w:space="0" w:color="auto"/>
        <w:left w:val="none" w:sz="0" w:space="0" w:color="auto"/>
        <w:bottom w:val="none" w:sz="0" w:space="0" w:color="auto"/>
        <w:right w:val="none" w:sz="0" w:space="0" w:color="auto"/>
      </w:divBdr>
    </w:div>
    <w:div w:id="1833985622">
      <w:bodyDiv w:val="1"/>
      <w:marLeft w:val="0"/>
      <w:marRight w:val="0"/>
      <w:marTop w:val="0"/>
      <w:marBottom w:val="0"/>
      <w:divBdr>
        <w:top w:val="none" w:sz="0" w:space="0" w:color="auto"/>
        <w:left w:val="none" w:sz="0" w:space="0" w:color="auto"/>
        <w:bottom w:val="none" w:sz="0" w:space="0" w:color="auto"/>
        <w:right w:val="none" w:sz="0" w:space="0" w:color="auto"/>
      </w:divBdr>
    </w:div>
    <w:div w:id="1859735230">
      <w:bodyDiv w:val="1"/>
      <w:marLeft w:val="0"/>
      <w:marRight w:val="0"/>
      <w:marTop w:val="0"/>
      <w:marBottom w:val="0"/>
      <w:divBdr>
        <w:top w:val="none" w:sz="0" w:space="0" w:color="auto"/>
        <w:left w:val="none" w:sz="0" w:space="0" w:color="auto"/>
        <w:bottom w:val="none" w:sz="0" w:space="0" w:color="auto"/>
        <w:right w:val="none" w:sz="0" w:space="0" w:color="auto"/>
      </w:divBdr>
    </w:div>
    <w:div w:id="1883789148">
      <w:bodyDiv w:val="1"/>
      <w:marLeft w:val="0"/>
      <w:marRight w:val="0"/>
      <w:marTop w:val="0"/>
      <w:marBottom w:val="0"/>
      <w:divBdr>
        <w:top w:val="none" w:sz="0" w:space="0" w:color="auto"/>
        <w:left w:val="none" w:sz="0" w:space="0" w:color="auto"/>
        <w:bottom w:val="none" w:sz="0" w:space="0" w:color="auto"/>
        <w:right w:val="none" w:sz="0" w:space="0" w:color="auto"/>
      </w:divBdr>
    </w:div>
    <w:div w:id="1903130531">
      <w:bodyDiv w:val="1"/>
      <w:marLeft w:val="0"/>
      <w:marRight w:val="0"/>
      <w:marTop w:val="0"/>
      <w:marBottom w:val="0"/>
      <w:divBdr>
        <w:top w:val="none" w:sz="0" w:space="0" w:color="auto"/>
        <w:left w:val="none" w:sz="0" w:space="0" w:color="auto"/>
        <w:bottom w:val="none" w:sz="0" w:space="0" w:color="auto"/>
        <w:right w:val="none" w:sz="0" w:space="0" w:color="auto"/>
      </w:divBdr>
    </w:div>
    <w:div w:id="1961447408">
      <w:bodyDiv w:val="1"/>
      <w:marLeft w:val="0"/>
      <w:marRight w:val="0"/>
      <w:marTop w:val="0"/>
      <w:marBottom w:val="0"/>
      <w:divBdr>
        <w:top w:val="none" w:sz="0" w:space="0" w:color="auto"/>
        <w:left w:val="none" w:sz="0" w:space="0" w:color="auto"/>
        <w:bottom w:val="none" w:sz="0" w:space="0" w:color="auto"/>
        <w:right w:val="none" w:sz="0" w:space="0" w:color="auto"/>
      </w:divBdr>
    </w:div>
    <w:div w:id="1965961516">
      <w:bodyDiv w:val="1"/>
      <w:marLeft w:val="0"/>
      <w:marRight w:val="0"/>
      <w:marTop w:val="0"/>
      <w:marBottom w:val="0"/>
      <w:divBdr>
        <w:top w:val="none" w:sz="0" w:space="0" w:color="auto"/>
        <w:left w:val="none" w:sz="0" w:space="0" w:color="auto"/>
        <w:bottom w:val="none" w:sz="0" w:space="0" w:color="auto"/>
        <w:right w:val="none" w:sz="0" w:space="0" w:color="auto"/>
      </w:divBdr>
    </w:div>
    <w:div w:id="2113090739">
      <w:bodyDiv w:val="1"/>
      <w:marLeft w:val="0"/>
      <w:marRight w:val="0"/>
      <w:marTop w:val="0"/>
      <w:marBottom w:val="0"/>
      <w:divBdr>
        <w:top w:val="none" w:sz="0" w:space="0" w:color="auto"/>
        <w:left w:val="none" w:sz="0" w:space="0" w:color="auto"/>
        <w:bottom w:val="none" w:sz="0" w:space="0" w:color="auto"/>
        <w:right w:val="none" w:sz="0" w:space="0" w:color="auto"/>
      </w:divBdr>
    </w:div>
    <w:div w:id="21328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Helena Regina Moia</cp:lastModifiedBy>
  <cp:revision>3</cp:revision>
  <cp:lastPrinted>2018-03-13T12:22:00Z</cp:lastPrinted>
  <dcterms:created xsi:type="dcterms:W3CDTF">2019-04-18T12:57:00Z</dcterms:created>
  <dcterms:modified xsi:type="dcterms:W3CDTF">2019-04-18T12:58:00Z</dcterms:modified>
</cp:coreProperties>
</file>