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C8A" w:rsidRDefault="00961C8A" w:rsidP="00961C8A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Resolução SE - 102, de 22-9-2003</w:t>
      </w:r>
    </w:p>
    <w:p w:rsidR="00961C8A" w:rsidRDefault="00961C8A" w:rsidP="00961C8A">
      <w:pPr>
        <w:spacing w:after="100"/>
        <w:rPr>
          <w:rFonts w:ascii="Verdana" w:hAnsi="Verdana"/>
          <w:i/>
          <w:iCs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  <w:sz w:val="20"/>
          <w:szCs w:val="20"/>
        </w:rPr>
        <w:t>Dispõe sobre a reposição de dias letivos e de horas de aula nas escolas estaduais</w:t>
      </w:r>
    </w:p>
    <w:p w:rsidR="00961C8A" w:rsidRDefault="00961C8A" w:rsidP="00961C8A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Secretário da Educação, considerando:</w:t>
      </w:r>
      <w:r>
        <w:rPr>
          <w:rFonts w:ascii="Verdana" w:hAnsi="Verdana"/>
          <w:color w:val="000000"/>
          <w:sz w:val="20"/>
          <w:szCs w:val="20"/>
        </w:rPr>
        <w:br/>
        <w:t>o dever do Estado de assegurar a todos os alunos o mínimo de dias letivos e horas de aula estabelecidos na Lei de Diretrizes e Bases da Educação Nacional;</w:t>
      </w:r>
      <w:r>
        <w:rPr>
          <w:rFonts w:ascii="Verdana" w:hAnsi="Verdana"/>
          <w:color w:val="000000"/>
          <w:sz w:val="20"/>
          <w:szCs w:val="20"/>
        </w:rPr>
        <w:br/>
        <w:t>o dever da escola e de seus docentes em assegurar o cumprimento dos dias letivos e horas de aula estabelecidos, sem prejuízo das atividades de reforço e recuperação;</w:t>
      </w:r>
      <w:r>
        <w:rPr>
          <w:rFonts w:ascii="Verdana" w:hAnsi="Verdana"/>
          <w:color w:val="000000"/>
          <w:sz w:val="20"/>
          <w:szCs w:val="20"/>
        </w:rPr>
        <w:br/>
        <w:t>a necessidade de se proceder à reposição quando, independentemente do motivo, os dias e horas de aula previstos não forem cumpridos, resolve </w:t>
      </w:r>
      <w:r>
        <w:rPr>
          <w:rFonts w:ascii="Verdana" w:hAnsi="Verdana"/>
          <w:color w:val="000000"/>
          <w:sz w:val="20"/>
          <w:szCs w:val="20"/>
        </w:rPr>
        <w:br/>
        <w:t>Artigo 1º - As escolas estaduais somente poderão encerrar o semestre ou ano letivo após o cumprimento dos dias letivos e das horas de aula, assegurando-se para cada classe:</w:t>
      </w:r>
      <w:r>
        <w:rPr>
          <w:rFonts w:ascii="Verdana" w:hAnsi="Verdana"/>
          <w:color w:val="000000"/>
          <w:sz w:val="20"/>
          <w:szCs w:val="20"/>
        </w:rPr>
        <w:br/>
        <w:t>I. 200 dias de efetivo trabalho escolar para os cursos de organização anual e 100 dias para os de organização semestral;</w:t>
      </w:r>
      <w:r>
        <w:rPr>
          <w:rFonts w:ascii="Verdana" w:hAnsi="Verdana"/>
          <w:color w:val="000000"/>
          <w:sz w:val="20"/>
          <w:szCs w:val="20"/>
        </w:rPr>
        <w:br/>
        <w:t>II. a totalidade da carga horária estabelecida no quadro curricular homologado.</w:t>
      </w:r>
      <w:r>
        <w:rPr>
          <w:rFonts w:ascii="Verdana" w:hAnsi="Verdana"/>
          <w:color w:val="000000"/>
          <w:sz w:val="20"/>
          <w:szCs w:val="20"/>
        </w:rPr>
        <w:br/>
        <w:t>Parágrafo único - Para cumprimento do disposto neste artigo deverá ser planejada a reposição dos dias letivos previstos e não trabalhados, bem como das aulas previstas e não ministradas, na conformidade do contido na presente resolução.</w:t>
      </w:r>
      <w:r>
        <w:rPr>
          <w:rFonts w:ascii="Verdana" w:hAnsi="Verdana"/>
          <w:color w:val="000000"/>
          <w:sz w:val="20"/>
          <w:szCs w:val="20"/>
        </w:rPr>
        <w:br/>
        <w:t>Artigo 2º - A reposição de dias letivos e ou de aulas ocorrerá ao longo do ano letivo, em horário diverso ao das aulas regulares da classe.</w:t>
      </w:r>
      <w:r>
        <w:rPr>
          <w:rFonts w:ascii="Verdana" w:hAnsi="Verdana"/>
          <w:color w:val="000000"/>
          <w:sz w:val="20"/>
          <w:szCs w:val="20"/>
        </w:rPr>
        <w:br/>
        <w:t>Parágrafo único - Constatada a impossibilidade de realizar, no decorrer dos bimestres letivos, a reposição de que trata o caput, a escola deverá programar essas atividades para os recessos ou férias escolares, obedecida a seguinte ordem de precedência:</w:t>
      </w:r>
      <w:r>
        <w:rPr>
          <w:rFonts w:ascii="Verdana" w:hAnsi="Verdana"/>
          <w:color w:val="000000"/>
          <w:sz w:val="20"/>
          <w:szCs w:val="20"/>
        </w:rPr>
        <w:br/>
        <w:t>I. recesso escolar de julho;</w:t>
      </w:r>
      <w:r>
        <w:rPr>
          <w:rFonts w:ascii="Verdana" w:hAnsi="Verdana"/>
          <w:color w:val="000000"/>
          <w:sz w:val="20"/>
          <w:szCs w:val="20"/>
        </w:rPr>
        <w:br/>
        <w:t>II. recesso escolar de dezembro;</w:t>
      </w:r>
      <w:r>
        <w:rPr>
          <w:rFonts w:ascii="Verdana" w:hAnsi="Verdana"/>
          <w:color w:val="000000"/>
          <w:sz w:val="20"/>
          <w:szCs w:val="20"/>
        </w:rPr>
        <w:br/>
        <w:t>III. férias de janeiro. </w:t>
      </w:r>
      <w:r>
        <w:rPr>
          <w:rFonts w:ascii="Verdana" w:hAnsi="Verdana"/>
          <w:color w:val="000000"/>
          <w:sz w:val="20"/>
          <w:szCs w:val="20"/>
        </w:rPr>
        <w:br/>
        <w:t>Artigo 3º - Caberá à direção da escola:</w:t>
      </w:r>
      <w:r>
        <w:rPr>
          <w:rFonts w:ascii="Verdana" w:hAnsi="Verdana"/>
          <w:color w:val="000000"/>
          <w:sz w:val="20"/>
          <w:szCs w:val="20"/>
        </w:rPr>
        <w:br/>
        <w:t>I. efetuar mensalmente o levantamento por classe e ou por componente curricular do total de dias não trabalhados e das aulas não ministradas;</w:t>
      </w:r>
      <w:r>
        <w:rPr>
          <w:rFonts w:ascii="Verdana" w:hAnsi="Verdana"/>
          <w:color w:val="000000"/>
          <w:sz w:val="20"/>
          <w:szCs w:val="20"/>
        </w:rPr>
        <w:br/>
        <w:t>II. elaborar, no mínimo, ao final de cada bimestre, o plano de reposição dos dias letivos e ou da carga horária a serem cumpridos; </w:t>
      </w:r>
      <w:r>
        <w:rPr>
          <w:rFonts w:ascii="Verdana" w:hAnsi="Verdana"/>
          <w:color w:val="000000"/>
          <w:sz w:val="20"/>
          <w:szCs w:val="20"/>
        </w:rPr>
        <w:br/>
        <w:t>III. notificar alunos e pais sobre a necessidade de reposição de dias letivos e ou de aulas, afixando, em local visível, as datas e horários estabelecidos no plano de reposição;</w:t>
      </w:r>
      <w:r>
        <w:rPr>
          <w:rFonts w:ascii="Verdana" w:hAnsi="Verdana"/>
          <w:color w:val="000000"/>
          <w:sz w:val="20"/>
          <w:szCs w:val="20"/>
        </w:rPr>
        <w:br/>
        <w:t>IV. encaminhar o plano de reposição à Diretoria de Ensino para homologação.</w:t>
      </w:r>
      <w:r>
        <w:rPr>
          <w:rFonts w:ascii="Verdana" w:hAnsi="Verdana"/>
          <w:color w:val="000000"/>
          <w:sz w:val="20"/>
          <w:szCs w:val="20"/>
        </w:rPr>
        <w:br/>
        <w:t>Artigo 4º - O plano de reposição deverá ser formalizado em documento próprio que explicite a situação do calendário escolar, de cada classe e dos respectivos componentes curriculares, de modo a garantir as informações pertinentes e necessárias à análise e aprovação das atividades propostas. </w:t>
      </w:r>
      <w:r>
        <w:rPr>
          <w:rFonts w:ascii="Verdana" w:hAnsi="Verdana"/>
          <w:color w:val="000000"/>
          <w:sz w:val="20"/>
          <w:szCs w:val="20"/>
        </w:rPr>
        <w:br/>
        <w:t>Parágrafo único - Caberá ao Conselho de Escola analisar e aprovar o plano de reposição quando a reposição de dias letivos implicar alteração do calendário escolar. </w:t>
      </w:r>
      <w:r>
        <w:rPr>
          <w:rFonts w:ascii="Verdana" w:hAnsi="Verdana"/>
          <w:color w:val="000000"/>
          <w:sz w:val="20"/>
          <w:szCs w:val="20"/>
        </w:rPr>
        <w:br/>
        <w:t>Artigo 5º - Caberá ao Supervisor de Ensino:</w:t>
      </w:r>
      <w:r>
        <w:rPr>
          <w:rFonts w:ascii="Verdana" w:hAnsi="Verdana"/>
          <w:color w:val="000000"/>
          <w:sz w:val="20"/>
          <w:szCs w:val="20"/>
        </w:rPr>
        <w:br/>
        <w:t>I. acompanhar o desenvolvimento das atividades escolares, verificando a necessidade de reposição de dias letivos e de carga horária;</w:t>
      </w:r>
      <w:r>
        <w:rPr>
          <w:rFonts w:ascii="Verdana" w:hAnsi="Verdana"/>
          <w:color w:val="000000"/>
          <w:sz w:val="20"/>
          <w:szCs w:val="20"/>
        </w:rPr>
        <w:br/>
        <w:t>II. orientar as equipes escolares na elaboração do plano de reposição de dias letivos e ou de aulas; </w:t>
      </w:r>
      <w:r>
        <w:rPr>
          <w:rFonts w:ascii="Verdana" w:hAnsi="Verdana"/>
          <w:color w:val="000000"/>
          <w:sz w:val="20"/>
          <w:szCs w:val="20"/>
        </w:rPr>
        <w:br/>
        <w:t>III. analisar o plano de reposição proposto pela escola, emitindo parecer sobre a sua homologação; </w:t>
      </w:r>
      <w:r>
        <w:rPr>
          <w:rFonts w:ascii="Verdana" w:hAnsi="Verdana"/>
          <w:color w:val="000000"/>
          <w:sz w:val="20"/>
          <w:szCs w:val="20"/>
        </w:rPr>
        <w:br/>
        <w:t>IV. acompanhar a execução das atividades de reposição programadas para cada classe; </w:t>
      </w:r>
      <w:r>
        <w:rPr>
          <w:rFonts w:ascii="Verdana" w:hAnsi="Verdana"/>
          <w:color w:val="000000"/>
          <w:sz w:val="20"/>
          <w:szCs w:val="20"/>
        </w:rPr>
        <w:br/>
        <w:t>V. orientar os procedimentos para os registros referentes às atividades de reposição e à vida escolar dos alunos.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lastRenderedPageBreak/>
        <w:t>Artigo 6º - Caberá ao Dirigente Regional de Ensino homologar, mediante parecer favorável do Supervisor de Ensino, o plano de reposição de dias letivos e ou de aulas proposto pela unidade escolar.</w:t>
      </w:r>
      <w:r>
        <w:rPr>
          <w:rFonts w:ascii="Verdana" w:hAnsi="Verdana"/>
          <w:color w:val="000000"/>
          <w:sz w:val="20"/>
          <w:szCs w:val="20"/>
        </w:rPr>
        <w:br/>
        <w:t>Artigo 7º - A equipe escolar, após a homologação do plano de reposição, procederá às adequações do plano de trabalho definido para o bimestre letivo, de modo a garantir a consecução dos objetivos propostos e o desenvolvimento das atividades curriculares previstas para cada disciplina. </w:t>
      </w:r>
      <w:r>
        <w:rPr>
          <w:rFonts w:ascii="Verdana" w:hAnsi="Verdana"/>
          <w:color w:val="000000"/>
          <w:sz w:val="20"/>
          <w:szCs w:val="20"/>
        </w:rPr>
        <w:br/>
        <w:t>Artigo 8º - As Coordenadorias de Ensino, de Estudos e Normas Pedagógicas e o Departamento de Recursos Humanos, em suas respectivas áreas de atuação, poderão, se necessário, expedir instruções complementares para cumprimento do disposto na presente resolução. </w:t>
      </w:r>
      <w:r>
        <w:rPr>
          <w:rFonts w:ascii="Verdana" w:hAnsi="Verdana"/>
          <w:color w:val="000000"/>
          <w:sz w:val="20"/>
          <w:szCs w:val="20"/>
        </w:rPr>
        <w:br/>
        <w:t>Artigo 9º - As Coordenadorias de Ensino poderão resolver os casos específicos, obedecidas as disposições legais. </w:t>
      </w:r>
      <w:r>
        <w:rPr>
          <w:rFonts w:ascii="Verdana" w:hAnsi="Verdana"/>
          <w:color w:val="000000"/>
          <w:sz w:val="20"/>
          <w:szCs w:val="20"/>
        </w:rPr>
        <w:br/>
        <w:t>Artigo 10 - Esta resolução entra em vigor na data de sua publicação, ficando revogadas as disposições em contrário, em especial a Resolução SE n.º 61/2000.</w:t>
      </w:r>
    </w:p>
    <w:p w:rsidR="00961C8A" w:rsidRDefault="00961C8A" w:rsidP="00961C8A">
      <w:pPr>
        <w:spacing w:before="100" w:beforeAutospacing="1" w:after="100" w:afterAutospacing="1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Nota:</w:t>
      </w:r>
    </w:p>
    <w:p w:rsidR="00961C8A" w:rsidRDefault="00961C8A" w:rsidP="00961C8A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Revoga a Res. SE 61/00, à pág. 128 do vol. XLIX;</w:t>
      </w:r>
    </w:p>
    <w:p w:rsidR="00961C8A" w:rsidRDefault="00961C8A" w:rsidP="00961C8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102A3" w:rsidRDefault="002102A3" w:rsidP="001A1E41"/>
    <w:p w:rsidR="004B38AB" w:rsidRDefault="004B38AB" w:rsidP="001A1E41"/>
    <w:p w:rsidR="004B38AB" w:rsidRDefault="004B38AB" w:rsidP="001A1E41"/>
    <w:p w:rsidR="004B38AB" w:rsidRDefault="004B38AB" w:rsidP="001A1E41"/>
    <w:p w:rsidR="004B38AB" w:rsidRDefault="004B38AB" w:rsidP="001A1E41"/>
    <w:p w:rsidR="004B38AB" w:rsidRDefault="004B38AB" w:rsidP="001A1E41"/>
    <w:p w:rsidR="004B38AB" w:rsidRDefault="004B38AB" w:rsidP="001A1E41"/>
    <w:p w:rsidR="004B38AB" w:rsidRDefault="004B38AB" w:rsidP="001A1E41"/>
    <w:p w:rsidR="004B38AB" w:rsidRDefault="004B38AB" w:rsidP="001A1E41"/>
    <w:p w:rsidR="004B38AB" w:rsidRDefault="004B38AB" w:rsidP="001A1E41"/>
    <w:p w:rsidR="004B38AB" w:rsidRDefault="004B38AB" w:rsidP="001A1E41"/>
    <w:p w:rsidR="004B38AB" w:rsidRDefault="004B38AB" w:rsidP="001A1E41"/>
    <w:p w:rsidR="004B38AB" w:rsidRDefault="004B38AB" w:rsidP="001A1E41"/>
    <w:p w:rsidR="004B38AB" w:rsidRDefault="004B38AB" w:rsidP="001A1E41"/>
    <w:p w:rsidR="004B38AB" w:rsidRDefault="004B38AB" w:rsidP="001A1E41"/>
    <w:p w:rsidR="004B38AB" w:rsidRDefault="004B38AB" w:rsidP="001A1E41"/>
    <w:p w:rsidR="004B38AB" w:rsidRDefault="004B38AB" w:rsidP="001A1E41"/>
    <w:p w:rsidR="004B38AB" w:rsidRDefault="004B38AB" w:rsidP="001A1E41"/>
    <w:p w:rsidR="004B38AB" w:rsidRDefault="004B38AB" w:rsidP="001A1E41"/>
    <w:p w:rsidR="004B38AB" w:rsidRDefault="004B38AB" w:rsidP="001A1E41"/>
    <w:p w:rsidR="004B38AB" w:rsidRDefault="004B38AB" w:rsidP="001A1E41"/>
    <w:p w:rsidR="004B38AB" w:rsidRDefault="004B38AB" w:rsidP="001A1E41"/>
    <w:p w:rsidR="004B38AB" w:rsidRDefault="004B38AB" w:rsidP="001A1E41"/>
    <w:p w:rsidR="004B38AB" w:rsidRDefault="004B38AB" w:rsidP="001A1E41"/>
    <w:p w:rsidR="004B38AB" w:rsidRDefault="004B38AB" w:rsidP="001A1E41"/>
    <w:p w:rsidR="004B38AB" w:rsidRDefault="004B38AB" w:rsidP="001A1E41"/>
    <w:p w:rsidR="004B38AB" w:rsidRDefault="004B38AB" w:rsidP="001A1E41"/>
    <w:p w:rsidR="004B38AB" w:rsidRDefault="004B38AB" w:rsidP="001A1E41"/>
    <w:p w:rsidR="004B38AB" w:rsidRDefault="004B38AB" w:rsidP="001A1E41"/>
    <w:p w:rsidR="004B38AB" w:rsidRDefault="004B38AB" w:rsidP="001A1E41"/>
    <w:p w:rsidR="004B38AB" w:rsidRDefault="004B38AB" w:rsidP="001A1E41">
      <w:bookmarkStart w:id="0" w:name="_GoBack"/>
      <w:bookmarkEnd w:id="0"/>
    </w:p>
    <w:sectPr w:rsidR="004B38AB" w:rsidSect="002C1C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11C1"/>
    <w:rsid w:val="000176CB"/>
    <w:rsid w:val="0003117F"/>
    <w:rsid w:val="00043CFF"/>
    <w:rsid w:val="00046DAA"/>
    <w:rsid w:val="00076B34"/>
    <w:rsid w:val="000814D3"/>
    <w:rsid w:val="00093261"/>
    <w:rsid w:val="000C0445"/>
    <w:rsid w:val="000C0EFC"/>
    <w:rsid w:val="000C1C9C"/>
    <w:rsid w:val="000C4B41"/>
    <w:rsid w:val="000F02F4"/>
    <w:rsid w:val="001036CD"/>
    <w:rsid w:val="001245DF"/>
    <w:rsid w:val="00132632"/>
    <w:rsid w:val="00135913"/>
    <w:rsid w:val="001416F8"/>
    <w:rsid w:val="00157474"/>
    <w:rsid w:val="00161C8C"/>
    <w:rsid w:val="0017514B"/>
    <w:rsid w:val="00183E50"/>
    <w:rsid w:val="0018664A"/>
    <w:rsid w:val="001A057D"/>
    <w:rsid w:val="001A1E41"/>
    <w:rsid w:val="001A22F6"/>
    <w:rsid w:val="001B21DE"/>
    <w:rsid w:val="001B41D0"/>
    <w:rsid w:val="001E0331"/>
    <w:rsid w:val="001F5637"/>
    <w:rsid w:val="001F76E4"/>
    <w:rsid w:val="002102A3"/>
    <w:rsid w:val="00222B30"/>
    <w:rsid w:val="00226BDB"/>
    <w:rsid w:val="00227B1E"/>
    <w:rsid w:val="0023201E"/>
    <w:rsid w:val="00234253"/>
    <w:rsid w:val="00240DB9"/>
    <w:rsid w:val="00242AF3"/>
    <w:rsid w:val="002463AD"/>
    <w:rsid w:val="0024725D"/>
    <w:rsid w:val="00247B6C"/>
    <w:rsid w:val="00257E61"/>
    <w:rsid w:val="00265B8B"/>
    <w:rsid w:val="00266864"/>
    <w:rsid w:val="002677A9"/>
    <w:rsid w:val="002750FB"/>
    <w:rsid w:val="00276609"/>
    <w:rsid w:val="0029571B"/>
    <w:rsid w:val="002963E1"/>
    <w:rsid w:val="002A1DF8"/>
    <w:rsid w:val="002C1CC7"/>
    <w:rsid w:val="002C6C7C"/>
    <w:rsid w:val="002D45AC"/>
    <w:rsid w:val="002E37D7"/>
    <w:rsid w:val="002E3CF0"/>
    <w:rsid w:val="002F18DC"/>
    <w:rsid w:val="003109C3"/>
    <w:rsid w:val="00312261"/>
    <w:rsid w:val="00316DAF"/>
    <w:rsid w:val="0032560B"/>
    <w:rsid w:val="0033392B"/>
    <w:rsid w:val="0033790C"/>
    <w:rsid w:val="003425DB"/>
    <w:rsid w:val="0034596A"/>
    <w:rsid w:val="00345F9E"/>
    <w:rsid w:val="00356B4D"/>
    <w:rsid w:val="00365CED"/>
    <w:rsid w:val="00375B45"/>
    <w:rsid w:val="00377792"/>
    <w:rsid w:val="003821F5"/>
    <w:rsid w:val="0038639C"/>
    <w:rsid w:val="003A6807"/>
    <w:rsid w:val="003B0675"/>
    <w:rsid w:val="003B364F"/>
    <w:rsid w:val="003C52D7"/>
    <w:rsid w:val="003C5FA4"/>
    <w:rsid w:val="003D477E"/>
    <w:rsid w:val="003E69F2"/>
    <w:rsid w:val="0041052B"/>
    <w:rsid w:val="00413A06"/>
    <w:rsid w:val="004427C7"/>
    <w:rsid w:val="00446E34"/>
    <w:rsid w:val="004558BF"/>
    <w:rsid w:val="00456A78"/>
    <w:rsid w:val="004658A2"/>
    <w:rsid w:val="00470878"/>
    <w:rsid w:val="00494436"/>
    <w:rsid w:val="00496D7D"/>
    <w:rsid w:val="004B38AB"/>
    <w:rsid w:val="004C19DE"/>
    <w:rsid w:val="004C3CEC"/>
    <w:rsid w:val="004C6967"/>
    <w:rsid w:val="004E6531"/>
    <w:rsid w:val="004F18B0"/>
    <w:rsid w:val="00507349"/>
    <w:rsid w:val="00521476"/>
    <w:rsid w:val="00522007"/>
    <w:rsid w:val="00522A15"/>
    <w:rsid w:val="0052404E"/>
    <w:rsid w:val="00543E8C"/>
    <w:rsid w:val="0054757E"/>
    <w:rsid w:val="00550BAD"/>
    <w:rsid w:val="00556C71"/>
    <w:rsid w:val="00581D7C"/>
    <w:rsid w:val="005823F0"/>
    <w:rsid w:val="0058478D"/>
    <w:rsid w:val="0059030E"/>
    <w:rsid w:val="00592785"/>
    <w:rsid w:val="00593865"/>
    <w:rsid w:val="005B4588"/>
    <w:rsid w:val="005C37F3"/>
    <w:rsid w:val="005C53BA"/>
    <w:rsid w:val="005F299E"/>
    <w:rsid w:val="005F3AA9"/>
    <w:rsid w:val="005F5F9B"/>
    <w:rsid w:val="00603660"/>
    <w:rsid w:val="00620851"/>
    <w:rsid w:val="006214D7"/>
    <w:rsid w:val="00622226"/>
    <w:rsid w:val="0062576C"/>
    <w:rsid w:val="00636F58"/>
    <w:rsid w:val="006411C1"/>
    <w:rsid w:val="006815F5"/>
    <w:rsid w:val="00694D90"/>
    <w:rsid w:val="006A666D"/>
    <w:rsid w:val="006B0FB4"/>
    <w:rsid w:val="006B566C"/>
    <w:rsid w:val="006B5D9E"/>
    <w:rsid w:val="006B6354"/>
    <w:rsid w:val="006C08FF"/>
    <w:rsid w:val="006D17AD"/>
    <w:rsid w:val="006D7618"/>
    <w:rsid w:val="006F351E"/>
    <w:rsid w:val="006F362D"/>
    <w:rsid w:val="00703ED9"/>
    <w:rsid w:val="00704F0D"/>
    <w:rsid w:val="00705386"/>
    <w:rsid w:val="00705F9F"/>
    <w:rsid w:val="0071030B"/>
    <w:rsid w:val="00711E35"/>
    <w:rsid w:val="00720AFC"/>
    <w:rsid w:val="0072403A"/>
    <w:rsid w:val="00734AE2"/>
    <w:rsid w:val="00737054"/>
    <w:rsid w:val="0074176E"/>
    <w:rsid w:val="007426CF"/>
    <w:rsid w:val="00745729"/>
    <w:rsid w:val="007554E9"/>
    <w:rsid w:val="007666BB"/>
    <w:rsid w:val="007738BD"/>
    <w:rsid w:val="00773D87"/>
    <w:rsid w:val="00787124"/>
    <w:rsid w:val="007A5880"/>
    <w:rsid w:val="007B413B"/>
    <w:rsid w:val="007D2C05"/>
    <w:rsid w:val="007F5A05"/>
    <w:rsid w:val="007F7466"/>
    <w:rsid w:val="007F773D"/>
    <w:rsid w:val="0080081C"/>
    <w:rsid w:val="008035B3"/>
    <w:rsid w:val="008125B3"/>
    <w:rsid w:val="0082065F"/>
    <w:rsid w:val="00821853"/>
    <w:rsid w:val="00823930"/>
    <w:rsid w:val="00830266"/>
    <w:rsid w:val="008460B1"/>
    <w:rsid w:val="00851BC3"/>
    <w:rsid w:val="00860355"/>
    <w:rsid w:val="00864705"/>
    <w:rsid w:val="00865302"/>
    <w:rsid w:val="00873A53"/>
    <w:rsid w:val="00876DA4"/>
    <w:rsid w:val="00877315"/>
    <w:rsid w:val="00893CCD"/>
    <w:rsid w:val="0089659C"/>
    <w:rsid w:val="008A0F93"/>
    <w:rsid w:val="008A3501"/>
    <w:rsid w:val="008A59C8"/>
    <w:rsid w:val="008B196F"/>
    <w:rsid w:val="008C13A4"/>
    <w:rsid w:val="008C218C"/>
    <w:rsid w:val="008C3993"/>
    <w:rsid w:val="008D2B86"/>
    <w:rsid w:val="008D3321"/>
    <w:rsid w:val="008D45C9"/>
    <w:rsid w:val="008D4EA4"/>
    <w:rsid w:val="008E380B"/>
    <w:rsid w:val="008E7D2B"/>
    <w:rsid w:val="008F06C2"/>
    <w:rsid w:val="00903202"/>
    <w:rsid w:val="00905142"/>
    <w:rsid w:val="00923458"/>
    <w:rsid w:val="00923F41"/>
    <w:rsid w:val="00925505"/>
    <w:rsid w:val="00943D47"/>
    <w:rsid w:val="00943F2B"/>
    <w:rsid w:val="00944DBD"/>
    <w:rsid w:val="00951E2B"/>
    <w:rsid w:val="00952937"/>
    <w:rsid w:val="00952CAC"/>
    <w:rsid w:val="00954B88"/>
    <w:rsid w:val="009605A7"/>
    <w:rsid w:val="00961C8A"/>
    <w:rsid w:val="009646DB"/>
    <w:rsid w:val="009678B5"/>
    <w:rsid w:val="0097574F"/>
    <w:rsid w:val="00993ABC"/>
    <w:rsid w:val="009A6066"/>
    <w:rsid w:val="009B7ED3"/>
    <w:rsid w:val="009E0C27"/>
    <w:rsid w:val="009E2A26"/>
    <w:rsid w:val="00A23D42"/>
    <w:rsid w:val="00A260F1"/>
    <w:rsid w:val="00A26C70"/>
    <w:rsid w:val="00A31CFA"/>
    <w:rsid w:val="00A40458"/>
    <w:rsid w:val="00A40C92"/>
    <w:rsid w:val="00A41B7F"/>
    <w:rsid w:val="00A4323E"/>
    <w:rsid w:val="00A47003"/>
    <w:rsid w:val="00A52F8A"/>
    <w:rsid w:val="00A57336"/>
    <w:rsid w:val="00A60300"/>
    <w:rsid w:val="00A65DDE"/>
    <w:rsid w:val="00A74980"/>
    <w:rsid w:val="00A76602"/>
    <w:rsid w:val="00A76C9D"/>
    <w:rsid w:val="00A76E90"/>
    <w:rsid w:val="00A8269F"/>
    <w:rsid w:val="00A833B0"/>
    <w:rsid w:val="00A84EB5"/>
    <w:rsid w:val="00A91F6C"/>
    <w:rsid w:val="00A949C8"/>
    <w:rsid w:val="00AA45D2"/>
    <w:rsid w:val="00AA56CF"/>
    <w:rsid w:val="00AC5D0B"/>
    <w:rsid w:val="00AE7784"/>
    <w:rsid w:val="00AF4F7D"/>
    <w:rsid w:val="00B003B2"/>
    <w:rsid w:val="00B012A7"/>
    <w:rsid w:val="00B033E8"/>
    <w:rsid w:val="00B03A68"/>
    <w:rsid w:val="00B047EC"/>
    <w:rsid w:val="00B12145"/>
    <w:rsid w:val="00B176B8"/>
    <w:rsid w:val="00B17FD7"/>
    <w:rsid w:val="00B20386"/>
    <w:rsid w:val="00B22D3C"/>
    <w:rsid w:val="00B34FD4"/>
    <w:rsid w:val="00B45F4B"/>
    <w:rsid w:val="00B52DA3"/>
    <w:rsid w:val="00B5384A"/>
    <w:rsid w:val="00B56794"/>
    <w:rsid w:val="00B678F6"/>
    <w:rsid w:val="00B67A81"/>
    <w:rsid w:val="00B80A67"/>
    <w:rsid w:val="00B8441F"/>
    <w:rsid w:val="00B87F34"/>
    <w:rsid w:val="00BA308C"/>
    <w:rsid w:val="00BB3806"/>
    <w:rsid w:val="00BB670A"/>
    <w:rsid w:val="00BB7D98"/>
    <w:rsid w:val="00BC5E24"/>
    <w:rsid w:val="00BD265D"/>
    <w:rsid w:val="00BD7617"/>
    <w:rsid w:val="00BE47EA"/>
    <w:rsid w:val="00C06742"/>
    <w:rsid w:val="00C210E0"/>
    <w:rsid w:val="00C25229"/>
    <w:rsid w:val="00C2526F"/>
    <w:rsid w:val="00C33458"/>
    <w:rsid w:val="00C62915"/>
    <w:rsid w:val="00C64DA4"/>
    <w:rsid w:val="00C92D72"/>
    <w:rsid w:val="00CA0A9F"/>
    <w:rsid w:val="00CA6D1F"/>
    <w:rsid w:val="00CA7997"/>
    <w:rsid w:val="00CB16A6"/>
    <w:rsid w:val="00CB5AB6"/>
    <w:rsid w:val="00CC6027"/>
    <w:rsid w:val="00CD10DF"/>
    <w:rsid w:val="00CE13F3"/>
    <w:rsid w:val="00CE6106"/>
    <w:rsid w:val="00CF6513"/>
    <w:rsid w:val="00D02264"/>
    <w:rsid w:val="00D105F0"/>
    <w:rsid w:val="00D11B27"/>
    <w:rsid w:val="00D13CF4"/>
    <w:rsid w:val="00D17CF5"/>
    <w:rsid w:val="00D17F81"/>
    <w:rsid w:val="00D22C9B"/>
    <w:rsid w:val="00D30547"/>
    <w:rsid w:val="00D34887"/>
    <w:rsid w:val="00D40036"/>
    <w:rsid w:val="00D55715"/>
    <w:rsid w:val="00D60FDE"/>
    <w:rsid w:val="00D67488"/>
    <w:rsid w:val="00D7055C"/>
    <w:rsid w:val="00D7412A"/>
    <w:rsid w:val="00D913D0"/>
    <w:rsid w:val="00D966B5"/>
    <w:rsid w:val="00DB60E6"/>
    <w:rsid w:val="00DC6104"/>
    <w:rsid w:val="00DD0D7F"/>
    <w:rsid w:val="00DE435A"/>
    <w:rsid w:val="00DE7F3C"/>
    <w:rsid w:val="00DF0221"/>
    <w:rsid w:val="00DF2F89"/>
    <w:rsid w:val="00E021D9"/>
    <w:rsid w:val="00E06C41"/>
    <w:rsid w:val="00E06F50"/>
    <w:rsid w:val="00E07106"/>
    <w:rsid w:val="00E161E9"/>
    <w:rsid w:val="00E278B3"/>
    <w:rsid w:val="00E41D4B"/>
    <w:rsid w:val="00E56073"/>
    <w:rsid w:val="00E571F9"/>
    <w:rsid w:val="00E64ECA"/>
    <w:rsid w:val="00E80C19"/>
    <w:rsid w:val="00E80F8E"/>
    <w:rsid w:val="00E82754"/>
    <w:rsid w:val="00E902DE"/>
    <w:rsid w:val="00E94C3F"/>
    <w:rsid w:val="00E97709"/>
    <w:rsid w:val="00EA3707"/>
    <w:rsid w:val="00EB07C0"/>
    <w:rsid w:val="00EB40D1"/>
    <w:rsid w:val="00EC5776"/>
    <w:rsid w:val="00EC7951"/>
    <w:rsid w:val="00EE30C7"/>
    <w:rsid w:val="00EF5F27"/>
    <w:rsid w:val="00F36E3A"/>
    <w:rsid w:val="00F37AEE"/>
    <w:rsid w:val="00F46A3E"/>
    <w:rsid w:val="00F6099F"/>
    <w:rsid w:val="00F61012"/>
    <w:rsid w:val="00F6737E"/>
    <w:rsid w:val="00F72C79"/>
    <w:rsid w:val="00FA3266"/>
    <w:rsid w:val="00FA369C"/>
    <w:rsid w:val="00FB3F21"/>
    <w:rsid w:val="00FC4455"/>
    <w:rsid w:val="00FC57DD"/>
    <w:rsid w:val="00FD0369"/>
    <w:rsid w:val="00FE7E1F"/>
    <w:rsid w:val="00FE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27809-9E1D-442F-A31B-F5D9A711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3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A26C70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C5776"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rsid w:val="00EC577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xmsonormal">
    <w:name w:val="x_x_msonormal"/>
    <w:basedOn w:val="Normal"/>
    <w:rsid w:val="00F72C7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msonormal">
    <w:name w:val="x_msonormal"/>
    <w:basedOn w:val="Normal"/>
    <w:rsid w:val="001B21DE"/>
    <w:pPr>
      <w:spacing w:before="100" w:beforeAutospacing="1" w:after="100" w:afterAutospacing="1"/>
    </w:pPr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6D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6DA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E7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semiHidden/>
    <w:unhideWhenUsed/>
    <w:rsid w:val="00FA3266"/>
    <w:pPr>
      <w:tabs>
        <w:tab w:val="center" w:pos="4252"/>
        <w:tab w:val="right" w:pos="8504"/>
      </w:tabs>
    </w:pPr>
    <w:rPr>
      <w:rFonts w:ascii="Times New Roman" w:hAnsi="Times New Roman"/>
    </w:rPr>
  </w:style>
  <w:style w:type="character" w:customStyle="1" w:styleId="CabealhoChar">
    <w:name w:val="Cabeçalho Char"/>
    <w:basedOn w:val="Fontepargpadro"/>
    <w:link w:val="Cabealho"/>
    <w:semiHidden/>
    <w:rsid w:val="00FA326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unhideWhenUsed/>
    <w:rsid w:val="00FA3266"/>
    <w:pPr>
      <w:tabs>
        <w:tab w:val="center" w:pos="4252"/>
        <w:tab w:val="right" w:pos="8504"/>
      </w:tabs>
    </w:pPr>
    <w:rPr>
      <w:rFonts w:ascii="Times New Roman" w:hAnsi="Times New Roman"/>
    </w:rPr>
  </w:style>
  <w:style w:type="character" w:customStyle="1" w:styleId="RodapChar">
    <w:name w:val="Rodapé Char"/>
    <w:basedOn w:val="Fontepargpadro"/>
    <w:link w:val="Rodap"/>
    <w:semiHidden/>
    <w:rsid w:val="00FA326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A3266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A326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Intensa">
    <w:name w:val="Intense Emphasis"/>
    <w:basedOn w:val="Fontepargpadro"/>
    <w:uiPriority w:val="21"/>
    <w:qFormat/>
    <w:rsid w:val="006F351E"/>
    <w:rPr>
      <w:b/>
      <w:bCs/>
      <w:i/>
      <w:iCs/>
      <w:color w:val="4F81BD" w:themeColor="accent1"/>
    </w:rPr>
  </w:style>
  <w:style w:type="character" w:customStyle="1" w:styleId="Ttulo1Char">
    <w:name w:val="Título 1 Char"/>
    <w:basedOn w:val="Fontepargpadro"/>
    <w:link w:val="Ttulo1"/>
    <w:uiPriority w:val="9"/>
    <w:rsid w:val="00A26C7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grame">
    <w:name w:val="grame"/>
    <w:basedOn w:val="Fontepargpadro"/>
    <w:rsid w:val="00A26C70"/>
  </w:style>
  <w:style w:type="character" w:customStyle="1" w:styleId="spelle">
    <w:name w:val="spelle"/>
    <w:basedOn w:val="Fontepargpadro"/>
    <w:rsid w:val="00A26C70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17F8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17F81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18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47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387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19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7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781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2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21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7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6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1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288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7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3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18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44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4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689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Helena Regina Moia</cp:lastModifiedBy>
  <cp:revision>8</cp:revision>
  <cp:lastPrinted>2018-03-13T12:22:00Z</cp:lastPrinted>
  <dcterms:created xsi:type="dcterms:W3CDTF">2019-04-08T14:14:00Z</dcterms:created>
  <dcterms:modified xsi:type="dcterms:W3CDTF">2019-04-18T12:58:00Z</dcterms:modified>
</cp:coreProperties>
</file>