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6C" w:rsidRDefault="00E97A82">
      <w:pPr>
        <w:framePr w:w="1233" w:h="1500" w:hSpace="141" w:wrap="auto" w:vAnchor="text" w:hAnchor="text" w:x="-981" w:y="1"/>
        <w:rPr>
          <w:noProof/>
        </w:rPr>
      </w:pPr>
      <w:r>
        <w:rPr>
          <w:noProof/>
          <w:sz w:val="22"/>
        </w:rPr>
        <w:drawing>
          <wp:inline distT="0" distB="0" distL="0" distR="0">
            <wp:extent cx="781050" cy="952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76C" w:rsidRDefault="0073776C">
      <w:pPr>
        <w:framePr w:w="1233" w:h="1500" w:hSpace="141" w:wrap="auto" w:vAnchor="text" w:hAnchor="text" w:x="-981" w:y="1"/>
        <w:rPr>
          <w:noProof/>
        </w:rPr>
      </w:pPr>
    </w:p>
    <w:p w:rsidR="0073776C" w:rsidRPr="005963DE" w:rsidRDefault="0073776C">
      <w:pPr>
        <w:pStyle w:val="Legenda"/>
        <w:rPr>
          <w:b w:val="0"/>
          <w:bCs w:val="0"/>
          <w:i/>
          <w:iCs/>
          <w:sz w:val="28"/>
          <w:szCs w:val="28"/>
        </w:rPr>
      </w:pPr>
      <w:r w:rsidRPr="005963DE">
        <w:rPr>
          <w:b w:val="0"/>
          <w:bCs w:val="0"/>
          <w:i/>
          <w:iCs/>
          <w:sz w:val="28"/>
          <w:szCs w:val="28"/>
        </w:rPr>
        <w:t>SECRETARIA DE ESTADO DA EDUCAÇÃO</w:t>
      </w:r>
    </w:p>
    <w:p w:rsidR="0073776C" w:rsidRDefault="0073776C">
      <w:pPr>
        <w:jc w:val="center"/>
        <w:rPr>
          <w:i/>
          <w:iCs/>
        </w:rPr>
      </w:pPr>
      <w:r>
        <w:rPr>
          <w:i/>
          <w:iCs/>
        </w:rPr>
        <w:t>DIRETORIA DE ENSINO DE SÃO BERNARDO DO CAMPO</w:t>
      </w:r>
    </w:p>
    <w:p w:rsidR="0073776C" w:rsidRDefault="0073776C">
      <w:pPr>
        <w:pBdr>
          <w:bottom w:val="double" w:sz="12" w:space="1" w:color="auto"/>
        </w:pBdr>
        <w:jc w:val="center"/>
        <w:rPr>
          <w:i/>
          <w:iCs/>
        </w:rPr>
      </w:pPr>
      <w:r>
        <w:rPr>
          <w:i/>
          <w:iCs/>
        </w:rPr>
        <w:t>ESCOLA</w:t>
      </w:r>
      <w:proofErr w:type="gramStart"/>
      <w:r>
        <w:rPr>
          <w:i/>
          <w:iCs/>
        </w:rPr>
        <w:t xml:space="preserve">  </w:t>
      </w:r>
      <w:proofErr w:type="gramEnd"/>
      <w:r>
        <w:rPr>
          <w:i/>
          <w:iCs/>
        </w:rPr>
        <w:t>ESTADUAL  “PROFESSOR EUCLYDES DESLANDES”</w:t>
      </w:r>
    </w:p>
    <w:p w:rsidR="0073776C" w:rsidRDefault="0073776C">
      <w:pPr>
        <w:pStyle w:val="Corpodetexto"/>
        <w:keepNext w:val="0"/>
        <w:outlineLvl w:val="9"/>
        <w:rPr>
          <w:b w:val="0"/>
        </w:rPr>
      </w:pPr>
      <w:r>
        <w:rPr>
          <w:b w:val="0"/>
        </w:rPr>
        <w:t xml:space="preserve"> Estrada </w:t>
      </w:r>
      <w:proofErr w:type="gramStart"/>
      <w:r>
        <w:rPr>
          <w:b w:val="0"/>
        </w:rPr>
        <w:t>dos Casas</w:t>
      </w:r>
      <w:proofErr w:type="gramEnd"/>
      <w:r>
        <w:rPr>
          <w:b w:val="0"/>
        </w:rPr>
        <w:t>, 3321 Jardim Ipê -TEL: 4109.7922-S.B.Campo  SP email: eeprofeuclydes@yahoo.com.br</w:t>
      </w:r>
    </w:p>
    <w:p w:rsidR="0073776C" w:rsidRDefault="0073776C">
      <w:pPr>
        <w:pStyle w:val="Corpodetexto"/>
        <w:keepNext w:val="0"/>
        <w:outlineLvl w:val="9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</w:t>
      </w:r>
    </w:p>
    <w:p w:rsidR="00DE654F" w:rsidRDefault="00DE654F" w:rsidP="00B53903">
      <w:pPr>
        <w:jc w:val="center"/>
        <w:rPr>
          <w:sz w:val="28"/>
          <w:szCs w:val="28"/>
        </w:rPr>
      </w:pPr>
    </w:p>
    <w:p w:rsidR="00E10B78" w:rsidRDefault="00E10B78" w:rsidP="00B53903">
      <w:pPr>
        <w:jc w:val="center"/>
        <w:rPr>
          <w:sz w:val="28"/>
          <w:szCs w:val="28"/>
        </w:rPr>
      </w:pPr>
    </w:p>
    <w:p w:rsidR="00E10B78" w:rsidRDefault="00E10B78" w:rsidP="00B53903">
      <w:pPr>
        <w:jc w:val="center"/>
        <w:rPr>
          <w:sz w:val="28"/>
          <w:szCs w:val="28"/>
        </w:rPr>
      </w:pPr>
    </w:p>
    <w:p w:rsidR="00117F84" w:rsidRPr="004277C1" w:rsidRDefault="00117F84" w:rsidP="00117F8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277C1">
        <w:rPr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4277C1">
        <w:rPr>
          <w:rFonts w:ascii="Arial" w:hAnsi="Arial" w:cs="Arial"/>
          <w:color w:val="000000" w:themeColor="text1"/>
          <w:sz w:val="24"/>
          <w:szCs w:val="24"/>
        </w:rPr>
        <w:t>São Bernardo do Campo, 05 de fevereiro de 2019.</w:t>
      </w:r>
    </w:p>
    <w:p w:rsidR="00117F84" w:rsidRDefault="00117F84" w:rsidP="00117F84">
      <w:pPr>
        <w:jc w:val="both"/>
        <w:rPr>
          <w:rFonts w:ascii="Arial" w:hAnsi="Arial" w:cs="Arial"/>
          <w:b/>
          <w:sz w:val="24"/>
          <w:szCs w:val="24"/>
        </w:rPr>
      </w:pPr>
    </w:p>
    <w:p w:rsidR="00117F84" w:rsidRPr="006C3832" w:rsidRDefault="00117F84" w:rsidP="00117F84">
      <w:pPr>
        <w:jc w:val="both"/>
        <w:rPr>
          <w:rFonts w:ascii="Arial" w:hAnsi="Arial" w:cs="Arial"/>
          <w:b/>
          <w:sz w:val="28"/>
          <w:szCs w:val="28"/>
        </w:rPr>
      </w:pPr>
      <w:r w:rsidRPr="006C3832">
        <w:rPr>
          <w:rFonts w:ascii="Arial" w:hAnsi="Arial" w:cs="Arial"/>
          <w:b/>
          <w:sz w:val="28"/>
          <w:szCs w:val="28"/>
        </w:rPr>
        <w:t xml:space="preserve">Edital para Preenchimento de Vaga de Professor Coordenador Pedagógico no Ensino Fundamental </w:t>
      </w:r>
    </w:p>
    <w:p w:rsidR="00117F84" w:rsidRPr="00CB7D75" w:rsidRDefault="00117F84" w:rsidP="00117F84">
      <w:pPr>
        <w:jc w:val="both"/>
        <w:rPr>
          <w:rFonts w:ascii="Arial" w:hAnsi="Arial" w:cs="Arial"/>
          <w:sz w:val="24"/>
          <w:szCs w:val="24"/>
        </w:rPr>
      </w:pPr>
      <w:r w:rsidRPr="00CB7D75">
        <w:rPr>
          <w:rFonts w:ascii="Arial" w:hAnsi="Arial" w:cs="Arial"/>
          <w:sz w:val="24"/>
          <w:szCs w:val="24"/>
        </w:rPr>
        <w:t xml:space="preserve"> A Direção da Escola Estadual “Professor Euclydes </w:t>
      </w:r>
      <w:proofErr w:type="spellStart"/>
      <w:r w:rsidRPr="00CB7D75">
        <w:rPr>
          <w:rFonts w:ascii="Arial" w:hAnsi="Arial" w:cs="Arial"/>
          <w:sz w:val="24"/>
          <w:szCs w:val="24"/>
        </w:rPr>
        <w:t>Deslandes</w:t>
      </w:r>
      <w:proofErr w:type="spellEnd"/>
      <w:r w:rsidRPr="00CB7D75">
        <w:rPr>
          <w:rFonts w:ascii="Arial" w:hAnsi="Arial" w:cs="Arial"/>
          <w:sz w:val="24"/>
          <w:szCs w:val="24"/>
        </w:rPr>
        <w:t>”,</w:t>
      </w:r>
      <w:proofErr w:type="gramStart"/>
      <w:r w:rsidRPr="00CB7D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7D75">
        <w:rPr>
          <w:rFonts w:ascii="Arial" w:hAnsi="Arial" w:cs="Arial"/>
          <w:sz w:val="24"/>
          <w:szCs w:val="24"/>
        </w:rPr>
        <w:t xml:space="preserve">jurisdicionada à Diretoria de Ensino Região de São Bernardo do Campo, de acordo com a Resolução SE 75 de 30-12-2014, alterada Resolução SE 65 de 19-12-2016 torna público o Edital de abertura do processo de seleção para o Posto de Trabalho na função de Professor Coordenador Pedagógico. </w:t>
      </w:r>
    </w:p>
    <w:p w:rsidR="00117F84" w:rsidRPr="0073193D" w:rsidRDefault="00117F84" w:rsidP="00117F84">
      <w:pPr>
        <w:spacing w:line="33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CB7D75">
        <w:rPr>
          <w:rFonts w:ascii="Arial" w:hAnsi="Arial" w:cs="Arial"/>
          <w:b/>
          <w:bCs/>
          <w:color w:val="444444"/>
          <w:sz w:val="24"/>
          <w:szCs w:val="24"/>
        </w:rPr>
        <w:t xml:space="preserve">I </w:t>
      </w:r>
      <w:proofErr w:type="gramStart"/>
      <w:r w:rsidRPr="00CB7D75">
        <w:rPr>
          <w:rFonts w:ascii="Arial" w:hAnsi="Arial" w:cs="Arial"/>
          <w:b/>
          <w:bCs/>
          <w:color w:val="444444"/>
          <w:sz w:val="24"/>
          <w:szCs w:val="24"/>
        </w:rPr>
        <w:t>-Dos</w:t>
      </w:r>
      <w:proofErr w:type="gramEnd"/>
      <w:r w:rsidRPr="00CB7D75">
        <w:rPr>
          <w:rFonts w:ascii="Arial" w:hAnsi="Arial" w:cs="Arial"/>
          <w:b/>
          <w:bCs/>
          <w:color w:val="444444"/>
          <w:sz w:val="24"/>
          <w:szCs w:val="24"/>
        </w:rPr>
        <w:t xml:space="preserve"> requisitos de habilitação para o preenchimento da função:</w:t>
      </w:r>
    </w:p>
    <w:p w:rsidR="00117F84" w:rsidRPr="0073193D" w:rsidRDefault="00117F84" w:rsidP="00117F84">
      <w:pPr>
        <w:spacing w:line="330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CB7D75">
        <w:rPr>
          <w:rFonts w:ascii="Arial" w:hAnsi="Arial" w:cs="Arial"/>
          <w:b/>
          <w:bCs/>
          <w:color w:val="444444"/>
          <w:sz w:val="24"/>
          <w:szCs w:val="24"/>
        </w:rPr>
        <w:t> </w:t>
      </w:r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a) Ser docente Titular de Cargo ou Docente Categoria </w:t>
      </w: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F </w:t>
      </w:r>
      <w:r w:rsidRPr="00CB7D75">
        <w:rPr>
          <w:rFonts w:ascii="Arial" w:hAnsi="Arial" w:cs="Arial"/>
          <w:i/>
          <w:iCs/>
          <w:color w:val="333333"/>
          <w:sz w:val="24"/>
          <w:szCs w:val="24"/>
        </w:rPr>
        <w:t>;</w:t>
      </w:r>
      <w:proofErr w:type="gramEnd"/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b) Contar com, no mínimo, três (03) anos de experiência docente na Rede Estadual </w:t>
      </w: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de</w:t>
      </w:r>
      <w:proofErr w:type="gramEnd"/>
    </w:p>
    <w:p w:rsidR="00117F84" w:rsidRPr="0073193D" w:rsidRDefault="00117F84" w:rsidP="00117F84">
      <w:pPr>
        <w:spacing w:line="33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73193D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     Ensino;</w:t>
      </w:r>
    </w:p>
    <w:p w:rsidR="00117F84" w:rsidRPr="0073193D" w:rsidRDefault="00117F84" w:rsidP="00117F84">
      <w:pPr>
        <w:spacing w:after="225" w:line="330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73193D">
        <w:rPr>
          <w:rFonts w:ascii="Arial" w:hAnsi="Arial" w:cs="Arial"/>
          <w:color w:val="444444"/>
          <w:sz w:val="24"/>
          <w:szCs w:val="24"/>
        </w:rPr>
        <w:t> </w:t>
      </w:r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c) Ser portador de diploma de licenciatura plena;</w:t>
      </w:r>
    </w:p>
    <w:p w:rsidR="00117F84" w:rsidRPr="0073193D" w:rsidRDefault="00117F84" w:rsidP="00117F84">
      <w:pPr>
        <w:spacing w:after="225" w:line="330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73193D">
        <w:rPr>
          <w:rFonts w:ascii="Arial" w:hAnsi="Arial" w:cs="Arial"/>
          <w:color w:val="444444"/>
          <w:sz w:val="24"/>
          <w:szCs w:val="24"/>
        </w:rPr>
        <w:t> </w:t>
      </w:r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d) Não ter tido cessada a designação para a função de Professor Coordenador no ano corrente.</w:t>
      </w:r>
    </w:p>
    <w:p w:rsidR="00117F84" w:rsidRPr="0073193D" w:rsidRDefault="00117F84" w:rsidP="00117F84">
      <w:pPr>
        <w:spacing w:after="225" w:line="33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73193D">
        <w:rPr>
          <w:rFonts w:ascii="Arial" w:hAnsi="Arial" w:cs="Arial"/>
          <w:color w:val="444444"/>
          <w:sz w:val="24"/>
          <w:szCs w:val="24"/>
        </w:rPr>
        <w:t> </w:t>
      </w:r>
      <w:r w:rsidRPr="00CB7D75">
        <w:rPr>
          <w:rFonts w:ascii="Arial" w:hAnsi="Arial" w:cs="Arial"/>
          <w:b/>
          <w:bCs/>
          <w:color w:val="444444"/>
          <w:sz w:val="24"/>
          <w:szCs w:val="24"/>
        </w:rPr>
        <w:t>II – Para o desempenho da função, o Professor Coordenador  deverá apresentar um perfil profissional que atenda às seguintes exigências:</w:t>
      </w:r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a) Atuar como gestor pedagógico, com competência para planejar, acompanhar e avaliar os processos de ensinar e aprender, bem como o desempenho de professores e alunos;</w:t>
      </w:r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b)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c)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 Ter como prioridade o planejamento e a organização dos materiais didáticos, impressos ou em DVDs, e dos recursos tecnológicos, disponibilizados na escola;</w:t>
      </w:r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d)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   Decidir, juntamente com a equipe gestora e com os docentes das classes e/ou das disciplinas, a conveniência e oportunidade de se promoverem intervenções imediatas na aprendizagem, a fim de sanaras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e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)   Relacionar-se com os demais profissionais da escola de forma cordial, colaborativa e solícita, apresentando dinamismo e espírito de liderança;</w:t>
      </w:r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f)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   Trabalhar em equipe como parceiro;</w:t>
      </w:r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g)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   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h)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   Coordenar a elaboração, o desenvolvimento, o acompanhamento e a avaliação da proposta pedagógica, juntamente com os professores e demais gestores da unidade </w:t>
      </w:r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lastRenderedPageBreak/>
        <w:t>escolar, em consonância com os princípios de uma gestão democrática participativa e das disposições curriculares, bem como dos objetivos e metas a serem atingidos;</w:t>
      </w:r>
    </w:p>
    <w:p w:rsidR="00117F84" w:rsidRPr="0073193D" w:rsidRDefault="00117F84" w:rsidP="00117F84">
      <w:pPr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i)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 Tornar as ações de coordenação pedagógica um espaço dialógico e colaborativo de práticas gestoras e docentes, que assegurem:</w:t>
      </w:r>
    </w:p>
    <w:p w:rsidR="00117F84" w:rsidRPr="0073193D" w:rsidRDefault="00117F84" w:rsidP="00117F84">
      <w:pPr>
        <w:numPr>
          <w:ilvl w:val="0"/>
          <w:numId w:val="14"/>
        </w:numPr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participação proativa de todos os professores, nas horas de trabalho pedagógico coletivo, promovendo situações de orientação sobre práticas docentes de acompanhamento e avaliação das propostas de trabalho programadas;</w:t>
      </w:r>
    </w:p>
    <w:p w:rsidR="00117F84" w:rsidRPr="0073193D" w:rsidRDefault="00117F84" w:rsidP="00117F84">
      <w:pPr>
        <w:numPr>
          <w:ilvl w:val="0"/>
          <w:numId w:val="14"/>
        </w:numPr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vivência de situações de ensino, de aprendizagem e de avaliação ajustadas aos conteúdos e às necessidades, bem como às práticas metodológicas utilizadas pelos professores;</w:t>
      </w:r>
    </w:p>
    <w:p w:rsidR="00117F84" w:rsidRPr="0073193D" w:rsidRDefault="00117F84" w:rsidP="00117F84">
      <w:pPr>
        <w:numPr>
          <w:ilvl w:val="0"/>
          <w:numId w:val="14"/>
        </w:numPr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117F84" w:rsidRPr="0073193D" w:rsidRDefault="00117F84" w:rsidP="00117F84">
      <w:pPr>
        <w:numPr>
          <w:ilvl w:val="0"/>
          <w:numId w:val="14"/>
        </w:numPr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as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abordagens multidisciplinares, por meio de metodologia de projeto e/ou de temáticas transversais significativas para os alunos;</w:t>
      </w:r>
    </w:p>
    <w:p w:rsidR="00117F84" w:rsidRPr="0073193D" w:rsidRDefault="00117F84" w:rsidP="00117F84">
      <w:pPr>
        <w:numPr>
          <w:ilvl w:val="0"/>
          <w:numId w:val="14"/>
        </w:numPr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divulgação e o intercâmbio de práticas docentes bem sucedidas, em especial as que façam uso de recursos tecnológicos e pedagógicos disponibilizados na escola;</w:t>
      </w:r>
    </w:p>
    <w:p w:rsidR="00117F84" w:rsidRPr="0073193D" w:rsidRDefault="00117F84" w:rsidP="00117F84">
      <w:pPr>
        <w:numPr>
          <w:ilvl w:val="0"/>
          <w:numId w:val="14"/>
        </w:numPr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análise de índices e indicadores externos de avaliação de sistema e desempenho da escola, para tomada de decisões em relação à proposta pedagógica e a projetos desenvolvidos no âmbito escolar;</w:t>
      </w:r>
    </w:p>
    <w:p w:rsidR="00117F84" w:rsidRPr="0073193D" w:rsidRDefault="00117F84" w:rsidP="00117F84">
      <w:pPr>
        <w:numPr>
          <w:ilvl w:val="0"/>
          <w:numId w:val="14"/>
        </w:numPr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117F84" w:rsidRPr="0073193D" w:rsidRDefault="00117F84" w:rsidP="00117F84">
      <w:pPr>
        <w:numPr>
          <w:ilvl w:val="0"/>
          <w:numId w:val="14"/>
        </w:numPr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proofErr w:type="gramStart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a</w:t>
      </w:r>
      <w:proofErr w:type="gramEnd"/>
      <w:r w:rsidRPr="0073193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obtenção de bons resultados e o progressivo êxito do processo de ensino e aprendizagem na unidade escolar.</w:t>
      </w:r>
    </w:p>
    <w:p w:rsidR="00117F84" w:rsidRPr="0073193D" w:rsidRDefault="00117F84" w:rsidP="00117F84">
      <w:pPr>
        <w:spacing w:line="33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CB7D75">
        <w:rPr>
          <w:rFonts w:ascii="Arial" w:hAnsi="Arial" w:cs="Arial"/>
          <w:b/>
          <w:bCs/>
          <w:color w:val="444444"/>
          <w:sz w:val="24"/>
          <w:szCs w:val="24"/>
        </w:rPr>
        <w:t> </w:t>
      </w:r>
    </w:p>
    <w:p w:rsidR="00117F84" w:rsidRPr="0073193D" w:rsidRDefault="00117F84" w:rsidP="00117F84">
      <w:pPr>
        <w:spacing w:line="33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CB7D75">
        <w:rPr>
          <w:rFonts w:ascii="Arial" w:hAnsi="Arial" w:cs="Arial"/>
          <w:b/>
          <w:bCs/>
          <w:color w:val="444444"/>
          <w:sz w:val="24"/>
          <w:szCs w:val="24"/>
        </w:rPr>
        <w:t>III </w:t>
      </w:r>
      <w:r w:rsidRPr="0073193D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– </w:t>
      </w:r>
      <w:r w:rsidRPr="00CB7D75">
        <w:rPr>
          <w:rFonts w:ascii="Arial" w:hAnsi="Arial" w:cs="Arial"/>
          <w:b/>
          <w:bCs/>
          <w:color w:val="444444"/>
          <w:sz w:val="24"/>
          <w:szCs w:val="24"/>
        </w:rPr>
        <w:t>Período de inscrição:</w:t>
      </w:r>
    </w:p>
    <w:p w:rsidR="00117F84" w:rsidRPr="0073193D" w:rsidRDefault="00117F84" w:rsidP="00117F84">
      <w:pPr>
        <w:spacing w:line="33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CB7D75">
        <w:rPr>
          <w:rFonts w:ascii="Arial" w:hAnsi="Arial" w:cs="Arial"/>
          <w:b/>
          <w:bCs/>
          <w:color w:val="FF0000"/>
          <w:sz w:val="24"/>
          <w:szCs w:val="24"/>
        </w:rPr>
        <w:t xml:space="preserve">Dias: </w:t>
      </w:r>
      <w:r>
        <w:rPr>
          <w:rFonts w:ascii="Arial" w:hAnsi="Arial" w:cs="Arial"/>
          <w:b/>
          <w:bCs/>
          <w:color w:val="FF0000"/>
          <w:sz w:val="24"/>
          <w:szCs w:val="24"/>
        </w:rPr>
        <w:t>07</w:t>
      </w:r>
      <w:r w:rsidRPr="00CB7D75">
        <w:rPr>
          <w:rFonts w:ascii="Arial" w:hAnsi="Arial" w:cs="Arial"/>
          <w:b/>
          <w:bCs/>
          <w:color w:val="FF0000"/>
          <w:sz w:val="24"/>
          <w:szCs w:val="24"/>
        </w:rPr>
        <w:t>/0</w:t>
      </w:r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CB7D75">
        <w:rPr>
          <w:rFonts w:ascii="Arial" w:hAnsi="Arial" w:cs="Arial"/>
          <w:b/>
          <w:bCs/>
          <w:color w:val="FF0000"/>
          <w:sz w:val="24"/>
          <w:szCs w:val="24"/>
        </w:rPr>
        <w:t xml:space="preserve">/2019 a </w:t>
      </w:r>
      <w:r>
        <w:rPr>
          <w:rFonts w:ascii="Arial" w:hAnsi="Arial" w:cs="Arial"/>
          <w:b/>
          <w:bCs/>
          <w:color w:val="FF0000"/>
          <w:sz w:val="24"/>
          <w:szCs w:val="24"/>
        </w:rPr>
        <w:t>08</w:t>
      </w:r>
      <w:r w:rsidRPr="00CB7D75">
        <w:rPr>
          <w:rFonts w:ascii="Arial" w:hAnsi="Arial" w:cs="Arial"/>
          <w:b/>
          <w:bCs/>
          <w:color w:val="FF0000"/>
          <w:sz w:val="24"/>
          <w:szCs w:val="24"/>
        </w:rPr>
        <w:t>/0</w:t>
      </w:r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CB7D75">
        <w:rPr>
          <w:rFonts w:ascii="Arial" w:hAnsi="Arial" w:cs="Arial"/>
          <w:b/>
          <w:bCs/>
          <w:color w:val="FF0000"/>
          <w:sz w:val="24"/>
          <w:szCs w:val="24"/>
        </w:rPr>
        <w:t>/2019.</w:t>
      </w:r>
    </w:p>
    <w:p w:rsidR="00117F84" w:rsidRPr="0073193D" w:rsidRDefault="00117F84" w:rsidP="00117F84">
      <w:pPr>
        <w:spacing w:line="33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CB7D75">
        <w:rPr>
          <w:rFonts w:ascii="Arial" w:hAnsi="Arial" w:cs="Arial"/>
          <w:b/>
          <w:bCs/>
          <w:color w:val="FF0000"/>
          <w:sz w:val="24"/>
          <w:szCs w:val="24"/>
        </w:rPr>
        <w:t>Horário: das 8h às 16h.</w:t>
      </w:r>
    </w:p>
    <w:p w:rsidR="00117F84" w:rsidRPr="0073193D" w:rsidRDefault="00117F84" w:rsidP="00117F84">
      <w:pPr>
        <w:spacing w:line="33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CB7D75">
        <w:rPr>
          <w:rFonts w:ascii="Arial" w:hAnsi="Arial" w:cs="Arial"/>
          <w:b/>
          <w:bCs/>
          <w:color w:val="444444"/>
          <w:sz w:val="24"/>
          <w:szCs w:val="24"/>
        </w:rPr>
        <w:t xml:space="preserve">Local: EE Professor Euclydes </w:t>
      </w:r>
      <w:proofErr w:type="spellStart"/>
      <w:r w:rsidRPr="00CB7D75">
        <w:rPr>
          <w:rFonts w:ascii="Arial" w:hAnsi="Arial" w:cs="Arial"/>
          <w:b/>
          <w:bCs/>
          <w:color w:val="444444"/>
          <w:sz w:val="24"/>
          <w:szCs w:val="24"/>
        </w:rPr>
        <w:t>Deslandes</w:t>
      </w:r>
      <w:proofErr w:type="spellEnd"/>
    </w:p>
    <w:p w:rsidR="00117F84" w:rsidRPr="00CB7D75" w:rsidRDefault="00117F84" w:rsidP="00117F84">
      <w:pPr>
        <w:spacing w:line="330" w:lineRule="atLeast"/>
        <w:jc w:val="both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CB7D75">
        <w:rPr>
          <w:rFonts w:ascii="Arial" w:hAnsi="Arial" w:cs="Arial"/>
          <w:b/>
          <w:bCs/>
          <w:color w:val="444444"/>
          <w:sz w:val="24"/>
          <w:szCs w:val="24"/>
        </w:rPr>
        <w:t> 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IV – Da carga horária:</w:t>
      </w:r>
    </w:p>
    <w:p w:rsidR="00117F84" w:rsidRPr="00CB7D75" w:rsidRDefault="00117F84" w:rsidP="00117F84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 carga horária para exercício das atribuições do Professor Coordenador Pedagógico será de 40 (quarenta) horas semanais, distribuídas por todos os dias da semana e com horário de atendimento no período da manhã e tarde.</w:t>
      </w:r>
    </w:p>
    <w:p w:rsidR="00117F84" w:rsidRPr="00CB7D75" w:rsidRDefault="00117F84" w:rsidP="00117F84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 </w:t>
      </w: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V – Da Designação e Cessação:</w:t>
      </w:r>
    </w:p>
    <w:p w:rsidR="00117F84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 indicação para o posto de trabalho de Professor Coordenador dar-se-á, na unidade escolar, por iniciativa do Diretor da Escola;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 seleção do candidato indicado ocorrerá após apresentação de Proposta de Trabalho e entrevista individual realizada pela Comissão Responsável: Direção da escola e Supervisor de Ensino;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 designação para posto de trabalho de Professor Coordenador, bem como sua cessação, dar-se-á por ato do Dirigente Regional de Ensino, devendo ser publicada em DOE, por Portaria do Dirigente Regional de Ensino;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lastRenderedPageBreak/>
        <w:t xml:space="preserve">A duração da designação será de, no máximo, </w:t>
      </w:r>
      <w:proofErr w:type="gramStart"/>
      <w:r w:rsidRPr="00CB7D75">
        <w:rPr>
          <w:rFonts w:ascii="Arial" w:hAnsi="Arial" w:cs="Arial"/>
          <w:color w:val="444444"/>
        </w:rPr>
        <w:t>1</w:t>
      </w:r>
      <w:proofErr w:type="gramEnd"/>
      <w:r w:rsidRPr="00CB7D75">
        <w:rPr>
          <w:rFonts w:ascii="Arial" w:hAnsi="Arial" w:cs="Arial"/>
          <w:color w:val="444444"/>
        </w:rPr>
        <w:t xml:space="preserve"> (um) ano letivo, podendo, a cada final de ano, ser prorrogada, mediante recondução do docente designado;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a decisão registrada em ata e justificada pela comprovação ou não do pleno cumprimento das atribuições de Professor Coordenador.</w:t>
      </w:r>
    </w:p>
    <w:p w:rsidR="00117F84" w:rsidRPr="00CB7D75" w:rsidRDefault="00117F84" w:rsidP="00117F84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 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VI- Do perfil profissional do candidato: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É esperado o seguinte: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Ser capaz de desenvolver ações de formação continuada de professores e de acompanhamento do processo pedagógico na escola.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e ser capaz de desenvolver, cotidianamente, competência relacional e atuar para a consecução dos princípios da gestão democrática.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Atuar na perspectiva da educação inclusiva e na construção de um espaço coletivo de discussão da função social da escola.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habilidade gerencial e técnico-pedagógica e ser capaz de desenvolver ações de implantação e desenvolvimento do Currículo Oficial junto às equipes escolares, especialmente junto aos professores.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Demonstrar interesse para o aprendizado e o ensino.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Compreender os processos administrativos e financeiros como meios para a consecução dos objetivos pedagógicos.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habilidades inerentes para o bom atendimento ao público escolar, tanto do ponto de vista técnico quanto relacional.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disponibilidade para atender a convocação dos órgãos da Pasta, inclusive em municípios diversos da sede de exercício.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habilidade no uso didático-pedagógico das Tecnologias Digitais de Informação e Comunicação.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Ter disponibilidade de horário para atuar em todos e/ou qualquer dos períodos de funcionamento do Ensino Fundamental – Ciclo II e Ensino Médio, da Unidade Escolar.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 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VII – Procedimentos para a seleção: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I – Da Inscrição: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No ato de inscrição, o candidato deverá apresentar cópias que ficarão retidas, dos seguintes documentos: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 xml:space="preserve">– </w:t>
      </w:r>
      <w:proofErr w:type="gramStart"/>
      <w:r w:rsidRPr="00CB7D75">
        <w:rPr>
          <w:rFonts w:ascii="Arial" w:hAnsi="Arial" w:cs="Arial"/>
          <w:color w:val="444444"/>
        </w:rPr>
        <w:t>Currículo Acadêmico ou Currículo Lates</w:t>
      </w:r>
      <w:proofErr w:type="gramEnd"/>
      <w:r w:rsidRPr="00CB7D75">
        <w:rPr>
          <w:rFonts w:ascii="Arial" w:hAnsi="Arial" w:cs="Arial"/>
          <w:color w:val="444444"/>
        </w:rPr>
        <w:t xml:space="preserve"> atualizado.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Comprovação de conclusão de cursos promovidos pela SEE/SP, em qualquer de suas instâncias, especialmente aqueles que se referirem diretamente à atuação do professor coordenador.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Comprovação de cursos de atualização, especialização ou pós-graduação que considere pertinentes ao exercício da função de professor coordenador, nos termos das atribuições da função e do perfil profissional esperado.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lastRenderedPageBreak/>
        <w:t>– Documento oficial com foto (RG civil, CNH ou Passaporte Nacional) e CPF.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Atestado de Frequência com contagem do tempo de serviço no magistério público estadual, que comprove 1.095 (um mil e noventa e cinco dias) de efetivo exercício, constando inclusive faltas e afastamentos.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Proposta de trabalho, contendo ações a serem desenvolvidas visando o desenvolvimento e aperfeiçoamento do trabalho pedagógico, fundamentado nos Princípios no Currículo Oficial da Secretaria Estadual da Educação.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II – Da entrevista: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 xml:space="preserve">A entrevista ocorrerá </w:t>
      </w:r>
      <w:r>
        <w:rPr>
          <w:rFonts w:ascii="Arial" w:hAnsi="Arial" w:cs="Arial"/>
          <w:color w:val="444444"/>
        </w:rPr>
        <w:t>no dia 08 de fevereiro, depois de seleção curricular, com</w:t>
      </w:r>
      <w:r w:rsidRPr="00CB7D75">
        <w:rPr>
          <w:rFonts w:ascii="Arial" w:hAnsi="Arial" w:cs="Arial"/>
          <w:color w:val="444444"/>
        </w:rPr>
        <w:t xml:space="preserve"> horário a ser agendad</w:t>
      </w:r>
      <w:r>
        <w:rPr>
          <w:rFonts w:ascii="Arial" w:hAnsi="Arial" w:cs="Arial"/>
          <w:color w:val="444444"/>
        </w:rPr>
        <w:t>o</w:t>
      </w:r>
      <w:r w:rsidRPr="00CB7D75">
        <w:rPr>
          <w:rFonts w:ascii="Arial" w:hAnsi="Arial" w:cs="Arial"/>
          <w:color w:val="444444"/>
        </w:rPr>
        <w:t xml:space="preserve"> pela Direção, comunicad</w:t>
      </w:r>
      <w:r>
        <w:rPr>
          <w:rFonts w:ascii="Arial" w:hAnsi="Arial" w:cs="Arial"/>
          <w:color w:val="444444"/>
        </w:rPr>
        <w:t>o</w:t>
      </w:r>
      <w:r w:rsidRPr="00CB7D75">
        <w:rPr>
          <w:rFonts w:ascii="Arial" w:hAnsi="Arial" w:cs="Arial"/>
          <w:color w:val="444444"/>
        </w:rPr>
        <w:t xml:space="preserve"> ao candidato via telefone e versará sobre as competências relacionadas às atribuições da função e sobre o perfil profissional do candidato.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 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VIII – Disposições finais:</w:t>
      </w:r>
    </w:p>
    <w:p w:rsidR="00117F84" w:rsidRPr="00CB7D75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As etapas deste processo de seleção não poderão ser feitas por procuração.</w:t>
      </w:r>
    </w:p>
    <w:p w:rsidR="00117F84" w:rsidRDefault="00117F84" w:rsidP="00117F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Situações omissas serão decididas pelo Diretor da Escola, ouvido o Supervisor de Ensino da Unidade Escolar à luz dos diplomas legais aplicáveis.</w:t>
      </w:r>
    </w:p>
    <w:p w:rsidR="00E10B78" w:rsidRDefault="00E10B78" w:rsidP="00B53903">
      <w:pPr>
        <w:jc w:val="center"/>
        <w:rPr>
          <w:sz w:val="28"/>
          <w:szCs w:val="28"/>
        </w:rPr>
      </w:pPr>
    </w:p>
    <w:sectPr w:rsidR="00E10B78" w:rsidSect="000F72D2">
      <w:pgSz w:w="11907" w:h="16840" w:code="9"/>
      <w:pgMar w:top="1440" w:right="1185" w:bottom="99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C25"/>
    <w:multiLevelType w:val="singleLevel"/>
    <w:tmpl w:val="A86EFD86"/>
    <w:lvl w:ilvl="0">
      <w:start w:val="1"/>
      <w:numFmt w:val="bullet"/>
      <w:lvlText w:val=""/>
      <w:lvlJc w:val="left"/>
      <w:pPr>
        <w:tabs>
          <w:tab w:val="num" w:pos="947"/>
        </w:tabs>
        <w:ind w:left="360" w:hanging="133"/>
      </w:pPr>
      <w:rPr>
        <w:rFonts w:ascii="Symbol" w:hAnsi="Symbol" w:hint="default"/>
        <w:sz w:val="52"/>
      </w:rPr>
    </w:lvl>
  </w:abstractNum>
  <w:abstractNum w:abstractNumId="1">
    <w:nsid w:val="07CE1BFA"/>
    <w:multiLevelType w:val="multilevel"/>
    <w:tmpl w:val="DB1C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F4A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902F9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046E5C"/>
    <w:multiLevelType w:val="singleLevel"/>
    <w:tmpl w:val="35A6A1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28CB371B"/>
    <w:multiLevelType w:val="singleLevel"/>
    <w:tmpl w:val="B010F7AE"/>
    <w:lvl w:ilvl="0">
      <w:start w:val="1"/>
      <w:numFmt w:val="bullet"/>
      <w:lvlText w:val=""/>
      <w:lvlJc w:val="left"/>
      <w:pPr>
        <w:tabs>
          <w:tab w:val="num" w:pos="947"/>
        </w:tabs>
        <w:ind w:left="360" w:hanging="133"/>
      </w:pPr>
      <w:rPr>
        <w:rFonts w:ascii="Symbol" w:hAnsi="Symbol" w:hint="default"/>
        <w:sz w:val="52"/>
      </w:rPr>
    </w:lvl>
  </w:abstractNum>
  <w:abstractNum w:abstractNumId="6">
    <w:nsid w:val="32E71088"/>
    <w:multiLevelType w:val="singleLevel"/>
    <w:tmpl w:val="8A1CB8F6"/>
    <w:lvl w:ilvl="0">
      <w:start w:val="1"/>
      <w:numFmt w:val="bullet"/>
      <w:lvlText w:val=""/>
      <w:lvlJc w:val="left"/>
      <w:pPr>
        <w:tabs>
          <w:tab w:val="num" w:pos="947"/>
        </w:tabs>
        <w:ind w:left="360" w:hanging="133"/>
      </w:pPr>
      <w:rPr>
        <w:rFonts w:ascii="Symbol" w:hAnsi="Symbol" w:hint="default"/>
        <w:sz w:val="52"/>
      </w:rPr>
    </w:lvl>
  </w:abstractNum>
  <w:abstractNum w:abstractNumId="7">
    <w:nsid w:val="40F54268"/>
    <w:multiLevelType w:val="singleLevel"/>
    <w:tmpl w:val="A86EFD86"/>
    <w:lvl w:ilvl="0">
      <w:start w:val="1"/>
      <w:numFmt w:val="bullet"/>
      <w:lvlText w:val=""/>
      <w:lvlJc w:val="left"/>
      <w:pPr>
        <w:tabs>
          <w:tab w:val="num" w:pos="947"/>
        </w:tabs>
        <w:ind w:left="360" w:hanging="133"/>
      </w:pPr>
      <w:rPr>
        <w:rFonts w:ascii="Symbol" w:hAnsi="Symbol" w:hint="default"/>
        <w:sz w:val="52"/>
      </w:rPr>
    </w:lvl>
  </w:abstractNum>
  <w:abstractNum w:abstractNumId="8">
    <w:nsid w:val="422A15F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3801EC"/>
    <w:multiLevelType w:val="singleLevel"/>
    <w:tmpl w:val="A86A8AFE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52"/>
      </w:rPr>
    </w:lvl>
  </w:abstractNum>
  <w:abstractNum w:abstractNumId="10">
    <w:nsid w:val="6F450CB5"/>
    <w:multiLevelType w:val="singleLevel"/>
    <w:tmpl w:val="4E766F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95E4C8D"/>
    <w:multiLevelType w:val="singleLevel"/>
    <w:tmpl w:val="0A780EA2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7B204352"/>
    <w:multiLevelType w:val="singleLevel"/>
    <w:tmpl w:val="3CC6FCF0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52"/>
      </w:rPr>
    </w:lvl>
  </w:abstractNum>
  <w:abstractNum w:abstractNumId="13">
    <w:nsid w:val="7BAD7A8A"/>
    <w:multiLevelType w:val="singleLevel"/>
    <w:tmpl w:val="A86EFD86"/>
    <w:lvl w:ilvl="0">
      <w:start w:val="1"/>
      <w:numFmt w:val="bullet"/>
      <w:lvlText w:val=""/>
      <w:lvlJc w:val="left"/>
      <w:pPr>
        <w:tabs>
          <w:tab w:val="num" w:pos="947"/>
        </w:tabs>
        <w:ind w:left="360" w:hanging="133"/>
      </w:pPr>
      <w:rPr>
        <w:rFonts w:ascii="Symbol" w:hAnsi="Symbol" w:hint="default"/>
        <w:sz w:val="52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2099"/>
    <w:rsid w:val="00022099"/>
    <w:rsid w:val="00040215"/>
    <w:rsid w:val="000D4521"/>
    <w:rsid w:val="000F72D2"/>
    <w:rsid w:val="00117F84"/>
    <w:rsid w:val="00134E63"/>
    <w:rsid w:val="00161620"/>
    <w:rsid w:val="002447D1"/>
    <w:rsid w:val="002A77EC"/>
    <w:rsid w:val="003079F3"/>
    <w:rsid w:val="00414367"/>
    <w:rsid w:val="004277C1"/>
    <w:rsid w:val="00447396"/>
    <w:rsid w:val="00454A3A"/>
    <w:rsid w:val="00477E7F"/>
    <w:rsid w:val="004D3BEA"/>
    <w:rsid w:val="005476CD"/>
    <w:rsid w:val="005963DE"/>
    <w:rsid w:val="005B70F7"/>
    <w:rsid w:val="005E5DBC"/>
    <w:rsid w:val="00717A22"/>
    <w:rsid w:val="0073776C"/>
    <w:rsid w:val="0074584D"/>
    <w:rsid w:val="007771F1"/>
    <w:rsid w:val="007E1495"/>
    <w:rsid w:val="00815B08"/>
    <w:rsid w:val="00832C02"/>
    <w:rsid w:val="00853187"/>
    <w:rsid w:val="0089316D"/>
    <w:rsid w:val="008B0DCE"/>
    <w:rsid w:val="008B474E"/>
    <w:rsid w:val="008C5E98"/>
    <w:rsid w:val="008E1437"/>
    <w:rsid w:val="008F47E9"/>
    <w:rsid w:val="00910BCB"/>
    <w:rsid w:val="009464D8"/>
    <w:rsid w:val="0099732E"/>
    <w:rsid w:val="00A461C3"/>
    <w:rsid w:val="00B05E32"/>
    <w:rsid w:val="00B30F98"/>
    <w:rsid w:val="00B34A85"/>
    <w:rsid w:val="00B53903"/>
    <w:rsid w:val="00BF7AB9"/>
    <w:rsid w:val="00C633F3"/>
    <w:rsid w:val="00C97647"/>
    <w:rsid w:val="00CE64DC"/>
    <w:rsid w:val="00D029A0"/>
    <w:rsid w:val="00D604B8"/>
    <w:rsid w:val="00D76306"/>
    <w:rsid w:val="00DD0136"/>
    <w:rsid w:val="00DE654F"/>
    <w:rsid w:val="00DE780F"/>
    <w:rsid w:val="00E07939"/>
    <w:rsid w:val="00E107CB"/>
    <w:rsid w:val="00E10B78"/>
    <w:rsid w:val="00E32912"/>
    <w:rsid w:val="00E97A82"/>
    <w:rsid w:val="00F504C2"/>
    <w:rsid w:val="00F92884"/>
    <w:rsid w:val="00FF4239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2"/>
  </w:style>
  <w:style w:type="paragraph" w:styleId="Ttulo1">
    <w:name w:val="heading 1"/>
    <w:basedOn w:val="Normal"/>
    <w:next w:val="Normal"/>
    <w:qFormat/>
    <w:rsid w:val="000F72D2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F72D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F72D2"/>
    <w:pPr>
      <w:keepNext/>
      <w:jc w:val="right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0F72D2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0F72D2"/>
    <w:pPr>
      <w:keepNext/>
      <w:jc w:val="right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0F72D2"/>
    <w:pPr>
      <w:keepNext/>
      <w:ind w:firstLine="1134"/>
      <w:jc w:val="both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0F72D2"/>
    <w:pPr>
      <w:keepNext/>
      <w:ind w:firstLine="1134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0F72D2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0F72D2"/>
    <w:pPr>
      <w:keepNext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0F72D2"/>
    <w:pPr>
      <w:ind w:firstLine="720"/>
      <w:jc w:val="both"/>
    </w:pPr>
    <w:rPr>
      <w:b/>
      <w:sz w:val="32"/>
    </w:rPr>
  </w:style>
  <w:style w:type="paragraph" w:styleId="Corpodetexto">
    <w:name w:val="Body Text"/>
    <w:basedOn w:val="Normal"/>
    <w:semiHidden/>
    <w:rsid w:val="000F72D2"/>
    <w:pPr>
      <w:keepNext/>
      <w:outlineLvl w:val="3"/>
    </w:pPr>
    <w:rPr>
      <w:b/>
    </w:rPr>
  </w:style>
  <w:style w:type="paragraph" w:styleId="Recuodecorpodetexto2">
    <w:name w:val="Body Text Indent 2"/>
    <w:basedOn w:val="Normal"/>
    <w:semiHidden/>
    <w:rsid w:val="000F72D2"/>
    <w:pPr>
      <w:ind w:firstLine="1134"/>
      <w:jc w:val="both"/>
    </w:pPr>
    <w:rPr>
      <w:sz w:val="32"/>
    </w:rPr>
  </w:style>
  <w:style w:type="paragraph" w:styleId="Corpodetexto2">
    <w:name w:val="Body Text 2"/>
    <w:basedOn w:val="Normal"/>
    <w:semiHidden/>
    <w:rsid w:val="000F72D2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0F72D2"/>
    <w:pPr>
      <w:jc w:val="both"/>
    </w:pPr>
  </w:style>
  <w:style w:type="paragraph" w:styleId="Legenda">
    <w:name w:val="caption"/>
    <w:basedOn w:val="Normal"/>
    <w:next w:val="Normal"/>
    <w:qFormat/>
    <w:rsid w:val="000F72D2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0F72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2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7F8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7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Usuario</cp:lastModifiedBy>
  <cp:revision>2</cp:revision>
  <cp:lastPrinted>2019-02-05T22:17:00Z</cp:lastPrinted>
  <dcterms:created xsi:type="dcterms:W3CDTF">2019-02-05T22:37:00Z</dcterms:created>
  <dcterms:modified xsi:type="dcterms:W3CDTF">2019-02-05T22:37:00Z</dcterms:modified>
</cp:coreProperties>
</file>