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13" w:rsidRDefault="00FC5A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-99694</wp:posOffset>
            </wp:positionV>
            <wp:extent cx="6467475" cy="78983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095" cy="7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64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7936"/>
      </w:tblGrid>
      <w:tr w:rsidR="00FC5A13" w:rsidRPr="004977C0" w:rsidTr="00FC5A13">
        <w:tc>
          <w:tcPr>
            <w:tcW w:w="0" w:type="auto"/>
            <w:shd w:val="clear" w:color="auto" w:fill="FFE8CE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05 de fevereiro a 15 de março</w:t>
            </w:r>
          </w:p>
        </w:tc>
        <w:tc>
          <w:tcPr>
            <w:tcW w:w="0" w:type="auto"/>
            <w:shd w:val="clear" w:color="auto" w:fill="FFE8CE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>Período de inscrições (exclusivamente em </w:t>
            </w:r>
            <w:hyperlink r:id="rId6" w:history="1">
              <w:r w:rsidRPr="004977C0">
                <w:rPr>
                  <w:rFonts w:ascii="Arial" w:eastAsia="Times New Roman" w:hAnsi="Arial" w:cs="Arial"/>
                  <w:b/>
                  <w:bCs/>
                  <w:color w:val="164B06"/>
                  <w:u w:val="single"/>
                  <w:bdr w:val="none" w:sz="0" w:space="0" w:color="auto" w:frame="1"/>
                  <w:lang w:eastAsia="pt-BR"/>
                </w:rPr>
                <w:t>www.obmep.org.br</w:t>
              </w:r>
            </w:hyperlink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FC5A13" w:rsidRPr="004977C0" w:rsidTr="00FC5A13">
        <w:tc>
          <w:tcPr>
            <w:tcW w:w="0" w:type="auto"/>
            <w:shd w:val="clear" w:color="auto" w:fill="F4F4F4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16 de março a 25 de março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>Período de emissão e pagamento dos boletos (somente para escolas privadas)</w:t>
            </w:r>
          </w:p>
        </w:tc>
      </w:tr>
      <w:tr w:rsidR="00FC5A13" w:rsidRPr="004977C0" w:rsidTr="00FC5A13">
        <w:tc>
          <w:tcPr>
            <w:tcW w:w="0" w:type="auto"/>
            <w:shd w:val="clear" w:color="auto" w:fill="FFB868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21 de maio</w:t>
            </w:r>
          </w:p>
        </w:tc>
        <w:tc>
          <w:tcPr>
            <w:tcW w:w="0" w:type="auto"/>
            <w:shd w:val="clear" w:color="auto" w:fill="FFB868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Prova da 1ª fase</w:t>
            </w:r>
          </w:p>
        </w:tc>
      </w:tr>
      <w:tr w:rsidR="00FC5A13" w:rsidRPr="004977C0" w:rsidTr="00FC5A13">
        <w:tc>
          <w:tcPr>
            <w:tcW w:w="0" w:type="auto"/>
            <w:shd w:val="clear" w:color="auto" w:fill="F4F4F4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 de maio a 4 de junho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>Período para as escolas enviarem os cartões-resposta dos alunos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>classificados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>para a 2ª fase</w:t>
            </w:r>
          </w:p>
        </w:tc>
      </w:tr>
      <w:tr w:rsidR="00FC5A13" w:rsidRPr="004977C0" w:rsidTr="00FC5A13">
        <w:tc>
          <w:tcPr>
            <w:tcW w:w="0" w:type="auto"/>
            <w:shd w:val="clear" w:color="auto" w:fill="FFE8CE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05 de julho</w:t>
            </w:r>
          </w:p>
        </w:tc>
        <w:tc>
          <w:tcPr>
            <w:tcW w:w="0" w:type="auto"/>
            <w:shd w:val="clear" w:color="auto" w:fill="FFE8CE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>Divulgação dos classificados para a 2ª fase</w:t>
            </w:r>
          </w:p>
        </w:tc>
      </w:tr>
      <w:tr w:rsidR="00FC5A13" w:rsidRPr="004977C0" w:rsidTr="00FC5A13">
        <w:tc>
          <w:tcPr>
            <w:tcW w:w="0" w:type="auto"/>
            <w:shd w:val="clear" w:color="auto" w:fill="F4F4F4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 de julho a 09 de agosto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5A13" w:rsidRDefault="00FC5A13" w:rsidP="00FC5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 xml:space="preserve">Período para as escolas solicitarem tratamento especial (alunos </w:t>
            </w:r>
            <w:proofErr w:type="spellStart"/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>sabatistas</w:t>
            </w:r>
            <w:proofErr w:type="spellEnd"/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 xml:space="preserve">, portadores de necessidades especiais, transferências e nomes incorretos), </w:t>
            </w:r>
          </w:p>
          <w:p w:rsidR="00FC5A13" w:rsidRPr="004977C0" w:rsidRDefault="00FC5A13" w:rsidP="00FC5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>exclusivamente através de login em </w:t>
            </w:r>
            <w:hyperlink r:id="rId7" w:tgtFrame="_blank" w:history="1">
              <w:r w:rsidRPr="004977C0">
                <w:rPr>
                  <w:rFonts w:ascii="Arial" w:eastAsia="Times New Roman" w:hAnsi="Arial" w:cs="Arial"/>
                  <w:b/>
                  <w:bCs/>
                  <w:color w:val="164B06"/>
                  <w:u w:val="single"/>
                  <w:bdr w:val="none" w:sz="0" w:space="0" w:color="auto" w:frame="1"/>
                  <w:lang w:eastAsia="pt-BR"/>
                </w:rPr>
                <w:t>www.obmep.org.br</w:t>
              </w:r>
            </w:hyperlink>
          </w:p>
        </w:tc>
      </w:tr>
      <w:tr w:rsidR="00FC5A13" w:rsidRPr="004977C0" w:rsidTr="00FC5A13">
        <w:tc>
          <w:tcPr>
            <w:tcW w:w="0" w:type="auto"/>
            <w:shd w:val="clear" w:color="auto" w:fill="FFE8CE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27 de agosto</w:t>
            </w:r>
          </w:p>
        </w:tc>
        <w:tc>
          <w:tcPr>
            <w:tcW w:w="0" w:type="auto"/>
            <w:shd w:val="clear" w:color="auto" w:fill="FFE8CE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>Divulgação dos locais de provas (exclusivamente em </w:t>
            </w:r>
            <w:hyperlink r:id="rId8" w:tgtFrame="_blank" w:history="1">
              <w:r w:rsidRPr="004977C0">
                <w:rPr>
                  <w:rFonts w:ascii="Arial" w:eastAsia="Times New Roman" w:hAnsi="Arial" w:cs="Arial"/>
                  <w:b/>
                  <w:bCs/>
                  <w:color w:val="164B06"/>
                  <w:u w:val="single"/>
                  <w:bdr w:val="none" w:sz="0" w:space="0" w:color="auto" w:frame="1"/>
                  <w:lang w:eastAsia="pt-BR"/>
                </w:rPr>
                <w:t>www.obmep.org.br</w:t>
              </w:r>
            </w:hyperlink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FC5A13" w:rsidRPr="004977C0" w:rsidTr="00FC5A13">
        <w:tc>
          <w:tcPr>
            <w:tcW w:w="0" w:type="auto"/>
            <w:shd w:val="clear" w:color="auto" w:fill="F4F4F4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28 de agosto a 13 de setembro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>Período para as escolas solicitarem prova em trânsito</w:t>
            </w:r>
          </w:p>
        </w:tc>
      </w:tr>
      <w:tr w:rsidR="00FC5A13" w:rsidRPr="004977C0" w:rsidTr="00FC5A13">
        <w:tc>
          <w:tcPr>
            <w:tcW w:w="0" w:type="auto"/>
            <w:shd w:val="clear" w:color="auto" w:fill="FFE8CE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09 de julho a 13 de setembro</w:t>
            </w:r>
          </w:p>
        </w:tc>
        <w:tc>
          <w:tcPr>
            <w:tcW w:w="0" w:type="auto"/>
            <w:shd w:val="clear" w:color="auto" w:fill="FFE8CE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5A13" w:rsidRDefault="00FC5A13" w:rsidP="00FC5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 xml:space="preserve">Período para as escolas indicarem, na página da OBMEP, os professores dos </w:t>
            </w:r>
          </w:p>
          <w:p w:rsidR="00FC5A13" w:rsidRPr="004977C0" w:rsidRDefault="00FC5A13" w:rsidP="00FC5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>alunos classificados para a 2ª fase</w:t>
            </w:r>
          </w:p>
        </w:tc>
      </w:tr>
      <w:tr w:rsidR="00FC5A13" w:rsidRPr="004977C0" w:rsidTr="00FC5A13">
        <w:tc>
          <w:tcPr>
            <w:tcW w:w="0" w:type="auto"/>
            <w:shd w:val="clear" w:color="auto" w:fill="FFB868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28 de setembro</w:t>
            </w:r>
          </w:p>
        </w:tc>
        <w:tc>
          <w:tcPr>
            <w:tcW w:w="0" w:type="auto"/>
            <w:shd w:val="clear" w:color="auto" w:fill="FFB868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Prova da 2ª fase</w:t>
            </w:r>
          </w:p>
        </w:tc>
      </w:tr>
      <w:tr w:rsidR="00FC5A13" w:rsidRPr="004977C0" w:rsidTr="00FC5A13">
        <w:tc>
          <w:tcPr>
            <w:tcW w:w="0" w:type="auto"/>
            <w:shd w:val="clear" w:color="auto" w:fill="FFE8CE"/>
            <w:tcMar>
              <w:top w:w="300" w:type="dxa"/>
              <w:left w:w="150" w:type="dxa"/>
              <w:bottom w:w="300" w:type="dxa"/>
              <w:right w:w="15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03 de dezembro</w:t>
            </w:r>
          </w:p>
        </w:tc>
        <w:tc>
          <w:tcPr>
            <w:tcW w:w="0" w:type="auto"/>
            <w:shd w:val="clear" w:color="auto" w:fill="FFE8CE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5A13" w:rsidRPr="004977C0" w:rsidRDefault="00FC5A13" w:rsidP="00FC5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77C0">
              <w:rPr>
                <w:rFonts w:ascii="Arial" w:eastAsia="Times New Roman" w:hAnsi="Arial" w:cs="Arial"/>
                <w:color w:val="000000"/>
                <w:lang w:eastAsia="pt-BR"/>
              </w:rPr>
              <w:t>Divulgação dos premiados</w:t>
            </w:r>
          </w:p>
        </w:tc>
      </w:tr>
    </w:tbl>
    <w:p w:rsidR="006A3E6D" w:rsidRPr="004977C0" w:rsidRDefault="009F4999">
      <w:r>
        <w:t xml:space="preserve">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</w:p>
    <w:p w:rsidR="004977C0" w:rsidRPr="004977C0" w:rsidRDefault="004977C0"/>
    <w:sectPr w:rsidR="004977C0" w:rsidRPr="00497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C0"/>
    <w:rsid w:val="004977C0"/>
    <w:rsid w:val="006A3E6D"/>
    <w:rsid w:val="009F4999"/>
    <w:rsid w:val="00D420EC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8A43"/>
  <w15:chartTrackingRefBased/>
  <w15:docId w15:val="{29B87400-4BB1-4AC7-B51A-07E62B9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ep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mep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mep.org.b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6EAE-B465-434E-8E94-D4163155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Aparecida Gobbo Araujo</dc:creator>
  <cp:keywords/>
  <dc:description/>
  <cp:lastModifiedBy>Sueli Aparecida Gobbo Araujo</cp:lastModifiedBy>
  <cp:revision>4</cp:revision>
  <dcterms:created xsi:type="dcterms:W3CDTF">2019-02-05T18:47:00Z</dcterms:created>
  <dcterms:modified xsi:type="dcterms:W3CDTF">2019-02-07T11:03:00Z</dcterms:modified>
</cp:coreProperties>
</file>