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4" w:rsidRDefault="00CA1C72">
      <w:pPr>
        <w:spacing w:after="134"/>
        <w:ind w:left="10"/>
        <w:jc w:val="center"/>
      </w:pPr>
      <w:r>
        <w:rPr>
          <w:rFonts w:ascii="Courier New" w:eastAsia="Courier New" w:hAnsi="Courier New" w:cs="Courier New"/>
          <w:sz w:val="30"/>
          <w:u w:val="single" w:color="000000"/>
        </w:rPr>
        <w:t>SALÁRIO-FAMÍLIA - DOCUMENTAÇÃO NECESSÁRIA</w:t>
      </w:r>
    </w:p>
    <w:p w:rsidR="004262D4" w:rsidRDefault="00CA1C72">
      <w:pPr>
        <w:spacing w:after="222"/>
        <w:ind w:firstLine="96"/>
        <w:jc w:val="both"/>
      </w:pPr>
      <w:r>
        <w:rPr>
          <w:noProof/>
        </w:rPr>
        <w:drawing>
          <wp:inline distT="0" distB="0" distL="0" distR="0">
            <wp:extent cx="195072" cy="91495"/>
            <wp:effectExtent l="0" t="0" r="0" b="0"/>
            <wp:docPr id="5980" name="Picture 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" name="Picture 59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Requerimento (Anexo I) da (o) interessada (o) dirigida ao Diretor do Centro de Recursos Humanos CRH, com o devido despacho do Diretor de Escola, encaminhando à Diretoria de Ensino Região Norte 2</w:t>
      </w:r>
      <w:r>
        <w:rPr>
          <w:rFonts w:ascii="Times New Roman" w:eastAsia="Times New Roman" w:hAnsi="Times New Roman" w:cs="Times New Roman"/>
          <w:sz w:val="24"/>
        </w:rPr>
        <w:t>, informando os dados funcionais do interessado e demais doc</w:t>
      </w:r>
      <w:r>
        <w:rPr>
          <w:rFonts w:ascii="Times New Roman" w:eastAsia="Times New Roman" w:hAnsi="Times New Roman" w:cs="Times New Roman"/>
          <w:sz w:val="24"/>
        </w:rPr>
        <w:t>umentação abaixo:</w:t>
      </w:r>
      <w:bookmarkStart w:id="0" w:name="_GoBack"/>
      <w:bookmarkEnd w:id="0"/>
    </w:p>
    <w:p w:rsidR="004262D4" w:rsidRDefault="00CA1C72">
      <w:pPr>
        <w:numPr>
          <w:ilvl w:val="0"/>
          <w:numId w:val="1"/>
        </w:numPr>
        <w:spacing w:after="0"/>
        <w:ind w:hanging="202"/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cópia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certidão de nascimento do filho (a);</w:t>
      </w:r>
    </w:p>
    <w:p w:rsidR="004262D4" w:rsidRDefault="00CA1C72">
      <w:pPr>
        <w:spacing w:after="318"/>
        <w:ind w:left="5434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1981" name="Picture 1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" name="Picture 19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4" w:rsidRDefault="00CA1C72">
      <w:pPr>
        <w:numPr>
          <w:ilvl w:val="0"/>
          <w:numId w:val="1"/>
        </w:numPr>
        <w:spacing w:after="73" w:line="216" w:lineRule="auto"/>
        <w:ind w:hanging="202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</w:rPr>
        <w:t>caderneta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de vacinação ou equivalente, quando dependente conte com até seis anos de idade;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1982" name="Picture 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Picture 1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4" w:rsidRDefault="00CA1C72">
      <w:pPr>
        <w:spacing w:after="0"/>
        <w:ind w:left="701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1983" name="Picture 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" name="Picture 1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4" w:rsidRDefault="00CA1C72">
      <w:pPr>
        <w:numPr>
          <w:ilvl w:val="0"/>
          <w:numId w:val="1"/>
        </w:numPr>
        <w:spacing w:after="252" w:line="216" w:lineRule="auto"/>
        <w:ind w:hanging="202"/>
      </w:pPr>
      <w:r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comprovante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de frequência à escola, quando dependente a partir de sete anos;</w:t>
      </w:r>
    </w:p>
    <w:p w:rsidR="004262D4" w:rsidRDefault="00CA1C72">
      <w:pPr>
        <w:numPr>
          <w:ilvl w:val="0"/>
          <w:numId w:val="1"/>
        </w:numPr>
        <w:spacing w:after="281"/>
        <w:ind w:hanging="202"/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Cópia do úl</w:t>
      </w:r>
      <w:r>
        <w:rPr>
          <w:rFonts w:ascii="Times New Roman" w:eastAsia="Times New Roman" w:hAnsi="Times New Roman" w:cs="Times New Roman"/>
          <w:sz w:val="24"/>
        </w:rPr>
        <w:t>timo holerite;</w:t>
      </w:r>
    </w:p>
    <w:p w:rsidR="004262D4" w:rsidRDefault="00CA1C72">
      <w:pPr>
        <w:numPr>
          <w:ilvl w:val="0"/>
          <w:numId w:val="1"/>
        </w:numPr>
        <w:spacing w:after="254"/>
        <w:ind w:hanging="202"/>
      </w:pPr>
      <w:r>
        <w:rPr>
          <w:rFonts w:ascii="Times New Roman" w:eastAsia="Times New Roman" w:hAnsi="Times New Roman" w:cs="Times New Roman"/>
          <w:sz w:val="24"/>
        </w:rPr>
        <w:t xml:space="preserve">— Declaração do cônjuge de que não recebe o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Salário Família dos cofres Públicos. Se a(o) solicitante for solteiro, fazer declaração do Pai;</w:t>
      </w:r>
    </w:p>
    <w:p w:rsidR="004262D4" w:rsidRDefault="00CA1C72">
      <w:pPr>
        <w:numPr>
          <w:ilvl w:val="0"/>
          <w:numId w:val="1"/>
        </w:numPr>
        <w:spacing w:after="272" w:line="216" w:lineRule="auto"/>
        <w:ind w:hanging="202"/>
      </w:pPr>
      <w:r>
        <w:rPr>
          <w:rFonts w:ascii="Times New Roman" w:eastAsia="Times New Roman" w:hAnsi="Times New Roman" w:cs="Times New Roman"/>
          <w:sz w:val="24"/>
        </w:rPr>
        <w:t xml:space="preserve">— Cópia da certidão de casamento (se for desquitada ou divorciada) </w:t>
      </w:r>
      <w:r>
        <w:rPr>
          <w:noProof/>
        </w:rPr>
        <w:drawing>
          <wp:inline distT="0" distB="0" distL="0" distR="0">
            <wp:extent cx="6096" cy="18299"/>
            <wp:effectExtent l="0" t="0" r="0" b="0"/>
            <wp:docPr id="5982" name="Picture 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2" name="Picture 5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averbação, bem como </w:t>
      </w:r>
      <w:r>
        <w:rPr>
          <w:rFonts w:ascii="Times New Roman" w:eastAsia="Times New Roman" w:hAnsi="Times New Roman" w:cs="Times New Roman"/>
          <w:sz w:val="24"/>
        </w:rPr>
        <w:t>prova que os dependentes ficaram sob guarda do interessado;</w:t>
      </w:r>
    </w:p>
    <w:p w:rsidR="004262D4" w:rsidRDefault="00CA1C72">
      <w:pPr>
        <w:spacing w:after="194"/>
        <w:ind w:left="715" w:hanging="10"/>
        <w:jc w:val="both"/>
      </w:pPr>
      <w:r>
        <w:rPr>
          <w:noProof/>
        </w:rPr>
        <w:drawing>
          <wp:inline distT="0" distB="0" distL="0" distR="0">
            <wp:extent cx="6096" cy="6100"/>
            <wp:effectExtent l="0" t="0" r="0" b="0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VIII — Termo de guarda e responsabilidade elou tutela, expedido pelo cartório;</w:t>
      </w:r>
    </w:p>
    <w:p w:rsidR="004262D4" w:rsidRDefault="00CA1C72">
      <w:pPr>
        <w:spacing w:after="281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IX- Atestado de Frequência (A.F) desde o nascimento da criança.</w:t>
      </w:r>
    </w:p>
    <w:p w:rsidR="004262D4" w:rsidRDefault="00CA1C72">
      <w:pPr>
        <w:spacing w:after="209"/>
        <w:ind w:left="720"/>
      </w:pPr>
      <w:r>
        <w:rPr>
          <w:rFonts w:ascii="Courier New" w:eastAsia="Courier New" w:hAnsi="Courier New" w:cs="Courier New"/>
          <w:sz w:val="18"/>
        </w:rPr>
        <w:t>X - Consulta do (PAEF/DRHU 7.5 e PAPC,11.3.1)</w:t>
      </w:r>
    </w:p>
    <w:p w:rsidR="004262D4" w:rsidRDefault="00CA1C72">
      <w:pPr>
        <w:spacing w:after="56" w:line="216" w:lineRule="auto"/>
        <w:ind w:left="720" w:right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O salário Família é o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beneficio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aos funcionários que tenham salário de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contribuicão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inferior ou igual a remuneração máxima da tabela do salário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familia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>. abaixo discriminada.</w:t>
      </w:r>
    </w:p>
    <w:p w:rsidR="004262D4" w:rsidRDefault="00CA1C72">
      <w:pPr>
        <w:spacing w:after="0"/>
        <w:ind w:left="-125" w:right="-134"/>
      </w:pPr>
      <w:r>
        <w:rPr>
          <w:noProof/>
        </w:rPr>
        <w:lastRenderedPageBreak/>
        <w:drawing>
          <wp:inline distT="0" distB="0" distL="0" distR="0">
            <wp:extent cx="5614416" cy="3123045"/>
            <wp:effectExtent l="0" t="0" r="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31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2D4">
      <w:pgSz w:w="12240" w:h="15840"/>
      <w:pgMar w:top="1440" w:right="1891" w:bottom="807" w:left="1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C44"/>
    <w:multiLevelType w:val="hybridMultilevel"/>
    <w:tmpl w:val="7C2ABB1E"/>
    <w:lvl w:ilvl="0" w:tplc="0CE65456">
      <w:start w:val="2"/>
      <w:numFmt w:val="upperRoman"/>
      <w:lvlText w:val="%1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2412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EC7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209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E4A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73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0A15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00DB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0857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4"/>
    <w:rsid w:val="004262D4"/>
    <w:rsid w:val="00C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FC6C"/>
  <w15:docId w15:val="{DD8D9ABC-BF8E-499E-B096-18B46CC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DE NORTE 2 NIT</dc:creator>
  <cp:keywords/>
  <cp:lastModifiedBy>DE NORTE 2 NIT</cp:lastModifiedBy>
  <cp:revision>2</cp:revision>
  <dcterms:created xsi:type="dcterms:W3CDTF">2019-01-10T17:26:00Z</dcterms:created>
  <dcterms:modified xsi:type="dcterms:W3CDTF">2019-01-10T17:26:00Z</dcterms:modified>
</cp:coreProperties>
</file>