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4931E5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B06D7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B06D7C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B06D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B06D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B06D7C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DIRETORIA DE ENSINO REGIÃO </w:t>
            </w:r>
            <w:r w:rsidR="001407EE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NORTE 2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B06D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161"/>
        </w:trPr>
        <w:tc>
          <w:tcPr>
            <w:tcW w:w="11160" w:type="dxa"/>
            <w:vAlign w:val="center"/>
          </w:tcPr>
          <w:p w:rsidR="00A50FA0" w:rsidRDefault="00A50FA0">
            <w:pPr>
              <w:pStyle w:val="Ttulo1"/>
            </w:pPr>
            <w:r>
              <w:t xml:space="preserve">EXTINÇÃO CONTRATUAL (DOCENTE) Nº 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 w:rsidP="00AE68F7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particular, para EXTINGUIR, nos termos</w:t>
            </w:r>
            <w:r w:rsidR="00AE68F7">
              <w:rPr>
                <w:rFonts w:ascii="Courier New" w:hAnsi="Courier New" w:cs="Courier New"/>
                <w:sz w:val="22"/>
                <w:szCs w:val="20"/>
              </w:rPr>
              <w:t xml:space="preserve"> do § 2º do artigo 7º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da Lei Complementar nº 1093, de 16 de julho de 2009, </w:t>
            </w:r>
            <w:r w:rsidR="00AE68F7">
              <w:rPr>
                <w:rFonts w:ascii="Courier New" w:hAnsi="Courier New" w:cs="Courier New"/>
                <w:sz w:val="22"/>
                <w:szCs w:val="20"/>
              </w:rPr>
              <w:t xml:space="preserve">alterada pela Lei Complementar nº 1132, de 10 de fevereiro de 2011, </w:t>
            </w:r>
            <w:r>
              <w:rPr>
                <w:rFonts w:ascii="Courier New" w:hAnsi="Courier New" w:cs="Courier New"/>
                <w:sz w:val="22"/>
                <w:szCs w:val="20"/>
              </w:rPr>
              <w:t>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45264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45264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45264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B06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407EE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C022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0223D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- REGIÃ</w:t>
            </w:r>
            <w:r w:rsidR="001407EE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O NORTE 2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C0223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0"/>
          </w:p>
        </w:tc>
      </w:tr>
      <w:tr w:rsidR="00A50FA0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C0223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407EE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4"/>
          </w:p>
        </w:tc>
      </w:tr>
      <w:tr w:rsidR="00A50FA0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30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A50FA0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Pr="00AE68F7" w:rsidRDefault="00AE68F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8F7">
              <w:rPr>
                <w:rFonts w:ascii="Arial" w:hAnsi="Arial" w:cs="Arial"/>
                <w:bCs/>
                <w:sz w:val="18"/>
                <w:szCs w:val="18"/>
              </w:rPr>
              <w:t xml:space="preserve">§ 2º do artigo 7º da L.C. 1093/09, alterada pela </w:t>
            </w:r>
            <w:r w:rsidR="00286209">
              <w:rPr>
                <w:rFonts w:ascii="Arial" w:hAnsi="Arial" w:cs="Arial"/>
                <w:bCs/>
                <w:sz w:val="18"/>
                <w:szCs w:val="18"/>
              </w:rPr>
              <w:t>L.C. 1132/11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36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7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A50FA0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5"/>
          </w:p>
        </w:tc>
      </w:tr>
    </w:tbl>
    <w:p w:rsidR="00A50FA0" w:rsidRDefault="00A50FA0">
      <w:pPr>
        <w:pStyle w:val="TextosemFormatao"/>
        <w:ind w:right="459"/>
      </w:pPr>
    </w:p>
    <w:sectPr w:rsidR="00A50FA0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42" w:rsidRDefault="00452642">
      <w:r>
        <w:separator/>
      </w:r>
    </w:p>
  </w:endnote>
  <w:endnote w:type="continuationSeparator" w:id="0">
    <w:p w:rsidR="00452642" w:rsidRDefault="0045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42" w:rsidRDefault="00452642">
      <w:r>
        <w:separator/>
      </w:r>
    </w:p>
  </w:footnote>
  <w:footnote w:type="continuationSeparator" w:id="0">
    <w:p w:rsidR="00452642" w:rsidRDefault="0045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MzV5KolvdNTju7I0wjhdK5O/g=" w:salt="LzLaw6Vpxygj5L3TpQdb0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79"/>
    <w:rsid w:val="00134E63"/>
    <w:rsid w:val="001407EE"/>
    <w:rsid w:val="001A3E78"/>
    <w:rsid w:val="00286209"/>
    <w:rsid w:val="002B17DA"/>
    <w:rsid w:val="003617B6"/>
    <w:rsid w:val="0041490D"/>
    <w:rsid w:val="00452642"/>
    <w:rsid w:val="004931E5"/>
    <w:rsid w:val="004C4DF6"/>
    <w:rsid w:val="005411EB"/>
    <w:rsid w:val="00557E01"/>
    <w:rsid w:val="00564739"/>
    <w:rsid w:val="00585F86"/>
    <w:rsid w:val="0060461D"/>
    <w:rsid w:val="00774BBA"/>
    <w:rsid w:val="00777314"/>
    <w:rsid w:val="008210AB"/>
    <w:rsid w:val="00933192"/>
    <w:rsid w:val="00986088"/>
    <w:rsid w:val="00990AF5"/>
    <w:rsid w:val="00993433"/>
    <w:rsid w:val="009C7AF3"/>
    <w:rsid w:val="00A50FA0"/>
    <w:rsid w:val="00AE16F9"/>
    <w:rsid w:val="00AE68F7"/>
    <w:rsid w:val="00B06D7C"/>
    <w:rsid w:val="00B37A39"/>
    <w:rsid w:val="00C0223D"/>
    <w:rsid w:val="00C74F0F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07DA"/>
  <w15:docId w15:val="{B1426763-F646-4C5D-A983-8B9B100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3</cp:revision>
  <cp:lastPrinted>2012-01-17T19:15:00Z</cp:lastPrinted>
  <dcterms:created xsi:type="dcterms:W3CDTF">2014-04-29T12:47:00Z</dcterms:created>
  <dcterms:modified xsi:type="dcterms:W3CDTF">2019-01-10T14:19:00Z</dcterms:modified>
</cp:coreProperties>
</file>