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256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Designação para a função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A522B6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A522B6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>
        <w:rPr>
          <w:sz w:val="28"/>
          <w:szCs w:val="28"/>
        </w:rPr>
        <w:t>a função de Gerente de Organização Escolar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 SQ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-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-QAE</w:t>
      </w:r>
      <w:r w:rsidRPr="005D453C">
        <w:rPr>
          <w:sz w:val="28"/>
          <w:szCs w:val="28"/>
        </w:rPr>
        <w:t xml:space="preserve">, RS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PV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</w:t>
      </w:r>
      <w:r w:rsidR="004C60F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o(a) </w:t>
      </w:r>
      <w:r w:rsidR="004C60FC">
        <w:rPr>
          <w:sz w:val="28"/>
          <w:szCs w:val="28"/>
        </w:rPr>
        <w:t>servidor</w:t>
      </w:r>
      <w:r w:rsidRPr="005D453C">
        <w:rPr>
          <w:sz w:val="28"/>
          <w:szCs w:val="28"/>
        </w:rPr>
        <w:t xml:space="preserve">(a) </w:t>
      </w:r>
      <w:r w:rsidR="004C60FC">
        <w:rPr>
          <w:sz w:val="28"/>
          <w:szCs w:val="28"/>
        </w:rPr>
        <w:t xml:space="preserve">não está impedido de ser designado em virtude de cessação nos termos dos I e II, do art. 8º, da RES SE 85/2012 e </w:t>
      </w:r>
      <w:r w:rsidRPr="005D453C">
        <w:rPr>
          <w:sz w:val="28"/>
          <w:szCs w:val="28"/>
        </w:rPr>
        <w:t xml:space="preserve">atende a todos os requisitos para ser designado </w:t>
      </w:r>
      <w:r>
        <w:rPr>
          <w:sz w:val="28"/>
          <w:szCs w:val="28"/>
        </w:rPr>
        <w:t>Gerente de Organização Escolar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9547B4" w:rsidRPr="009547B4" w:rsidRDefault="009547B4" w:rsidP="009547B4">
      <w:pPr>
        <w:jc w:val="right"/>
        <w:rPr>
          <w:sz w:val="28"/>
          <w:szCs w:val="28"/>
        </w:rPr>
      </w:pPr>
      <w:r w:rsidRPr="009547B4">
        <w:rPr>
          <w:sz w:val="28"/>
          <w:szCs w:val="28"/>
        </w:rPr>
        <w:t>Ciente da Solicitação,</w:t>
      </w:r>
    </w:p>
    <w:p w:rsidR="009547B4" w:rsidRPr="009547B4" w:rsidRDefault="009547B4" w:rsidP="009547B4">
      <w:pPr>
        <w:jc w:val="right"/>
        <w:rPr>
          <w:sz w:val="28"/>
          <w:szCs w:val="28"/>
        </w:rPr>
      </w:pPr>
      <w:r w:rsidRPr="009547B4">
        <w:rPr>
          <w:sz w:val="28"/>
          <w:szCs w:val="28"/>
        </w:rPr>
        <w:t>Segue parecer em anexo:</w:t>
      </w:r>
    </w:p>
    <w:p w:rsidR="00E01635" w:rsidRDefault="009547B4" w:rsidP="009547B4">
      <w:pPr>
        <w:jc w:val="right"/>
        <w:rPr>
          <w:sz w:val="28"/>
          <w:szCs w:val="28"/>
        </w:rPr>
      </w:pPr>
      <w:r w:rsidRPr="009547B4">
        <w:rPr>
          <w:sz w:val="28"/>
          <w:szCs w:val="28"/>
        </w:rPr>
        <w:t>Favorável(  ) / Contrário(  )</w:t>
      </w:r>
      <w:bookmarkStart w:id="0" w:name="_GoBack"/>
      <w:bookmarkEnd w:id="0"/>
    </w:p>
    <w:p w:rsidR="009547B4" w:rsidRDefault="009547B4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lastRenderedPageBreak/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2F" w:rsidRDefault="006A5F2F">
      <w:r>
        <w:separator/>
      </w:r>
    </w:p>
  </w:endnote>
  <w:endnote w:type="continuationSeparator" w:id="0">
    <w:p w:rsidR="006A5F2F" w:rsidRDefault="006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2F" w:rsidRDefault="006A5F2F">
      <w:r>
        <w:separator/>
      </w:r>
    </w:p>
  </w:footnote>
  <w:footnote w:type="continuationSeparator" w:id="0">
    <w:p w:rsidR="006A5F2F" w:rsidRDefault="006A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C60FC"/>
    <w:rsid w:val="004D0A19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A5F2F"/>
    <w:rsid w:val="006F7D59"/>
    <w:rsid w:val="00721C41"/>
    <w:rsid w:val="00731A47"/>
    <w:rsid w:val="00747609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47B4"/>
    <w:rsid w:val="0095692E"/>
    <w:rsid w:val="00963111"/>
    <w:rsid w:val="009909F5"/>
    <w:rsid w:val="009E5805"/>
    <w:rsid w:val="009F441C"/>
    <w:rsid w:val="00A12CA5"/>
    <w:rsid w:val="00A522B6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93F1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2019-01-29T12:23:00Z</dcterms:created>
  <dcterms:modified xsi:type="dcterms:W3CDTF">2019-01-29T12:23:00Z</dcterms:modified>
</cp:coreProperties>
</file>