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5C9" w:rsidRPr="00727916" w:rsidRDefault="00BC45C9" w:rsidP="00BC45C9">
      <w:pPr>
        <w:jc w:val="both"/>
        <w:rPr>
          <w:rFonts w:ascii="Times New Roman" w:hAnsi="Times New Roman" w:cs="Times New Roman"/>
          <w:b/>
          <w:sz w:val="24"/>
          <w:szCs w:val="24"/>
        </w:rPr>
      </w:pPr>
      <w:r w:rsidRPr="00727916">
        <w:rPr>
          <w:rFonts w:ascii="Times New Roman" w:hAnsi="Times New Roman" w:cs="Times New Roman"/>
          <w:b/>
          <w:sz w:val="24"/>
          <w:szCs w:val="24"/>
        </w:rPr>
        <w:t>Convocação</w:t>
      </w:r>
      <w:r w:rsidR="00355A0D" w:rsidRPr="00727916">
        <w:rPr>
          <w:rFonts w:ascii="Times New Roman" w:hAnsi="Times New Roman" w:cs="Times New Roman"/>
          <w:b/>
          <w:sz w:val="24"/>
          <w:szCs w:val="24"/>
        </w:rPr>
        <w:t xml:space="preserve"> – </w:t>
      </w:r>
      <w:r w:rsidR="00344B4E" w:rsidRPr="00727916">
        <w:rPr>
          <w:rFonts w:ascii="Times New Roman" w:hAnsi="Times New Roman" w:cs="Times New Roman"/>
          <w:b/>
          <w:sz w:val="24"/>
          <w:szCs w:val="24"/>
        </w:rPr>
        <w:t xml:space="preserve">DOE 23/11/2018 - </w:t>
      </w:r>
      <w:r w:rsidR="00355A0D" w:rsidRPr="00727916">
        <w:rPr>
          <w:rFonts w:ascii="Times New Roman" w:hAnsi="Times New Roman" w:cs="Times New Roman"/>
          <w:b/>
          <w:sz w:val="24"/>
          <w:szCs w:val="24"/>
        </w:rPr>
        <w:t>Executivo I – pag. 100</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Convocação para Realização de Processo Seletivo Simplificado 2018, de docentes contratados da categoria “O”, com fins de atribuição de classes e aulas 2019.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O Coordenador da Coordenadoria de Gestão de Recursos Humanos da Secretaria de Estado da Educação com fundamento no inciso X do artigo 115 da Constituição Estadual de 1989, estabelece critérios para avaliação de títulos e experiência profissional dos docentes contratados categoria “O”, dos anos de 2016, 2017 e 2018, nos termos da Lei Complementar 1.093/2009, e suas alterações, regulamentada pelo Decreto 54.682/2009, Lei Complementar 836/1997, Lei Complementar 444/1985, e de acordo com o inciso VI da Instrução Normativa - UCRH 2/2009, a ser realizada no período de 03-12-2018 a 05-12-2018.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Para participar do certame, </w:t>
      </w:r>
      <w:r w:rsidRPr="00727916">
        <w:rPr>
          <w:rFonts w:ascii="Times New Roman" w:hAnsi="Times New Roman" w:cs="Times New Roman"/>
          <w:b/>
          <w:sz w:val="24"/>
          <w:szCs w:val="24"/>
        </w:rPr>
        <w:t xml:space="preserve">os docentes contratados, da </w:t>
      </w:r>
      <w:r w:rsidRPr="00727916">
        <w:rPr>
          <w:rFonts w:ascii="Times New Roman" w:hAnsi="Times New Roman" w:cs="Times New Roman"/>
          <w:b/>
          <w:sz w:val="24"/>
          <w:szCs w:val="24"/>
          <w:highlight w:val="yellow"/>
        </w:rPr>
        <w:t>categoria “O”, dos anos de 2016, 2017 e 2018</w:t>
      </w:r>
      <w:r w:rsidRPr="00727916">
        <w:rPr>
          <w:rFonts w:ascii="Times New Roman" w:hAnsi="Times New Roman" w:cs="Times New Roman"/>
          <w:b/>
          <w:sz w:val="24"/>
          <w:szCs w:val="24"/>
        </w:rPr>
        <w:t xml:space="preserve">, deverão </w:t>
      </w:r>
      <w:r w:rsidRPr="00727916">
        <w:rPr>
          <w:rFonts w:ascii="Times New Roman" w:hAnsi="Times New Roman" w:cs="Times New Roman"/>
          <w:b/>
          <w:sz w:val="24"/>
          <w:szCs w:val="24"/>
          <w:highlight w:val="yellow"/>
        </w:rPr>
        <w:t>entregar, em sua Unidade Escolar sede de atuação</w:t>
      </w:r>
      <w:r w:rsidRPr="00727916">
        <w:rPr>
          <w:rFonts w:ascii="Times New Roman" w:hAnsi="Times New Roman" w:cs="Times New Roman"/>
          <w:b/>
          <w:sz w:val="24"/>
          <w:szCs w:val="24"/>
        </w:rPr>
        <w:t>, no período de 03-12-2018 a 05-12-2018, os títulos</w:t>
      </w:r>
      <w:r w:rsidRPr="00727916">
        <w:rPr>
          <w:rFonts w:ascii="Times New Roman" w:hAnsi="Times New Roman" w:cs="Times New Roman"/>
          <w:sz w:val="24"/>
          <w:szCs w:val="24"/>
        </w:rPr>
        <w:t xml:space="preserve"> conforme o item “I. DA AVALIAÇÃO”, e observar as informações e orientações, constantes neste edital.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I. DA AVALIAÇÃO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 O Processo Seletivo Simplificado para Docentes constará de Avaliação por Títulos, na qual serão avaliados e pontuados: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a. Currículo Acadêmico; e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b. Experiência profissional;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2. A avaliação terá caráter Classificatório.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3. ANÁLISE DO CURRÍCULO ACADÊMICO E EXPERIÊNCIA PROFISSIONAL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3.1. Ao currículo serão atribuídos até no máximo 80 (oitenta) pontos na totalidade, podendo ser computado mais de um Diploma/Certificado, na seguinte conformidade: </w:t>
      </w:r>
    </w:p>
    <w:p w:rsidR="00BC45C9" w:rsidRPr="00727916" w:rsidRDefault="00BC45C9" w:rsidP="00BC45C9">
      <w:pPr>
        <w:jc w:val="both"/>
        <w:rPr>
          <w:rFonts w:ascii="Times New Roman" w:hAnsi="Times New Roman" w:cs="Times New Roman"/>
          <w:sz w:val="24"/>
          <w:szCs w:val="24"/>
          <w:highlight w:val="yellow"/>
        </w:rPr>
      </w:pPr>
      <w:r w:rsidRPr="00727916">
        <w:rPr>
          <w:rFonts w:ascii="Times New Roman" w:hAnsi="Times New Roman" w:cs="Times New Roman"/>
          <w:sz w:val="24"/>
          <w:szCs w:val="24"/>
          <w:highlight w:val="yellow"/>
        </w:rPr>
        <w:t xml:space="preserve">3.1.1. Diploma de Doutorado nas disciplinas da Matriz Curricular ou na área do Magistério correspondente ao Ensino Fundamental I, II e Ensino Médio – 5 pontos. </w:t>
      </w:r>
    </w:p>
    <w:p w:rsidR="00BC45C9" w:rsidRPr="00727916" w:rsidRDefault="00BC45C9" w:rsidP="00BC45C9">
      <w:pPr>
        <w:jc w:val="both"/>
        <w:rPr>
          <w:rFonts w:ascii="Times New Roman" w:hAnsi="Times New Roman" w:cs="Times New Roman"/>
          <w:sz w:val="24"/>
          <w:szCs w:val="24"/>
          <w:highlight w:val="yellow"/>
        </w:rPr>
      </w:pPr>
      <w:r w:rsidRPr="00727916">
        <w:rPr>
          <w:rFonts w:ascii="Times New Roman" w:hAnsi="Times New Roman" w:cs="Times New Roman"/>
          <w:sz w:val="24"/>
          <w:szCs w:val="24"/>
          <w:highlight w:val="yellow"/>
        </w:rPr>
        <w:t xml:space="preserve">3.1.2. Diploma de Mestrado nas disciplinas da Matriz Curricular ou na área do Magistério correspondente ao Ensino Fundamental I, II e Ensino Médio – 3 pontos. </w:t>
      </w:r>
    </w:p>
    <w:p w:rsidR="00BC45C9" w:rsidRPr="00727916" w:rsidRDefault="00BC45C9" w:rsidP="00BC45C9">
      <w:pPr>
        <w:jc w:val="both"/>
        <w:rPr>
          <w:rFonts w:ascii="Times New Roman" w:hAnsi="Times New Roman" w:cs="Times New Roman"/>
          <w:sz w:val="24"/>
          <w:szCs w:val="24"/>
          <w:highlight w:val="yellow"/>
        </w:rPr>
      </w:pPr>
      <w:r w:rsidRPr="00727916">
        <w:rPr>
          <w:rFonts w:ascii="Times New Roman" w:hAnsi="Times New Roman" w:cs="Times New Roman"/>
          <w:sz w:val="24"/>
          <w:szCs w:val="24"/>
          <w:highlight w:val="yellow"/>
        </w:rPr>
        <w:t xml:space="preserve">3.1.3. Certificado de Especialização nas disciplinas da Matriz Curricular ou na área do Magistério correspondente ao Ensino Fundamental I, II e Ensino Médio – 2 pontos. </w:t>
      </w:r>
    </w:p>
    <w:p w:rsidR="00BC45C9" w:rsidRPr="00727916" w:rsidRDefault="00BC45C9" w:rsidP="00BC45C9">
      <w:pPr>
        <w:jc w:val="both"/>
        <w:rPr>
          <w:rFonts w:ascii="Times New Roman" w:hAnsi="Times New Roman" w:cs="Times New Roman"/>
          <w:sz w:val="24"/>
          <w:szCs w:val="24"/>
          <w:highlight w:val="yellow"/>
        </w:rPr>
      </w:pPr>
      <w:r w:rsidRPr="00727916">
        <w:rPr>
          <w:rFonts w:ascii="Times New Roman" w:hAnsi="Times New Roman" w:cs="Times New Roman"/>
          <w:sz w:val="24"/>
          <w:szCs w:val="24"/>
          <w:highlight w:val="yellow"/>
        </w:rPr>
        <w:t xml:space="preserve">3.1.4. Certificado de Aperfeiçoamento nas disciplinas da Matriz Curricular, ou na área do Magistério correspondente ao Ensino Fundamental I, II e Ensino Médio – 1 pontos; </w:t>
      </w:r>
    </w:p>
    <w:p w:rsidR="00BC45C9" w:rsidRPr="00727916" w:rsidRDefault="00BC45C9" w:rsidP="00BC45C9">
      <w:pPr>
        <w:jc w:val="both"/>
        <w:rPr>
          <w:rFonts w:ascii="Times New Roman" w:hAnsi="Times New Roman" w:cs="Times New Roman"/>
          <w:sz w:val="24"/>
          <w:szCs w:val="24"/>
          <w:highlight w:val="yellow"/>
        </w:rPr>
      </w:pPr>
      <w:r w:rsidRPr="00727916">
        <w:rPr>
          <w:rFonts w:ascii="Times New Roman" w:hAnsi="Times New Roman" w:cs="Times New Roman"/>
          <w:sz w:val="24"/>
          <w:szCs w:val="24"/>
          <w:highlight w:val="yellow"/>
        </w:rPr>
        <w:t xml:space="preserve">3.1.5. O tempo de experiência profissional comprovada na área da Educação, no Magistério, em Instituições Públicas e/ ou Privadas dentro do território Nacional, correspondentes ao Ensino Fundamental I, II e Ensino Médio, poderá ser computado, ainda que concomitante com o tempo na Secretaria de Estado da Educação, visto tratar-se apenas de composição de nota de Avaliação para o Processo Seletivo;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highlight w:val="yellow"/>
        </w:rPr>
        <w:t>3.1.6 Considerar-se-á data base 30-06-2018, para fins de contagem de tempo</w:t>
      </w:r>
      <w:r w:rsidRPr="00727916">
        <w:rPr>
          <w:rFonts w:ascii="Times New Roman" w:hAnsi="Times New Roman" w:cs="Times New Roman"/>
          <w:sz w:val="24"/>
          <w:szCs w:val="24"/>
        </w:rPr>
        <w:t xml:space="preserve">, devendo ser seguido para pontuação os seguintes critérios: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a) Tempo de Magistério: 0,002 por dia, até no máximo 21,900 pontos.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b) No caso de servidores públicos, o atestado ou a declaração pública de comprovação de experiência deverá ser assinada pelo Responsável da Instituição de Ensino Público Municipal em papel timbrado, da instituição, com respectivos carimbos, </w:t>
      </w:r>
      <w:r w:rsidRPr="00727916">
        <w:rPr>
          <w:rFonts w:ascii="Times New Roman" w:hAnsi="Times New Roman" w:cs="Times New Roman"/>
          <w:sz w:val="24"/>
          <w:szCs w:val="24"/>
          <w:highlight w:val="yellow"/>
        </w:rPr>
        <w:t>relacionando todas as atividades desempenhadas.</w:t>
      </w:r>
      <w:r w:rsidRPr="00727916">
        <w:rPr>
          <w:rFonts w:ascii="Times New Roman" w:hAnsi="Times New Roman" w:cs="Times New Roman"/>
          <w:sz w:val="24"/>
          <w:szCs w:val="24"/>
        </w:rPr>
        <w:t xml:space="preserve">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lastRenderedPageBreak/>
        <w:t xml:space="preserve">c) Tratando-se de candidatos não servidores públicos, deverá ser apresentado: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c.1) Atestado ou a declaração assinada pelo representante legal do setor de pessoal ou do órgão de recursos humanos ou da instituição, em papel timbrado da empresa ou com declaração da razão social, conforme Anexo II, ou;</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c.2) Carteira de Trabalho e Previdência Social, em que se comprove o </w:t>
      </w:r>
      <w:r w:rsidRPr="00727916">
        <w:rPr>
          <w:rFonts w:ascii="Times New Roman" w:hAnsi="Times New Roman" w:cs="Times New Roman"/>
          <w:sz w:val="24"/>
          <w:szCs w:val="24"/>
          <w:highlight w:val="yellow"/>
        </w:rPr>
        <w:t>exercício na função docente correspondente ao Ensino Fundamental I, II e Ensino Médio</w:t>
      </w:r>
      <w:r w:rsidRPr="00727916">
        <w:rPr>
          <w:rFonts w:ascii="Times New Roman" w:hAnsi="Times New Roman" w:cs="Times New Roman"/>
          <w:sz w:val="24"/>
          <w:szCs w:val="24"/>
        </w:rPr>
        <w:t xml:space="preserve">; </w:t>
      </w:r>
    </w:p>
    <w:p w:rsidR="00D84716"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d) Tempo de Estagiário na função docente correspondente ao Ensino Fundamental I, II e Ensino Médio, somente será válido mediante comprovação de remuneração; </w:t>
      </w:r>
    </w:p>
    <w:p w:rsidR="00BC45C9" w:rsidRPr="00727916" w:rsidRDefault="00D84716" w:rsidP="00BC45C9">
      <w:pPr>
        <w:jc w:val="both"/>
        <w:rPr>
          <w:rFonts w:ascii="Times New Roman" w:hAnsi="Times New Roman" w:cs="Times New Roman"/>
          <w:sz w:val="24"/>
          <w:szCs w:val="24"/>
        </w:rPr>
      </w:pPr>
      <w:r w:rsidRPr="00727916">
        <w:rPr>
          <w:rFonts w:ascii="Times New Roman" w:hAnsi="Times New Roman" w:cs="Times New Roman"/>
          <w:sz w:val="24"/>
          <w:szCs w:val="24"/>
        </w:rPr>
        <w:t>I</w:t>
      </w:r>
      <w:r w:rsidR="00BC45C9" w:rsidRPr="00727916">
        <w:rPr>
          <w:rFonts w:ascii="Times New Roman" w:hAnsi="Times New Roman" w:cs="Times New Roman"/>
          <w:sz w:val="24"/>
          <w:szCs w:val="24"/>
        </w:rPr>
        <w:t xml:space="preserve">I. DA INSERÇÃO DA AVALIAÇÃO NO SISTEMA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A Unidade Escolar sede de atuação, em posse dos documentos constantes no item I deste edital, deverá inserir os dados no endereço://portalnet.educacao.sp.gov.br, sistema de inscrição para atribuição de classes e aulas, no período de 03-12-2018 a 07-12-2018.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III. DAS CONDIÇÕES PARA EXERCER A FUNÇÃO DOCENTE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 Para exercer a função docente o candidato deverá preencher um dos seguintes requisitos de habilitação/qualificação: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1.1. Licenciatura;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1.2. Bacharelado;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1.3. Tecnologia e; 1</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.4. Alunos matriculados no último ano do nível universitário.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2. Os alunos, a que se refere o subitem “1.4”, deverão comprovar, no momento de cada atribuição durante o ano, matrícula para o respectivo curso, bem como a efetiva frequência, no semestre correspondente, mediante documentos (atestado/ declaração) expedidos pela instituição de ensino superior que estiver fornecendo o curso.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2.1. Candidatos que tiverem sua inscrição realizada como aluno de último ano, poderão entregar, de 07 a 09-01-2019, diploma ou certificado de conclusão acompanhado de histórico escolar com data da colação de grau, quando terão sua inscrição atualizada para candidatos licenciados, bacharéis e tecnólogos.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IV. DA PARTICIPAÇÃO DOS CANDIDATOS COM DEFICIÊNCIA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2. Consideram-se pessoas com deficiência aquelas que se enquadram nas categorias discriminadas no parágrafo único do Artigo 1º do Decreto 59.591/2013.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3. Não há impeditivo legal à inscrição ou ao exercício da função docente quanto à utilização de material tecnológico ou habitual.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4. O contratado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lastRenderedPageBreak/>
        <w:t xml:space="preserve">4.1 As Diretorias de Ensino deverão inserir a informação pertinente ao laudo médico no respectivo sistema no </w:t>
      </w:r>
      <w:proofErr w:type="spellStart"/>
      <w:r w:rsidRPr="00727916">
        <w:rPr>
          <w:rFonts w:ascii="Times New Roman" w:hAnsi="Times New Roman" w:cs="Times New Roman"/>
          <w:sz w:val="24"/>
          <w:szCs w:val="24"/>
        </w:rPr>
        <w:t>Portalnet</w:t>
      </w:r>
      <w:proofErr w:type="spellEnd"/>
      <w:r w:rsidRPr="00727916">
        <w:rPr>
          <w:rFonts w:ascii="Times New Roman" w:hAnsi="Times New Roman" w:cs="Times New Roman"/>
          <w:sz w:val="24"/>
          <w:szCs w:val="24"/>
        </w:rPr>
        <w:t xml:space="preserve"> http://portalnet.educacao.sp.gov.br/paginas/AtribAula.Pages/ Cadastros/ConfirmaLaudoMedico.aspx.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5. O contratado com deficiência deverá declarar, na inscrição, o tipo de deficiência.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6. A validade do laudo médico, a contar do início da inscrição, será de 2 (dois) anos quando a deficiência for permanente ou de longa duração e de 1 (um) ano nas demais situações.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7. O laudo não será devolvido.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8. O contratado que não preencher os campos da inscrição reservados ao candidato com deficiência, ou não realizar a inscrição conforme as instruções constantes deste capítulo, perderá o direito a tratamento diferenciado no que se refere ao presente Processo Seletivo Simplificado para Docentes, e não poderá impetrar recurso em razão de sua deficiência, seja qual for o motivo alegado.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9.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10. A não observância pelo candidato de quaisquer das disposições deste capítulo implicará a perda do direito a ser classificado na lista especial de classificação.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11.Os contratados classificados na Lista Especial, concorrerão às Aulas/Classes disponíveis, devendo ser reservado o percentual de 5% destas na referida Sessão, nos termos do Decreto 59.591/2013 alterado pelo Decreto 60.449/2014;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12. A ordem de convocação dos candidatos com deficiência classificados na Lista Especial, dentro dos limites estabelecidos pela Lei Complementar 683, de 18-09-1992, alterada pela Lei Complementar 932, de 08-11-2002, se dará da seguinte forma: na 5ª (quinta) vaga, 30ª (trigésima) vaga, 50ª (quinquagésima) vaga e assim sucessivamente, a cada intervalo de 20 (vinte) atribuições, em observância ao princípio da proporcionalidade.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V. DO PRAZO DO PROCESSO SELETIVO SIMPLICADO PARA DOCENTES </w:t>
      </w:r>
    </w:p>
    <w:p w:rsidR="00BC45C9"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O prazo de validade do Processo Seletivo Simplificado para Docentes limita-se ao ano letivo de 2019 fixado em calendário escolar. </w:t>
      </w:r>
    </w:p>
    <w:p w:rsidR="00727916" w:rsidRPr="00727916" w:rsidRDefault="00727916" w:rsidP="00BC45C9">
      <w:pPr>
        <w:jc w:val="both"/>
        <w:rPr>
          <w:rFonts w:ascii="Times New Roman" w:hAnsi="Times New Roman" w:cs="Times New Roman"/>
          <w:sz w:val="24"/>
          <w:szCs w:val="24"/>
        </w:rPr>
      </w:pPr>
      <w:bookmarkStart w:id="0" w:name="_GoBack"/>
      <w:bookmarkEnd w:id="0"/>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ANEXO I - Modelo de Atestado de Tempo de Serviço TIMBRE / CARIMBO DA ESCOLA OU ENTIDADE EDUCACIONAL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Ato de Reconhecimento / Autorização: DO ___/___/____ (no caso de escola particular)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ATESTADO DE TEMPO DE SERVIÇO NA ÁREA DOCENTE Atesto, sob as penas da Lei, para fins de pontuação por tempo de serviço, no Processo Seletivo Simplificado Docente 2018, para fins de comprovação de experiência profissional docente, que o (a) Sr. (a)____________________________ ________________________, R.G. nº______________, UF ______, exerceu nesta Escola / Entidade Educacional o cargo/ função/emprego de _________________________________ ___________ no período de __/__/___ a __/__/___ contando, até 30/6/2018.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No caso de 2 (dois) ou mais atestados, discriminar períodos para verificar se há concomitância. </w:t>
      </w:r>
    </w:p>
    <w:p w:rsidR="00BC45C9"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 xml:space="preserve">________________________________ LOCAL / DATA </w:t>
      </w:r>
    </w:p>
    <w:p w:rsidR="00D62A52" w:rsidRPr="00727916" w:rsidRDefault="00BC45C9" w:rsidP="00BC45C9">
      <w:pPr>
        <w:jc w:val="both"/>
        <w:rPr>
          <w:rFonts w:ascii="Times New Roman" w:hAnsi="Times New Roman" w:cs="Times New Roman"/>
          <w:sz w:val="24"/>
          <w:szCs w:val="24"/>
        </w:rPr>
      </w:pPr>
      <w:r w:rsidRPr="00727916">
        <w:rPr>
          <w:rFonts w:ascii="Times New Roman" w:hAnsi="Times New Roman" w:cs="Times New Roman"/>
          <w:sz w:val="24"/>
          <w:szCs w:val="24"/>
        </w:rPr>
        <w:t>____________________________________________ ______ Assinatura e carimbo da Autoridade responsável pela Instituição de Ensino</w:t>
      </w:r>
    </w:p>
    <w:sectPr w:rsidR="00D62A52" w:rsidRPr="00727916" w:rsidSect="00550FE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C9"/>
    <w:rsid w:val="001827A7"/>
    <w:rsid w:val="00194503"/>
    <w:rsid w:val="00344B4E"/>
    <w:rsid w:val="00355A0D"/>
    <w:rsid w:val="003A4648"/>
    <w:rsid w:val="00550FE2"/>
    <w:rsid w:val="00727916"/>
    <w:rsid w:val="007E1E92"/>
    <w:rsid w:val="00BC45C9"/>
    <w:rsid w:val="00D62A52"/>
    <w:rsid w:val="00D84716"/>
    <w:rsid w:val="00FA27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F08"/>
  <w15:chartTrackingRefBased/>
  <w15:docId w15:val="{F53D372B-85A7-4B3B-A896-9874B0E3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1471</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Kuhn Faccioli</dc:creator>
  <cp:keywords/>
  <dc:description/>
  <cp:lastModifiedBy>Raquel Kuhn Faccioli</cp:lastModifiedBy>
  <cp:revision>5</cp:revision>
  <dcterms:created xsi:type="dcterms:W3CDTF">2018-11-27T12:19:00Z</dcterms:created>
  <dcterms:modified xsi:type="dcterms:W3CDTF">2018-11-27T18:25:00Z</dcterms:modified>
</cp:coreProperties>
</file>