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C1" w:rsidRDefault="007D3EC1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(ANEXO I – BI 32/2018)</w:t>
      </w:r>
      <w:bookmarkStart w:id="0" w:name="_GoBack"/>
      <w:bookmarkEnd w:id="0"/>
    </w:p>
    <w:p w:rsidR="007D5A0E" w:rsidRPr="00432213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213">
        <w:rPr>
          <w:rFonts w:ascii="Times New Roman" w:hAnsi="Times New Roman" w:cs="Times New Roman"/>
          <w:b/>
          <w:bCs/>
          <w:sz w:val="20"/>
          <w:szCs w:val="20"/>
        </w:rPr>
        <w:t>78</w:t>
      </w:r>
      <w:r w:rsidR="00432213">
        <w:rPr>
          <w:rFonts w:ascii="Times New Roman" w:hAnsi="Times New Roman" w:cs="Times New Roman"/>
          <w:b/>
          <w:bCs/>
          <w:sz w:val="20"/>
          <w:szCs w:val="20"/>
        </w:rPr>
        <w:t>/79</w:t>
      </w:r>
      <w:r w:rsidRPr="00432213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Pr="00432213">
        <w:rPr>
          <w:rFonts w:ascii="Times New Roman" w:hAnsi="Times New Roman" w:cs="Times New Roman"/>
          <w:sz w:val="20"/>
          <w:szCs w:val="20"/>
        </w:rPr>
        <w:t xml:space="preserve">São Paulo, 128 (176) </w:t>
      </w:r>
      <w:r w:rsidRPr="00432213">
        <w:rPr>
          <w:rFonts w:ascii="Times New Roman" w:hAnsi="Times New Roman" w:cs="Times New Roman"/>
          <w:b/>
          <w:bCs/>
          <w:sz w:val="20"/>
          <w:szCs w:val="20"/>
        </w:rPr>
        <w:t xml:space="preserve">Diário </w:t>
      </w:r>
      <w:proofErr w:type="spellStart"/>
      <w:r w:rsidRPr="00432213">
        <w:rPr>
          <w:rFonts w:ascii="Times New Roman" w:hAnsi="Times New Roman" w:cs="Times New Roman"/>
          <w:b/>
          <w:bCs/>
          <w:sz w:val="20"/>
          <w:szCs w:val="20"/>
        </w:rPr>
        <w:t>Ofi</w:t>
      </w:r>
      <w:proofErr w:type="spellEnd"/>
      <w:r w:rsidRPr="004322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432213">
        <w:rPr>
          <w:rFonts w:ascii="Times New Roman" w:hAnsi="Times New Roman" w:cs="Times New Roman"/>
          <w:b/>
          <w:bCs/>
          <w:sz w:val="20"/>
          <w:szCs w:val="20"/>
        </w:rPr>
        <w:t>cial</w:t>
      </w:r>
      <w:proofErr w:type="spellEnd"/>
      <w:r w:rsidRPr="0043221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32213">
        <w:rPr>
          <w:rFonts w:ascii="Times New Roman" w:hAnsi="Times New Roman" w:cs="Times New Roman"/>
          <w:sz w:val="20"/>
          <w:szCs w:val="20"/>
        </w:rPr>
        <w:t>Poder Executivo - Seção I quarta-feira, 19 de setembro de 2018</w:t>
      </w:r>
    </w:p>
    <w:p w:rsidR="00432213" w:rsidRDefault="00432213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A0E" w:rsidRPr="007D3EC1" w:rsidRDefault="007D5A0E" w:rsidP="0043221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COORDENADORIA DE</w:t>
      </w:r>
      <w:r w:rsidR="00432213" w:rsidRPr="007D3EC1">
        <w:rPr>
          <w:rFonts w:ascii="Trebuchet MS" w:hAnsi="Trebuchet MS" w:cs="Times New Roman"/>
          <w:b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b/>
          <w:sz w:val="18"/>
          <w:szCs w:val="18"/>
        </w:rPr>
        <w:t>GESTÃO DE RECURSOS HUMANOS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bCs/>
          <w:sz w:val="18"/>
          <w:szCs w:val="18"/>
        </w:rPr>
      </w:pPr>
      <w:r w:rsidRPr="007D3EC1">
        <w:rPr>
          <w:rFonts w:ascii="Trebuchet MS" w:hAnsi="Trebuchet MS" w:cs="Times New Roman"/>
          <w:b/>
          <w:bCs/>
          <w:sz w:val="18"/>
          <w:szCs w:val="18"/>
        </w:rPr>
        <w:t>Convocação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Inscrição para o Processo de Inscrição para Atribuição de</w:t>
      </w:r>
      <w:r w:rsidR="00914882" w:rsidRPr="007D3EC1">
        <w:rPr>
          <w:rFonts w:ascii="Trebuchet MS" w:hAnsi="Trebuchet MS" w:cs="Times New Roman"/>
          <w:b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b/>
          <w:sz w:val="18"/>
          <w:szCs w:val="18"/>
        </w:rPr>
        <w:t>Classes e Aulas e Realização do Processo Seletivo Simplificado</w:t>
      </w:r>
      <w:r w:rsidR="00914882" w:rsidRPr="007D3EC1">
        <w:rPr>
          <w:rFonts w:ascii="Trebuchet MS" w:hAnsi="Trebuchet MS" w:cs="Times New Roman"/>
          <w:b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b/>
          <w:sz w:val="18"/>
          <w:szCs w:val="18"/>
        </w:rPr>
        <w:t>2018 para contratação temporária em 2019.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O Coordenador da Coordenadoria de Gestão de Recursos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Humanos da Secretaria de Estado da Educação com fundamento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no inciso X do artigo 115 da Constituição Estadual de 1989,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estabelece critérios para seleção de candidatos à contratação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nos termos da Lei Complementar 1.093/2009, e suas alterações,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regulamentada pelo Decreto 54.682/2009, Lei Complementar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836/1997, Lei Complementar 444/1985, e de acordo com 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inciso VI da Instrução Normativa - UCRH 2/2009 e Resolução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Atribuição de Classes e Aulas e torna pública a abertura de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inscrição para participação no processo de atribuição de classes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 aulas do ano de 2019 para candidatos à contratação, por meio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avaliação de títulos e experiência profissional, a ser realizada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no período de 25-09-2018 a 08-10-2018.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A realização do certame tem como intuito suprir a necessidade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das escolas da Rede Pública Estadual de Ensino, em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caráter excepcional, para o ano de 2019, em conformidade com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 lei vigente, devendo ser realizado no ano de 2018, em caráter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classificatório, podendo participar: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a) Docentes sem vínculo funcional com a Rede Estadual de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Educação que pretendam celebrar contrato docente;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b) Docentes com vínculo funcional com a Rede Estadual de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Educação que pretendam celebrar contrato docente, em regime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acumulação;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c) Docentes com contrato ativo celebrado com a Rede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Esta</w:t>
      </w:r>
      <w:r w:rsidR="00914882" w:rsidRPr="007D3EC1">
        <w:rPr>
          <w:rFonts w:ascii="Trebuchet MS" w:hAnsi="Trebuchet MS" w:cs="Times New Roman"/>
          <w:sz w:val="18"/>
          <w:szCs w:val="18"/>
        </w:rPr>
        <w:t>dual de Educação no ano de 2015;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d) Docentes eventuais da categoria funcional ”V”;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e) Docentes contratados da categoria funcional “O”, com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contrato eventual “V” aberto em 2015, e suspenso por ter sido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celebrado anteriormente ao contrato “O”.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Para participar do certame, os candidatos à contratação,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deverão observar as informações e orientações, conforme segue:</w:t>
      </w:r>
    </w:p>
    <w:p w:rsidR="00432213" w:rsidRPr="007D3EC1" w:rsidRDefault="00432213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I- DA CARGA HORÁRIA DE TRABALHO E SEUS VENCIMENTOS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 Os candidatos à contratação que vieram a ter contrato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celebrado com a Secretaria da Educação do Estado de São Paulo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- SEE, terão seus vencimentos calculados de acordo com a carga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horária atribuída, correspondente ao valor da hora/aula: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1.1. Professor de Educação Básica I, valor de R$ 12,28;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1.2. Professor de Educação Básica II, valor de R$ 12,93.</w:t>
      </w:r>
    </w:p>
    <w:p w:rsidR="00432213" w:rsidRPr="007D3EC1" w:rsidRDefault="00432213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II. DAS ATRIBUIÇÕES BÁSICAS E DA FUNÇÃO DOCENTE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 A contratação docente será formalizada mediante Contrato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por Tempo Determinado – CTD, em conformidade com a lei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vigente para suprir a necessidade da Administração.</w:t>
      </w:r>
    </w:p>
    <w:p w:rsidR="00432213" w:rsidRPr="007D3EC1" w:rsidRDefault="00432213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III. DAS CONDIÇÕES PARA EXERCER A FUNÇÃO DOCENTE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 Para exercer a função docente o candidato deverá preencher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um dos seguintes requisitos de habilitação/qualificação: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1.1. Licenciatura;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1.2. Bacharelado;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1.3. Tecnologia e;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1.4. Alunos matriculados no último ano do nível universitário.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2. Os alunos, a que se refere o subitem “1.4”, deverão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comprovar, no momento da contratação e de cada atribuição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durante o ano, matrícula para o respectivo curso, bem como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 efetiva frequência, no semestre correspondente, mediante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documentos (atestado/declaração) expedidos pela instituição de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ensino superior que estiver fornecendo o curso.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2.1. Candidatos que tiverem sua inscrição realizada como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aluno de último ano, poderão entregar, de 07 a 09-01-2019,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diploma ou certificado de conclusão acompanhado de histórico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escolar com data da colação de grau, quando terão sua inscrição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atualizada para candidatos licenciados.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2.2. Candidatos com interesse em ministrar aulas de 1º ao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5º ano como regente de Classe do Ensino Fundamental I, bem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como em ministrar aulas de Educação Física, quando se tratar de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 xml:space="preserve">aluno </w:t>
      </w:r>
      <w:proofErr w:type="spellStart"/>
      <w:r w:rsidRPr="007D3EC1">
        <w:rPr>
          <w:rFonts w:ascii="Trebuchet MS" w:hAnsi="Trebuchet MS" w:cs="Times New Roman"/>
          <w:sz w:val="18"/>
          <w:szCs w:val="18"/>
        </w:rPr>
        <w:t>cursante</w:t>
      </w:r>
      <w:proofErr w:type="spellEnd"/>
      <w:r w:rsidRPr="007D3EC1">
        <w:rPr>
          <w:rFonts w:ascii="Trebuchet MS" w:hAnsi="Trebuchet MS" w:cs="Times New Roman"/>
          <w:sz w:val="18"/>
          <w:szCs w:val="18"/>
        </w:rPr>
        <w:t xml:space="preserve"> de último ano universitário, deverão entregar, de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07 a 09-01-2019, diploma ou certificado de conclusão acompanhado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histórico escolar com data da colação de grau, quando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proofErr w:type="gramStart"/>
      <w:r w:rsidRPr="007D3EC1">
        <w:rPr>
          <w:rFonts w:ascii="Trebuchet MS" w:hAnsi="Trebuchet MS" w:cs="Times New Roman"/>
          <w:sz w:val="18"/>
          <w:szCs w:val="18"/>
        </w:rPr>
        <w:t>terão</w:t>
      </w:r>
      <w:proofErr w:type="gramEnd"/>
      <w:r w:rsidRPr="007D3EC1">
        <w:rPr>
          <w:rFonts w:ascii="Trebuchet MS" w:hAnsi="Trebuchet MS" w:cs="Times New Roman"/>
          <w:sz w:val="18"/>
          <w:szCs w:val="18"/>
        </w:rPr>
        <w:t xml:space="preserve"> sua inscrição atualizada para candidatos licenciados,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requisito necessário para contratação.</w:t>
      </w:r>
    </w:p>
    <w:p w:rsidR="00914882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 O candidato, sob as penas da lei, assume cumprir as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exigências abaixo discriminadas, se contratado, em atendimento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à Lei 10261/68, e suas alterações: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a) Ser brasileiro nato, naturalizado ou, em caso de nacionalidade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portuguesa, estar amparado pelo estatuto de igualdade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entre brasileiros e portugueses, com reconhecimento de gozo de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direitos políticos, nos termos do artigo 12, §1º, da Constituição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Federal/88;</w:t>
      </w:r>
    </w:p>
    <w:p w:rsidR="00914882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b) Não registrar antecedentes criminais, encontrando-se no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pleno exercício de seus direitos civis e políticos;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lastRenderedPageBreak/>
        <w:t>c) Ter idade mínima de 18 anos;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d) Estar em dia com a Justiça Eleitoral e com as obrigações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militares, quando se tratar do sexo masculino;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e) Estar em gozo de boa saúde física e mental;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f) Ter boa conduta;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g) Não exercer cargo, emprego ou função pública na Administração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direta e indireta da União, os Estados, do Distrito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Federal e dos Municípios, exceto nos casos previstos no inciso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XVI do Artigo 37 da Constituição Federal e incisos XVIII do Artigo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115 da Constituição Estadual.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h) Conhecer as exigências contidas neste edital e estar de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acordo com elas;</w:t>
      </w:r>
    </w:p>
    <w:p w:rsidR="00432213" w:rsidRPr="007D3EC1" w:rsidRDefault="00432213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IV. DA INSCRIÇÃO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1.Para se inscrever, o candidato à contratação deverá comparecer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à Diretoria de Ensino de interesse, constantes no Anexo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I deste Edital, no período de 25-09-2018 a 08-10-2018, munidos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proofErr w:type="gramStart"/>
      <w:r w:rsidRPr="007D3EC1">
        <w:rPr>
          <w:rFonts w:ascii="Trebuchet MS" w:hAnsi="Trebuchet MS" w:cs="Times New Roman"/>
          <w:sz w:val="18"/>
          <w:szCs w:val="18"/>
        </w:rPr>
        <w:t>dos</w:t>
      </w:r>
      <w:proofErr w:type="gramEnd"/>
      <w:r w:rsidRPr="007D3EC1">
        <w:rPr>
          <w:rFonts w:ascii="Trebuchet MS" w:hAnsi="Trebuchet MS" w:cs="Times New Roman"/>
          <w:sz w:val="18"/>
          <w:szCs w:val="18"/>
        </w:rPr>
        <w:t xml:space="preserve"> documentos pessoais e dos comprovantes de habilitação/qualificação dos quais seja detentor, constantes no Capítulo III,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para serem avaliados nos termos do Capítulo VII deste Edital;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1.1. À Diretoria de Ensino em posse dos documentos constantes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no item 3, deste Capítulo deverá realizar e confirmar a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inscrição do candidato.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2. Caso haja títulos a apresentar, nos termos do Capítulo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VI</w:t>
      </w:r>
      <w:r w:rsidR="00842AA4" w:rsidRPr="007D3EC1">
        <w:rPr>
          <w:rFonts w:ascii="Trebuchet MS" w:hAnsi="Trebuchet MS" w:cs="Times New Roman"/>
          <w:sz w:val="18"/>
          <w:szCs w:val="18"/>
        </w:rPr>
        <w:t>I</w:t>
      </w:r>
      <w:r w:rsidRPr="007D3EC1">
        <w:rPr>
          <w:rFonts w:ascii="Trebuchet MS" w:hAnsi="Trebuchet MS" w:cs="Times New Roman"/>
          <w:sz w:val="18"/>
          <w:szCs w:val="18"/>
        </w:rPr>
        <w:t xml:space="preserve"> deste Edital, deverão ser apresentados juntamente com os</w:t>
      </w:r>
      <w:r w:rsidR="00914882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demais documentos conforme item 3, deste Capítulo, a fim de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proofErr w:type="gramStart"/>
      <w:r w:rsidRPr="007D3EC1">
        <w:rPr>
          <w:rFonts w:ascii="Trebuchet MS" w:hAnsi="Trebuchet MS" w:cs="Times New Roman"/>
          <w:sz w:val="18"/>
          <w:szCs w:val="18"/>
        </w:rPr>
        <w:t>se</w:t>
      </w:r>
      <w:proofErr w:type="gramEnd"/>
      <w:r w:rsidRPr="007D3EC1">
        <w:rPr>
          <w:rFonts w:ascii="Trebuchet MS" w:hAnsi="Trebuchet MS" w:cs="Times New Roman"/>
          <w:sz w:val="18"/>
          <w:szCs w:val="18"/>
        </w:rPr>
        <w:t xml:space="preserve"> obter nota de avaliação mediante os títulos apresentados.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 No ato da inscrição, o candidato ou seu procurador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deverá apresentar originais e cópias dos seguintes documentos: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3.1. Cédula de Identidade – RG;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3.2. Cadastro de Pessoa Física – CPF; ou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3.3. Registro Nacional de Estrangeiro – RNE, quando for 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caso (acompanhado de protocolo do processo de naturalização),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 fim de receber o PROTOCOLO DE INSCRIÇÃO, devidamente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numerado;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proofErr w:type="gramStart"/>
      <w:r w:rsidRPr="007D3EC1">
        <w:rPr>
          <w:rFonts w:ascii="Trebuchet MS" w:hAnsi="Trebuchet MS" w:cs="Times New Roman"/>
          <w:sz w:val="18"/>
          <w:szCs w:val="18"/>
        </w:rPr>
        <w:t>3.4 Título</w:t>
      </w:r>
      <w:proofErr w:type="gramEnd"/>
      <w:r w:rsidRPr="007D3EC1">
        <w:rPr>
          <w:rFonts w:ascii="Trebuchet MS" w:hAnsi="Trebuchet MS" w:cs="Times New Roman"/>
          <w:sz w:val="18"/>
          <w:szCs w:val="18"/>
        </w:rPr>
        <w:t xml:space="preserve"> de Eleitor;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3.5. Comprovante de Residência;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3.6. Comprovante de Imposto de Renda constando informação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dos dependentes;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proofErr w:type="gramStart"/>
      <w:r w:rsidRPr="007D3EC1">
        <w:rPr>
          <w:rFonts w:ascii="Trebuchet MS" w:hAnsi="Trebuchet MS" w:cs="Times New Roman"/>
          <w:sz w:val="18"/>
          <w:szCs w:val="18"/>
        </w:rPr>
        <w:t>3.7 Diploma</w:t>
      </w:r>
      <w:proofErr w:type="gramEnd"/>
      <w:r w:rsidRPr="007D3EC1">
        <w:rPr>
          <w:rFonts w:ascii="Trebuchet MS" w:hAnsi="Trebuchet MS" w:cs="Times New Roman"/>
          <w:sz w:val="18"/>
          <w:szCs w:val="18"/>
        </w:rPr>
        <w:t xml:space="preserve"> ou Certificado de Conclusão com Histórico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Escolar (obrigatório) ou;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3.8. Declaração de Matrícula e Histórico Escolar (obrigatório),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quando se tratar de aluno de último.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4. Serão contabilizados para efeito de pontuação os dados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constantes de sua formação curricular acadêmica e títulos, conforme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disposto no Capítulo “VI” deste Edital.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5. Não será realizada a inscrição de candidato que não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apresentar os documentos exigidos neste Edital.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6. No caso de inscrição por procuração, deverá ser apresentado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o original do instrumento do mandato devidamente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registrado em cartório e cópia simples, a qual ficará retida na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unidade, acompanhado do RG original do procurador.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7. Os documentos apresentados deverão estar em perfeitas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condições, de forma a permitir a identificação do candidato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com clareza;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8. Não serão recebidas inscrições por via postal, fax ou via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Internet e nem fora do prazo estabelecido no item 1, do Capítulo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V neste edital.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9. As informações prestadas na inscrição serão de inteira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responsabilidade do candidato;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10. As dúvidas em relação ao Processo Seletivo Simplificado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para Docentes deverão ser dirigidas às Diretorias de Ensino de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seu interesse, em endereço constante no Anexo I deste edital.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11. Em conformidade com o Decreto 55.588, de 17-03-2010, a pessoa transexual ou travesti poderá solicitar a inclusão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 uso do “nome social” para tratamento, mediante preenchimento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requerimento próprio, junto à Diretoria de Ensino na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qual se inscreveu;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12. O candidato que não preencher o nome social no requerimento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que trata o item 4.9, não terá o pedido de nome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social atendido, seja qual for o motivo alegado.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13. A inscrição do candidato implicará o conhecimento e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 tácita aceitação das normas e condições estabelecidas neste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edital e anexos que o acompanham, em relação às quais não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poderá alegar desconhecimento;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14. As Diretorias de Ensino deverão confirmar as inscrições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bem como inserir as informações da avaliação por títulos, até 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dia 15-10-2018.</w:t>
      </w:r>
    </w:p>
    <w:p w:rsidR="00432213" w:rsidRPr="007D3EC1" w:rsidRDefault="00432213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V. DA PARTICIPAÇÃO DOS CANDIDATOS COM DEFICIÊNCIA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 Às pessoas com deficiência que pretendam fazer uso das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prerrogativas que lhes são facultadas no inciso VIII do artigo 37,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da Constituição Federal de 1988 e pela Lei Complementar 683,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18-09-1992, alterada pela Lei Complementar 932, de 08-11-2002, e regulamentada pelo Decreto 59.591, de 14-10-2013,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é assegurado o direito de inscrição para o Processo Seletivo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Simplificado para Docentes, desde que sua deficiência seja compatível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com as atribuições da função docente.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2. Consideram-se pessoas com deficiência aquelas que se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enquadram nas categorias discriminadas no parágrafo único do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Artigo 1º do Decreto 59.591/2013.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 Não há impeditivo legal à inscrição ou ao exercício da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função docente quanto à utilização de material tecnológico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ou habitual.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lastRenderedPageBreak/>
        <w:t>4. O candidato que concorrer como docente com deficiência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deverá entregar laudo médico no momento de sua inscrição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(original ou fotocópia autenticada), expedido no prazo máximo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12 (doze) meses antes do término das inscrições, atestando 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espécie e o grau ou nível de sua deficiência, com expressa referência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ao código correspondente da Classificação Internacional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Doenças – CID, informando, também, o seu nome, documento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identidade (RG) e número do CPF.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5. Para efetuar a inscrição o candidato com deficiência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deverá efetuar os procedimentos gerais estabelecidos no Capítulo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IV.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6. O candidato com deficiência deverá declarar, na inscrição,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o tipo de deficiência.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7. A validade do laudo médico, a contar do início da inscrição,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será de 2 (dois) anos quando a deficiência for permanente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ou de longa duração e de 1 (um) ano nas demais situações.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8. O laudo não será devolvido.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9. O candidato que não preencher os campos da inscrição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reservados ao candidato com deficiência, ou não realizar 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inscrição conforme as instruções constantes deste capítulo,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perderá o direito a tratamento diferenciado no que se refere ao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presente Processo Seletivo Simplificado para Docentes, e não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poderá impetrar recurso em razão de sua deficiência, seja qual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for o motivo alegado.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10. Será eliminado da lista especial o candidato cuja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deficiência assinalada no formulário de inscrição não se fizer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constatada na forma do parágrafo único do artigo 1° do Decreto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59.591, de 14-10-2013, devendo permanecer apenas na lista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geral de classificação.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11. A não observância pelo candidato de quaisquer das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disposições deste capítulo implicará a perda do direito a ser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classificado na lista especial de classificação.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12.Os candidatos à contratação temporária classificados na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Lista Especial, concorrerão às Aulas/Classes disponíveis, devendo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ser reservado o percentual de 5% destas na referida Sessão,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proofErr w:type="gramStart"/>
      <w:r w:rsidRPr="007D3EC1">
        <w:rPr>
          <w:rFonts w:ascii="Trebuchet MS" w:hAnsi="Trebuchet MS" w:cs="Times New Roman"/>
          <w:sz w:val="18"/>
          <w:szCs w:val="18"/>
        </w:rPr>
        <w:t>nos</w:t>
      </w:r>
      <w:proofErr w:type="gramEnd"/>
      <w:r w:rsidRPr="007D3EC1">
        <w:rPr>
          <w:rFonts w:ascii="Trebuchet MS" w:hAnsi="Trebuchet MS" w:cs="Times New Roman"/>
          <w:sz w:val="18"/>
          <w:szCs w:val="18"/>
        </w:rPr>
        <w:t xml:space="preserve"> termos do Decreto 59.591/2013 alterado pelo Decreto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60.449/2014;</w:t>
      </w:r>
    </w:p>
    <w:p w:rsidR="007D5A0E" w:rsidRPr="007D3EC1" w:rsidRDefault="007D5A0E" w:rsidP="00CB494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13.A ordem de convocação dos candidatos com deficiência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classificados na Lista Especial, dentro dos limites estabelecidos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pela Lei Complementar 683, de 18-09-1992, alterada pela Lei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Complementar 932, de 08-11-2002, se dará da seguinte forma: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na 5ª (quinta) vaga, 30ª (trigésima) vaga, 50ª (quinquagésima)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vaga e assim sucessivamente, a cada intervalo de 20 (vinte)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atribuições, em observância ao princípio da proporcionalidade.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14.Os candidatos com deficiência aprovados terão respeitada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sua ordem de classificação na lista geral, se esta for mais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benéfica do que a prevista pelo regramento acima disposto.</w:t>
      </w:r>
    </w:p>
    <w:p w:rsidR="00432213" w:rsidRPr="007D3EC1" w:rsidRDefault="00432213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VI. DA PARTICIPAÇÃO DE ESTRANGEIROS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 Para inscrição no Processo Seletivo Simplificado para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Docentes, será exigido dos candidatos estrangeiros o documento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oficial de identificação (Registro Nacional de Estrangeiro – RNE,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acompanhado de protocolo do processo de naturalização).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2. Somente poderão ser contratados os estrangeiros naturalizados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(artigo 12, II, “a” e “b”, da Constituição Federal), e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os estrangeiros de nacionalidade portuguesa, com direito aos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benefícios do Estatuto da Igualdade.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 Concedida a naturalização ou obtido o benefício do Estatuto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Igualdade, o candidato à contratação, deverá apresentar,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para registro, o documento de identidade de modelo igual ao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dos brasileiros natos, com as anotações pertinentes.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4. Na hipótese de possuir nacionalidade portuguesa, o candidato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deverá comprovar, mediante CERTIFICADO DE OUTORGA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DO GOZO DE DIREITOS POLÍTICOS, estar amparado pelo Estatuto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Igualdade entre brasileiros e portugueses com reconhecimento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gozo de direitos políticos, nos termos do §1º do Artigo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12 da Constituição Federal.</w:t>
      </w:r>
    </w:p>
    <w:p w:rsidR="00432213" w:rsidRPr="007D3EC1" w:rsidRDefault="00432213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VII. DA AVALIAÇÃO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 O Processo Seletivo Simplificado para Docentes constará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Avaliação por Títulos, na qual serão avaliados e pontuados: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a. Currículo Acadêmico; e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b. Experiência profissional;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2. A avaliação terá caráter Classificatório.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 ANÁLISE DO CURRÍCULO ACADÊMICO E EXPERIÊNCIA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PROFISSIONAL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3.1. Ao currículo acadêmico serão atribuídos até no máximo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80 (oitenta) pontos na totalidade, podendo ser computado mais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um Diploma/Certificado, na seguinte conformidade: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3.1.1. Diploma de Doutorado nas disciplinas da Matriz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Curricular ou na área do Magistério correspondente ao Ensino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Fundamental I, II e Ensino Médio – 5 pontos.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3.1.2. Diploma de Mestrado nas disciplinas da Matriz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Curricular ou na área do Magistério correspondente ao Ensino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Fundamental I, II e Ensino Médio – 3 pontos.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3.1.3. Certificado de Especialização nas disciplinas da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Matriz Curricular ou na área do Magistério correspondente ao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Ensino Fundamental I, II e Ensino Médio – 2 pontos.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3.1.4. Certificado de Aperfeiçoamento nas disciplinas da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Matriz Curricular, ou na área do Magistério correspondente ao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Ensino Fundamental I, II e Ensino Médio – 1 pontos;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3.1.5 O tempo de experiência profissional comprovada na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área da Educação, no Magistério, em Instituições Públicas e/ou Privadas dentro do território Nacional, correspondentes ao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 xml:space="preserve">Ensino Fundamental I, II e Ensino Médio, </w:t>
      </w:r>
      <w:r w:rsidRPr="007D3EC1">
        <w:rPr>
          <w:rFonts w:ascii="Trebuchet MS" w:hAnsi="Trebuchet MS" w:cs="Times New Roman"/>
          <w:sz w:val="18"/>
          <w:szCs w:val="18"/>
        </w:rPr>
        <w:lastRenderedPageBreak/>
        <w:t>poderá ser computado,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ainda que concomitante com o tempo na Secretaria de Estado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da Educação, visto tratar-se apenas de composição de nota de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Avaliação para o Processo Seletivo;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3.1.6 Considerar-se-á data base 30-06-2018, para fins de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contagem de tempo, devendo ser seguido para pontuação os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seguintes critérios: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a) Tempo de Magistério: 0,002 por dia, até no máximo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21,900 pontos.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b) No caso de servidores públicos, o atestado ou a declaração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pública de comprovação de experiência deverá ser assinada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pelo Responsável da Instituição de Ensino Público Municipal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em papel timbrado, da instituição, com respectivos carimbos,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relacionando todas as atividades desempenhadas.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c) Tratando-se de candidatos não servidores públicos, deverá</w:t>
      </w:r>
      <w:r w:rsidR="00CB494B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ser apresentado: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c.1) Atestado ou a declaração assinada pelo representante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legal do setor de pessoal ou do órgão de recursos humanos ou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da instituição, em papel timbrado da empresa ou com declaração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da razão social, conforme Anexo II, ou;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c.2) Carteira de Trabalho e Previdência Social, em que se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comprove o exercício na função docente correspondente ao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Ensino Fundamental I, II e Ensino Médio;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d) Tempo de Estagiário na função docente correspondente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ao Ensino Fundamental I, II e Ensino Médio, somente será válido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mediante comprovação de remuneração;</w:t>
      </w:r>
    </w:p>
    <w:p w:rsidR="00432213" w:rsidRPr="007D3EC1" w:rsidRDefault="00432213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VIII. DOS RECURS</w:t>
      </w:r>
      <w:r w:rsidR="00AD0339" w:rsidRPr="007D3EC1">
        <w:rPr>
          <w:rFonts w:ascii="Trebuchet MS" w:hAnsi="Trebuchet MS" w:cs="Times New Roman"/>
          <w:b/>
          <w:sz w:val="18"/>
          <w:szCs w:val="18"/>
        </w:rPr>
        <w:t>OS DA ANÁLISE DA FORMAÇÃO CURRÍ</w:t>
      </w:r>
      <w:r w:rsidRPr="007D3EC1">
        <w:rPr>
          <w:rFonts w:ascii="Trebuchet MS" w:hAnsi="Trebuchet MS" w:cs="Times New Roman"/>
          <w:b/>
          <w:sz w:val="18"/>
          <w:szCs w:val="18"/>
        </w:rPr>
        <w:t>CULAR ACADÊMICA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 Caberá recurso a respeito da formação curricular acadêmica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registrada em sistema, mediante documentos apresentados,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na ocasião da publicação da Classificação, cujo período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será divulgado oportunamente, em Portaria, no Diário Oficial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do Estado de São Paulo e no Portal de Concursos Públicos do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Estado de São Paulo.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2. Em função de decisões emanadas pela Coordenadoria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Gestão de Recursos Humanos quanto ao Processo Seletivo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Simplificado para Docentes, poderá haver alterações nas publicações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do processo de Inscrição e Classificação de Atribuição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Classes e Aulas.</w:t>
      </w:r>
    </w:p>
    <w:p w:rsidR="00432213" w:rsidRPr="007D3EC1" w:rsidRDefault="00432213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IX. DA CLASSIFICAÇÃO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 Para participar do processo de atribuição de classes e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aulas, os docentes serão classificados em nível de Diretoria de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Ensino, observando-se o campo de atuação, a situação funcional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 a habilitação, e considerando o que dispõe a legislação de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Atribuição de Classes e Aulas.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2. A pontuação final do candidato será igual à soma do total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pontos obtidos na avaliação de títulos e experiência, somados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aos critérios de pontuação para o processo de atribuição de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classes e aulas do Magistério Público Oficial de São Paulo, conforme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disposto na legislação de Atribuição de Classes e Aulas.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 Os candidatos serão classificados por ordem decrescente,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em lista de classificação, em sistema próprio da Secretaria da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Educação, disponível em data a ser publicada por Portaria desta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Coordenadoria de Gestão de Recursos Humanos – CGRH.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4. Em casos de empate de pontuação na classificação dos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inscritos resolver-se-á, com observância à seguinte ordem de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prioridade: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4.1. Idade igual ou superior a 60 (sessenta) anos – Estatuto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do Idoso;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4.2. Maior tempo de serviço no Magistério;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4.3. Maior número de dependentes (Encargo de Família);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4.4. Maior idade, para os inscritos com idade inferior a 60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(sessenta) anos;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5. Os candidatos classificados poderão participar do processo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atribuição de classes e aulas respeitando-se as etapas,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faixas e fases, conforme disposto na Resolução de Atribuição de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Classes e Aulas.</w:t>
      </w:r>
    </w:p>
    <w:p w:rsidR="00432213" w:rsidRPr="007D3EC1" w:rsidRDefault="00432213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X. DA CONTRATAÇÃO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 Os candidatos à contratação poderão ser contratados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para exercerem as funções do magistério nos campos de atuação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classe, aulas e educação especial, do ensino fundamental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 médio, nas disciplinas da Matriz Curricular, após participação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nas sessões de atribuição, obedecida, rigorosamente, a ordem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classificação, observando-se a ordem de prioridade quanto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às Etapas e Faixas, na Diretoria de Ensino de opção, conforme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Resolução de Atribuição de Classes e Aulas.</w:t>
      </w:r>
    </w:p>
    <w:p w:rsidR="007D5A0E" w:rsidRPr="007D3EC1" w:rsidRDefault="007D5A0E" w:rsidP="00AD033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2. Candidatos à contração para atuar no Ensino Fundamental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I como regente de Classe, bem como candidatos à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contratação para ministrar aulas de Educação Física, devem ser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portadores diploma de licenciatura plena ou certificado de conclusão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acompanhado de histórico escolar com data da colação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grau, e no caso dos docentes de Educação Física, os mesmos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deverão portar o registro no Conselho Regional de Educação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Física – CREF, sem o qual não poderá celebrar contrato.</w:t>
      </w:r>
    </w:p>
    <w:p w:rsidR="00432213" w:rsidRPr="007D3EC1" w:rsidRDefault="00432213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XI. DO PRAZO DO PROCESSO SELETIVO SIMPLICADO PARA</w:t>
      </w:r>
      <w:r w:rsidR="00AD0339" w:rsidRPr="007D3EC1">
        <w:rPr>
          <w:rFonts w:ascii="Trebuchet MS" w:hAnsi="Trebuchet MS" w:cs="Times New Roman"/>
          <w:b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b/>
          <w:sz w:val="18"/>
          <w:szCs w:val="18"/>
        </w:rPr>
        <w:t>DOCENTES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O prazo de validade do Processo Seletivo Simplificado para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Docentes limita-se ao ano letivo de 2019 fixado em calendário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escolar.</w:t>
      </w:r>
    </w:p>
    <w:p w:rsidR="00432213" w:rsidRPr="007D3EC1" w:rsidRDefault="00432213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b/>
          <w:sz w:val="18"/>
          <w:szCs w:val="18"/>
        </w:rPr>
      </w:pPr>
      <w:r w:rsidRPr="007D3EC1">
        <w:rPr>
          <w:rFonts w:ascii="Trebuchet MS" w:hAnsi="Trebuchet MS" w:cs="Times New Roman"/>
          <w:b/>
          <w:sz w:val="18"/>
          <w:szCs w:val="18"/>
        </w:rPr>
        <w:t>XII. DAS DISPOSIÇÕES GERAIS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1. O candidato à contratação deverá submeter-se à avaliação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médica (laudo para exercício) - assinado por Médico do Trabalho,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observada as condições previstas na legislação vigente.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lastRenderedPageBreak/>
        <w:t>2. Os servidores serão contratados nos termos da Lei Complementar</w:t>
      </w:r>
      <w:r w:rsidR="00AD0339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1.093/2009 e suas alterações, e estarão vinculados ao regime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Geral de Previdência Social – RGPS e serão contribuintes do INSS.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3. A contratação para o exercício de função docente terá o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prazo máximo de 3 (três) anos e poderá ser prorrogado até o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último dia letivo do ano em que findar esse prazo.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a. O contratado poderá ser dispensado antes do prazo contratual,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por descumprimento das regras estabelecidas em legislação.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4. Quando o docente contratado, que se encontre em interrupção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exercício, não comparecer à sessão de atribuição de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classes e aulas, deverá ser autuado o procedimento de extinção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contratual, por descumprimento de normas legais, sob a responsabilidade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da Comissão Regional, assegurando-se o direito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ampla defesa e ao contraditório, nos termos da legislação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proofErr w:type="gramStart"/>
      <w:r w:rsidRPr="007D3EC1">
        <w:rPr>
          <w:rFonts w:ascii="Trebuchet MS" w:hAnsi="Trebuchet MS" w:cs="Times New Roman"/>
          <w:sz w:val="18"/>
          <w:szCs w:val="18"/>
        </w:rPr>
        <w:t>pertinente</w:t>
      </w:r>
      <w:proofErr w:type="gramEnd"/>
      <w:r w:rsidRPr="007D3EC1">
        <w:rPr>
          <w:rFonts w:ascii="Trebuchet MS" w:hAnsi="Trebuchet MS" w:cs="Times New Roman"/>
          <w:sz w:val="18"/>
          <w:szCs w:val="18"/>
        </w:rPr>
        <w:t>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5. O ato de inscrição do candidato presume o inteiro conhecimento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das regras contidas neste edital, nas instruções especiais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 nos demais atos e normas regulamentares, importando na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expressa aceitação das normas e condições do Processo Seletivo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Simplificado para Docentes.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6. O candidato tem por responsabilidade acompanhar, por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meio do Diário Oficial do Estado (www.imprensaoficial.com.br).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7. A comunicação por outras formas (e-mail, telegrama,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ligação telefônica), quando ocorrer, será mera cortesia da Secretaria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da Educação.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7.1 A Secretaria da Educação não se responsabiliza por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eventuais prejuízos ao candidato decorrentes de: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a) endereço eletrônico (e-mail) não informado na inscrição;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b) endereço eletrônico informado que esteja incompleto,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incorreto ou não atualizado pelo candidato;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c) problemas no provedor de acesso do candidato, como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caixa de correio eletrônico cheia, filtros AntiSpam, eventuais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truncamentos ou qualquer outro problema de ordem técnica;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d) endereço residencial informado que esteja incompleto,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incorreto ou não atualizado pelo candidato;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e) endereço de difícil acesso;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f) correspondência recebida por terceiros; e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g) devolução ou possíveis falhas nas entregas de correspondências,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por parte da Empresa Brasileira de Correios e Telégrafos.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8. Não será fornecida informação via telefone no que tange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 xml:space="preserve">a </w:t>
      </w:r>
      <w:proofErr w:type="gramStart"/>
      <w:r w:rsidRPr="007D3EC1">
        <w:rPr>
          <w:rFonts w:ascii="Trebuchet MS" w:hAnsi="Trebuchet MS" w:cs="Times New Roman"/>
          <w:sz w:val="18"/>
          <w:szCs w:val="18"/>
        </w:rPr>
        <w:t>qualquer resultados constantes</w:t>
      </w:r>
      <w:proofErr w:type="gramEnd"/>
      <w:r w:rsidRPr="007D3EC1">
        <w:rPr>
          <w:rFonts w:ascii="Trebuchet MS" w:hAnsi="Trebuchet MS" w:cs="Times New Roman"/>
          <w:sz w:val="18"/>
          <w:szCs w:val="18"/>
        </w:rPr>
        <w:t xml:space="preserve"> nos Capítulos deste Edital.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9. Sendo de responsabilidade do candidato a veracidade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das informações, a inexatidão das declarações ou irregularidades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de documentações, ainda que verificadas posteriormente,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eliminarão o candidato do Processo Seletivo Simplificado para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Docentes, anulando-se todos os atos decorrentes da inscrição.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10. Todas as convocações, avisos e resultados serão publicados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no Diário Oficial do Estado.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11. A Secretaria da Educação não se responsabiliza por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apostilas, cursos ou quaisquer outras publicações ou divulgações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referentes a este certame.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12. Os itens deste edital poderão sofrer alterações, atualizações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ou acréscimos, enquanto não consumadas as providências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ou eventos referentes a eles, circunstâncias que serão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mencionadas em editais ou avisos a serem publicados no Diário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Oficial do Estado e, quando for o caso, no Portal de Concursos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Públicos do Estado.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13. Não caberá ao candidato qualquer reclamação caso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não seja possível convocá-lo por falta de atualização cadastral.</w:t>
      </w:r>
    </w:p>
    <w:p w:rsidR="007D5A0E" w:rsidRPr="007D3EC1" w:rsidRDefault="007D5A0E" w:rsidP="0091488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14. As ocorrências não previstas neste edital, os casos omissos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e os casos duvidosos serão resolvidos pela Coordenadoria de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Gestão de Recursos Humanos.</w:t>
      </w:r>
    </w:p>
    <w:p w:rsidR="007D5A0E" w:rsidRPr="007D3EC1" w:rsidRDefault="007D5A0E" w:rsidP="00573E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18"/>
          <w:szCs w:val="18"/>
        </w:rPr>
      </w:pPr>
      <w:r w:rsidRPr="007D3EC1">
        <w:rPr>
          <w:rFonts w:ascii="Trebuchet MS" w:hAnsi="Trebuchet MS" w:cs="Times New Roman"/>
          <w:sz w:val="18"/>
          <w:szCs w:val="18"/>
        </w:rPr>
        <w:t>15. Este Edital atende às condições estabelecidas pela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Unidade Central de Recursos Humanos – UCRH, da Secretaria de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Gestão Pública, conforme disposto no inciso II do artigo 2º da Lei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Complementar 1.093/2009, artigo 5º do Decreto 54.682/2009 e</w:t>
      </w:r>
      <w:r w:rsidR="00573ECA" w:rsidRPr="007D3EC1">
        <w:rPr>
          <w:rFonts w:ascii="Trebuchet MS" w:hAnsi="Trebuchet MS" w:cs="Times New Roman"/>
          <w:sz w:val="18"/>
          <w:szCs w:val="18"/>
        </w:rPr>
        <w:t xml:space="preserve"> </w:t>
      </w:r>
      <w:r w:rsidRPr="007D3EC1">
        <w:rPr>
          <w:rFonts w:ascii="Trebuchet MS" w:hAnsi="Trebuchet MS" w:cs="Times New Roman"/>
          <w:sz w:val="18"/>
          <w:szCs w:val="18"/>
        </w:rPr>
        <w:t>Instrução Normativa – UCRH 2/2009.</w:t>
      </w:r>
    </w:p>
    <w:sectPr w:rsidR="007D5A0E" w:rsidRPr="007D3EC1" w:rsidSect="007C2DDA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0C" w:rsidRDefault="006E7E0C" w:rsidP="00E95268">
      <w:pPr>
        <w:spacing w:after="0" w:line="240" w:lineRule="auto"/>
      </w:pPr>
      <w:r>
        <w:separator/>
      </w:r>
    </w:p>
  </w:endnote>
  <w:endnote w:type="continuationSeparator" w:id="0">
    <w:p w:rsidR="006E7E0C" w:rsidRDefault="006E7E0C" w:rsidP="00E9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19" w:rsidRDefault="0070135B" w:rsidP="003636C4">
    <w:pPr>
      <w:pStyle w:val="Rodap"/>
      <w:spacing w:after="0" w:line="240" w:lineRule="auto"/>
      <w:jc w:val="center"/>
      <w:rPr>
        <w:sz w:val="18"/>
      </w:rPr>
    </w:pPr>
    <w:r>
      <w:rPr>
        <w:sz w:val="18"/>
      </w:rPr>
      <w:t>_____________________________________________________________________________________________________</w:t>
    </w:r>
  </w:p>
  <w:p w:rsidR="00AE6919" w:rsidRDefault="0070135B" w:rsidP="003636C4">
    <w:pPr>
      <w:pStyle w:val="Rodap"/>
      <w:spacing w:after="0" w:line="240" w:lineRule="auto"/>
      <w:jc w:val="center"/>
    </w:pPr>
    <w:r>
      <w:rPr>
        <w:sz w:val="18"/>
      </w:rPr>
      <w:t>@</w:t>
    </w:r>
    <w:proofErr w:type="spellStart"/>
    <w:r>
      <w:rPr>
        <w:sz w:val="18"/>
      </w:rPr>
      <w:t>d</w:t>
    </w:r>
    <w:r w:rsidRPr="003636C4">
      <w:rPr>
        <w:sz w:val="18"/>
      </w:rPr>
      <w:t>etau</w:t>
    </w:r>
    <w:proofErr w:type="spellEnd"/>
    <w:r w:rsidRPr="003636C4">
      <w:rPr>
        <w:sz w:val="18"/>
      </w:rPr>
      <w:t xml:space="preserve"> - Praça 8 de maio, nº 28 – Centro – Taubaté – SP – CEP 12020-260 – Tel.: (12) 3625-0710</w:t>
    </w:r>
    <w:r>
      <w:rPr>
        <w:sz w:val="18"/>
      </w:rPr>
      <w:t xml:space="preserve"> – pág. </w:t>
    </w:r>
    <w:r w:rsidR="008F043C" w:rsidRPr="003636C4">
      <w:rPr>
        <w:sz w:val="18"/>
      </w:rPr>
      <w:fldChar w:fldCharType="begin"/>
    </w:r>
    <w:r w:rsidRPr="003636C4">
      <w:rPr>
        <w:sz w:val="18"/>
      </w:rPr>
      <w:instrText xml:space="preserve"> PAGE   \* MERGEFORMAT </w:instrText>
    </w:r>
    <w:r w:rsidR="008F043C" w:rsidRPr="003636C4">
      <w:rPr>
        <w:sz w:val="18"/>
      </w:rPr>
      <w:fldChar w:fldCharType="separate"/>
    </w:r>
    <w:r w:rsidR="007D3EC1">
      <w:rPr>
        <w:noProof/>
        <w:sz w:val="18"/>
      </w:rPr>
      <w:t>5</w:t>
    </w:r>
    <w:r w:rsidR="008F043C" w:rsidRPr="003636C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0C" w:rsidRDefault="006E7E0C" w:rsidP="00E95268">
      <w:pPr>
        <w:spacing w:after="0" w:line="240" w:lineRule="auto"/>
      </w:pPr>
      <w:r>
        <w:separator/>
      </w:r>
    </w:p>
  </w:footnote>
  <w:footnote w:type="continuationSeparator" w:id="0">
    <w:p w:rsidR="006E7E0C" w:rsidRDefault="006E7E0C" w:rsidP="00E9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19" w:rsidRPr="002E68C2" w:rsidRDefault="0070135B" w:rsidP="00393458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3636C4">
      <w:rPr>
        <w:rFonts w:ascii="Verdana" w:hAnsi="Verdana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861695</wp:posOffset>
          </wp:positionH>
          <wp:positionV relativeFrom="paragraph">
            <wp:posOffset>-21590</wp:posOffset>
          </wp:positionV>
          <wp:extent cx="457200" cy="495300"/>
          <wp:effectExtent l="19050" t="0" r="0" b="0"/>
          <wp:wrapNone/>
          <wp:docPr id="5" name="il_fi" descr="http://4.bp.blogspot.com/_9ZE2kAzRMxU/SrqjXdMaidI/AAAAAAAAAS8/comBTiJmG1s/s400/AA%2BSP%2BBRAS%25C3%2583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9ZE2kAzRMxU/SrqjXdMaidI/AAAAAAAAAS8/comBTiJmG1s/s400/AA%2BSP%2BBRAS%25C3%2583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E68C2">
      <w:rPr>
        <w:rFonts w:ascii="Verdana" w:hAnsi="Verdana"/>
        <w:sz w:val="20"/>
      </w:rPr>
      <w:t>GOVERNO DO ESTADO DE SÃO PAULO</w:t>
    </w:r>
  </w:p>
  <w:p w:rsidR="00AE6919" w:rsidRPr="002E68C2" w:rsidRDefault="0070135B" w:rsidP="00393458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2E68C2">
      <w:rPr>
        <w:rFonts w:ascii="Verdana" w:hAnsi="Verdana"/>
        <w:sz w:val="20"/>
      </w:rPr>
      <w:t>SECRETARIA DE ESTADO DA EDUCAÇÃO</w:t>
    </w:r>
  </w:p>
  <w:p w:rsidR="00AE6919" w:rsidRDefault="0070135B" w:rsidP="00393458">
    <w:pPr>
      <w:ind w:left="2268"/>
      <w:rPr>
        <w:rFonts w:ascii="Verdana" w:hAnsi="Verdana"/>
        <w:b/>
        <w:sz w:val="20"/>
        <w:szCs w:val="20"/>
      </w:rPr>
    </w:pPr>
    <w:r w:rsidRPr="002E68C2">
      <w:rPr>
        <w:rFonts w:ascii="Verdana" w:hAnsi="Verdana"/>
        <w:b/>
        <w:sz w:val="20"/>
        <w:szCs w:val="20"/>
      </w:rPr>
      <w:t>DIRETORIA DE ENSINO – REGIÃO DE TAUBATÉ</w:t>
    </w:r>
  </w:p>
  <w:p w:rsidR="00393458" w:rsidRPr="00393458" w:rsidRDefault="0070135B" w:rsidP="00393458">
    <w:pPr>
      <w:jc w:val="center"/>
    </w:pPr>
    <w:r>
      <w:rPr>
        <w:rFonts w:ascii="Verdana" w:hAnsi="Verdana"/>
        <w:sz w:val="20"/>
        <w:szCs w:val="20"/>
      </w:rPr>
      <w:t>Praça 8 de maio, 28 – Centro – Taubaté – SP – CEP 12020-260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A5F4F"/>
    <w:multiLevelType w:val="multilevel"/>
    <w:tmpl w:val="67D2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32265"/>
    <w:multiLevelType w:val="hybridMultilevel"/>
    <w:tmpl w:val="BA362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3894"/>
    <w:multiLevelType w:val="multilevel"/>
    <w:tmpl w:val="8332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A2A70"/>
    <w:multiLevelType w:val="multilevel"/>
    <w:tmpl w:val="7D54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62513"/>
    <w:multiLevelType w:val="multilevel"/>
    <w:tmpl w:val="0CD8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17EAC"/>
    <w:multiLevelType w:val="hybridMultilevel"/>
    <w:tmpl w:val="7FB255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44A17"/>
    <w:multiLevelType w:val="multilevel"/>
    <w:tmpl w:val="3DD2F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64A97FAD"/>
    <w:multiLevelType w:val="multilevel"/>
    <w:tmpl w:val="CAC0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C5C2200"/>
    <w:multiLevelType w:val="multilevel"/>
    <w:tmpl w:val="20EA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A4606"/>
    <w:multiLevelType w:val="hybridMultilevel"/>
    <w:tmpl w:val="1F1CC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E1"/>
    <w:rsid w:val="00015762"/>
    <w:rsid w:val="000578F1"/>
    <w:rsid w:val="00190D13"/>
    <w:rsid w:val="00192F48"/>
    <w:rsid w:val="001961BC"/>
    <w:rsid w:val="001A6515"/>
    <w:rsid w:val="001D649D"/>
    <w:rsid w:val="001F408D"/>
    <w:rsid w:val="0022202C"/>
    <w:rsid w:val="00233DC8"/>
    <w:rsid w:val="002628E1"/>
    <w:rsid w:val="002A1D5D"/>
    <w:rsid w:val="002A2F97"/>
    <w:rsid w:val="002B7924"/>
    <w:rsid w:val="002C6575"/>
    <w:rsid w:val="00310AA3"/>
    <w:rsid w:val="00354AF0"/>
    <w:rsid w:val="00383427"/>
    <w:rsid w:val="003969D2"/>
    <w:rsid w:val="003D3855"/>
    <w:rsid w:val="0041280C"/>
    <w:rsid w:val="00432213"/>
    <w:rsid w:val="004A0E56"/>
    <w:rsid w:val="004B275B"/>
    <w:rsid w:val="004E4D8B"/>
    <w:rsid w:val="005308F9"/>
    <w:rsid w:val="00573ECA"/>
    <w:rsid w:val="005A2F33"/>
    <w:rsid w:val="005B48D1"/>
    <w:rsid w:val="005D720E"/>
    <w:rsid w:val="0060305A"/>
    <w:rsid w:val="006064F3"/>
    <w:rsid w:val="0061580C"/>
    <w:rsid w:val="006512E1"/>
    <w:rsid w:val="00677D74"/>
    <w:rsid w:val="006C57F3"/>
    <w:rsid w:val="006E7E0C"/>
    <w:rsid w:val="0070135B"/>
    <w:rsid w:val="0074165A"/>
    <w:rsid w:val="007871E7"/>
    <w:rsid w:val="007C12D3"/>
    <w:rsid w:val="007D3EC1"/>
    <w:rsid w:val="007D5A0E"/>
    <w:rsid w:val="007F3EB5"/>
    <w:rsid w:val="00842AA4"/>
    <w:rsid w:val="00855072"/>
    <w:rsid w:val="00883267"/>
    <w:rsid w:val="008F043C"/>
    <w:rsid w:val="00914882"/>
    <w:rsid w:val="00916144"/>
    <w:rsid w:val="009976FF"/>
    <w:rsid w:val="009E7BF9"/>
    <w:rsid w:val="00A06BC4"/>
    <w:rsid w:val="00AC547E"/>
    <w:rsid w:val="00AD0339"/>
    <w:rsid w:val="00BF6424"/>
    <w:rsid w:val="00BF6F61"/>
    <w:rsid w:val="00C32000"/>
    <w:rsid w:val="00C447A6"/>
    <w:rsid w:val="00C4531F"/>
    <w:rsid w:val="00CB2FB5"/>
    <w:rsid w:val="00CB494B"/>
    <w:rsid w:val="00CE0F48"/>
    <w:rsid w:val="00CF2E07"/>
    <w:rsid w:val="00D4628C"/>
    <w:rsid w:val="00D6557C"/>
    <w:rsid w:val="00D772CC"/>
    <w:rsid w:val="00DC5894"/>
    <w:rsid w:val="00E17CFD"/>
    <w:rsid w:val="00E333B7"/>
    <w:rsid w:val="00E35908"/>
    <w:rsid w:val="00E95268"/>
    <w:rsid w:val="00F007FF"/>
    <w:rsid w:val="00F0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5773A-2381-480D-8FCD-8CCF9B6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268"/>
  </w:style>
  <w:style w:type="paragraph" w:styleId="Ttulo1">
    <w:name w:val="heading 1"/>
    <w:basedOn w:val="Normal"/>
    <w:link w:val="Ttulo1Char"/>
    <w:uiPriority w:val="9"/>
    <w:qFormat/>
    <w:rsid w:val="002A1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A06BC4"/>
    <w:pPr>
      <w:tabs>
        <w:tab w:val="center" w:pos="4252"/>
        <w:tab w:val="right" w:pos="8504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06BC4"/>
    <w:rPr>
      <w:rFonts w:ascii="Calibri" w:eastAsia="Calibri" w:hAnsi="Calibri" w:cs="Times New Roman"/>
      <w:lang w:eastAsia="en-US"/>
    </w:rPr>
  </w:style>
  <w:style w:type="paragraph" w:styleId="Legenda">
    <w:name w:val="caption"/>
    <w:basedOn w:val="Normal"/>
    <w:next w:val="Normal"/>
    <w:qFormat/>
    <w:rsid w:val="00A06BC4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C320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2000"/>
    <w:pPr>
      <w:ind w:left="720"/>
      <w:contextualSpacing/>
    </w:pPr>
  </w:style>
  <w:style w:type="paragraph" w:styleId="SemEspaamento">
    <w:name w:val="No Spacing"/>
    <w:uiPriority w:val="1"/>
    <w:qFormat/>
    <w:rsid w:val="00E3590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57C"/>
    <w:rPr>
      <w:rFonts w:ascii="Segoe UI" w:hAnsi="Segoe UI" w:cs="Segoe UI"/>
      <w:sz w:val="18"/>
      <w:szCs w:val="18"/>
    </w:rPr>
  </w:style>
  <w:style w:type="paragraph" w:customStyle="1" w:styleId="yiv4479701498msonormal">
    <w:name w:val="yiv4479701498msonormal"/>
    <w:basedOn w:val="Normal"/>
    <w:rsid w:val="0099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12245737msonormal">
    <w:name w:val="yiv2412245737msonormal"/>
    <w:basedOn w:val="Normal"/>
    <w:rsid w:val="007C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12245737msotitle">
    <w:name w:val="yiv2412245737msotitle"/>
    <w:basedOn w:val="Normal"/>
    <w:rsid w:val="007C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12245737default">
    <w:name w:val="yiv2412245737default"/>
    <w:basedOn w:val="Normal"/>
    <w:rsid w:val="007C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2A1D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Fontepargpadro"/>
    <w:rsid w:val="002A1D5D"/>
  </w:style>
  <w:style w:type="character" w:customStyle="1" w:styleId="byline">
    <w:name w:val="byline"/>
    <w:basedOn w:val="Fontepargpadro"/>
    <w:rsid w:val="002A1D5D"/>
  </w:style>
  <w:style w:type="character" w:customStyle="1" w:styleId="author">
    <w:name w:val="author"/>
    <w:basedOn w:val="Fontepargpadro"/>
    <w:rsid w:val="002A1D5D"/>
  </w:style>
  <w:style w:type="paragraph" w:styleId="NormalWeb">
    <w:name w:val="Normal (Web)"/>
    <w:basedOn w:val="Normal"/>
    <w:uiPriority w:val="99"/>
    <w:semiHidden/>
    <w:unhideWhenUsed/>
    <w:rsid w:val="002A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A1D5D"/>
    <w:rPr>
      <w:b/>
      <w:bCs/>
    </w:rPr>
  </w:style>
  <w:style w:type="paragraph" w:customStyle="1" w:styleId="yiv0123091217msonormal">
    <w:name w:val="yiv0123091217msonormal"/>
    <w:basedOn w:val="Normal"/>
    <w:rsid w:val="00E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465280524xmsonormal">
    <w:name w:val="yiv5465280524x_msonormal"/>
    <w:basedOn w:val="Normal"/>
    <w:rsid w:val="0038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465280524xmsohyperlink">
    <w:name w:val="yiv5465280524x_msohyperlink"/>
    <w:basedOn w:val="Fontepargpadro"/>
    <w:rsid w:val="00383427"/>
  </w:style>
  <w:style w:type="paragraph" w:customStyle="1" w:styleId="yiv6223681046msotitle">
    <w:name w:val="yiv6223681046msotitle"/>
    <w:basedOn w:val="Normal"/>
    <w:rsid w:val="0061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223681046msonormal">
    <w:name w:val="yiv6223681046msonormal"/>
    <w:basedOn w:val="Normal"/>
    <w:rsid w:val="0061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223681046xxmsonormal">
    <w:name w:val="yiv6223681046xxmsonormal"/>
    <w:basedOn w:val="Normal"/>
    <w:rsid w:val="00615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45480719msotitle">
    <w:name w:val="yiv8745480719msotitle"/>
    <w:basedOn w:val="Normal"/>
    <w:rsid w:val="0023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45480719msonormal">
    <w:name w:val="yiv8745480719msonormal"/>
    <w:basedOn w:val="Normal"/>
    <w:rsid w:val="0023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45480719xxmsonormal">
    <w:name w:val="yiv8745480719xxmsonormal"/>
    <w:basedOn w:val="Normal"/>
    <w:rsid w:val="0023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45480719xmsonormal">
    <w:name w:val="yiv8745480719xmsonormal"/>
    <w:basedOn w:val="Normal"/>
    <w:rsid w:val="0023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745480719xmsohyperlink">
    <w:name w:val="yiv8745480719xmsohyperlink"/>
    <w:basedOn w:val="Fontepargpadro"/>
    <w:rsid w:val="00233DC8"/>
  </w:style>
  <w:style w:type="paragraph" w:customStyle="1" w:styleId="yiv8745480719xmsolistparagraph">
    <w:name w:val="yiv8745480719xmsolistparagraph"/>
    <w:basedOn w:val="Normal"/>
    <w:rsid w:val="0023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57800600xmsonormal">
    <w:name w:val="yiv9757800600x_msonormal"/>
    <w:basedOn w:val="Normal"/>
    <w:rsid w:val="0060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660812080xmsonormal">
    <w:name w:val="yiv8660812080x_msonormal"/>
    <w:basedOn w:val="Normal"/>
    <w:rsid w:val="00AC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8660812080xmsohyperlink">
    <w:name w:val="yiv8660812080x_msohyperlink"/>
    <w:basedOn w:val="Fontepargpadro"/>
    <w:rsid w:val="00AC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9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santos02\AppData\Roaming\Microsoft\Modelos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25</TotalTime>
  <Pages>5</Pages>
  <Words>3520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Glauco D Anderson Setimo Ferreira</cp:lastModifiedBy>
  <cp:revision>7</cp:revision>
  <cp:lastPrinted>2017-12-22T16:34:00Z</cp:lastPrinted>
  <dcterms:created xsi:type="dcterms:W3CDTF">2018-09-19T19:50:00Z</dcterms:created>
  <dcterms:modified xsi:type="dcterms:W3CDTF">2018-09-21T11:57:00Z</dcterms:modified>
</cp:coreProperties>
</file>