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F9" w:rsidRDefault="00113E96" w:rsidP="00850DF9">
      <w:pPr>
        <w:pStyle w:val="Ttulo2"/>
        <w:rPr>
          <w:rFonts w:cs="Arial"/>
          <w:sz w:val="26"/>
          <w:szCs w:val="26"/>
        </w:rPr>
      </w:pPr>
      <w:r>
        <w:rPr>
          <w:noProof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0"/>
            <wp:wrapNone/>
            <wp:docPr id="3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DF9">
        <w:rPr>
          <w:rFonts w:cs="Arial"/>
          <w:sz w:val="26"/>
          <w:szCs w:val="26"/>
        </w:rPr>
        <w:t>GOVERNO DO ESTADO DE SÃO PAULO</w:t>
      </w:r>
    </w:p>
    <w:p w:rsidR="00850DF9" w:rsidRDefault="00850DF9" w:rsidP="00850DF9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850DF9" w:rsidRDefault="00850DF9" w:rsidP="00850DF9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850DF9" w:rsidRDefault="00850DF9" w:rsidP="00850DF9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850DF9" w:rsidRPr="00FE53DC" w:rsidRDefault="00850DF9" w:rsidP="00850DF9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São João da Boa Vista, 15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>
        <w:rPr>
          <w:rFonts w:ascii="Verdana" w:hAnsi="Verdana" w:cs="Arial"/>
          <w:bCs/>
          <w:sz w:val="20"/>
          <w:szCs w:val="20"/>
        </w:rPr>
        <w:t>agosto</w:t>
      </w:r>
      <w:r w:rsidRPr="00FE53DC">
        <w:rPr>
          <w:rFonts w:ascii="Verdana" w:hAnsi="Verdana" w:cs="Arial"/>
          <w:bCs/>
          <w:sz w:val="20"/>
          <w:szCs w:val="20"/>
        </w:rPr>
        <w:t xml:space="preserve"> de 2018.</w:t>
      </w:r>
    </w:p>
    <w:p w:rsidR="00850DF9" w:rsidRPr="00FE53DC" w:rsidRDefault="00850DF9" w:rsidP="00850DF9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850DF9" w:rsidRPr="00FE53DC" w:rsidRDefault="00850DF9" w:rsidP="00850DF9">
      <w:pPr>
        <w:rPr>
          <w:rFonts w:ascii="Verdana" w:hAnsi="Verdana" w:cs="Arial"/>
          <w:b/>
          <w:bCs/>
          <w:sz w:val="20"/>
          <w:szCs w:val="20"/>
        </w:rPr>
      </w:pPr>
    </w:p>
    <w:p w:rsidR="00850DF9" w:rsidRPr="00FE53DC" w:rsidRDefault="00850DF9" w:rsidP="00850DF9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 nos termos da Resolução SE Nº 82/2013, alterada pelas Resoluções SE 42/14 e SE 01/2018.</w:t>
      </w:r>
    </w:p>
    <w:p w:rsidR="00850DF9" w:rsidRPr="00376DBF" w:rsidRDefault="00850DF9" w:rsidP="00850DF9">
      <w:pPr>
        <w:rPr>
          <w:rFonts w:ascii="Verdana" w:hAnsi="Verdana" w:cs="Arial"/>
          <w:b/>
          <w:bCs/>
          <w:sz w:val="22"/>
          <w:szCs w:val="22"/>
        </w:rPr>
      </w:pPr>
    </w:p>
    <w:p w:rsidR="00850DF9" w:rsidRPr="00FE53DC" w:rsidRDefault="00850DF9" w:rsidP="00850DF9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>EDITAL DE CONVOCAÇÃO PARA SESSÃO DE ESCOLHA DE VAGAS NOS TERMOS DA RESOLUÇÃO SE Nº 82/2013, ALTERADA PELAS RESOLUÇÕES SE 42/14 e  SE 01/2018</w:t>
      </w:r>
    </w:p>
    <w:p w:rsidR="00850DF9" w:rsidRPr="00FE53DC" w:rsidRDefault="00850DF9" w:rsidP="00850DF9">
      <w:pPr>
        <w:rPr>
          <w:rFonts w:ascii="Verdana" w:hAnsi="Verdana"/>
          <w:sz w:val="22"/>
          <w:szCs w:val="22"/>
        </w:rPr>
      </w:pPr>
    </w:p>
    <w:p w:rsidR="00850DF9" w:rsidRPr="00FE53DC" w:rsidRDefault="00850DF9" w:rsidP="00850DF9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</w:t>
      </w:r>
      <w:bookmarkStart w:id="0" w:name="_GoBack"/>
      <w:bookmarkEnd w:id="0"/>
      <w:r w:rsidRPr="00FE53DC">
        <w:rPr>
          <w:rFonts w:ascii="Verdana" w:hAnsi="Verdana" w:cs="Arial"/>
          <w:sz w:val="20"/>
          <w:szCs w:val="20"/>
        </w:rPr>
        <w:t xml:space="preserve">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SE 82/2013, alterada pelas Res</w:t>
      </w:r>
      <w:r>
        <w:rPr>
          <w:rFonts w:ascii="Verdana" w:hAnsi="Verdana" w:cs="Arial"/>
          <w:sz w:val="20"/>
          <w:szCs w:val="20"/>
        </w:rPr>
        <w:t xml:space="preserve">oluções SE 42/14 e </w:t>
      </w:r>
      <w:r w:rsidRPr="00FE53DC">
        <w:rPr>
          <w:rFonts w:ascii="Verdana" w:hAnsi="Verdana" w:cs="Arial"/>
          <w:sz w:val="20"/>
          <w:szCs w:val="20"/>
        </w:rPr>
        <w:t>SE 01/18, para sessão de escolha de vagas, na seguinte conformidade:</w:t>
      </w:r>
    </w:p>
    <w:p w:rsidR="00850DF9" w:rsidRPr="00FE53DC" w:rsidRDefault="00850DF9" w:rsidP="00850DF9">
      <w:pPr>
        <w:jc w:val="both"/>
        <w:rPr>
          <w:rFonts w:ascii="Verdana" w:hAnsi="Verdana" w:cs="Arial"/>
          <w:sz w:val="20"/>
          <w:szCs w:val="20"/>
        </w:rPr>
      </w:pPr>
    </w:p>
    <w:p w:rsidR="00850DF9" w:rsidRPr="00FE53DC" w:rsidRDefault="00850DF9" w:rsidP="00850DF9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850DF9" w:rsidRPr="00FE53DC" w:rsidRDefault="00850DF9" w:rsidP="00850DF9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20</w:t>
      </w:r>
      <w:r w:rsidRPr="00FE53DC">
        <w:rPr>
          <w:rFonts w:ascii="Verdana" w:hAnsi="Verdana" w:cs="Arial"/>
          <w:b/>
          <w:sz w:val="20"/>
          <w:szCs w:val="20"/>
        </w:rPr>
        <w:t>/0</w:t>
      </w:r>
      <w:r>
        <w:rPr>
          <w:rFonts w:ascii="Verdana" w:hAnsi="Verdana" w:cs="Arial"/>
          <w:b/>
          <w:sz w:val="20"/>
          <w:szCs w:val="20"/>
        </w:rPr>
        <w:t>8</w:t>
      </w:r>
      <w:r w:rsidRPr="00FE53DC">
        <w:rPr>
          <w:rFonts w:ascii="Verdana" w:hAnsi="Verdana" w:cs="Arial"/>
          <w:b/>
          <w:sz w:val="20"/>
          <w:szCs w:val="20"/>
        </w:rPr>
        <w:t>/2018 (se</w:t>
      </w:r>
      <w:r>
        <w:rPr>
          <w:rFonts w:ascii="Verdana" w:hAnsi="Verdana" w:cs="Arial"/>
          <w:b/>
          <w:sz w:val="20"/>
          <w:szCs w:val="20"/>
        </w:rPr>
        <w:t>gunda</w:t>
      </w:r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850DF9" w:rsidRPr="00FE53DC" w:rsidRDefault="00850DF9" w:rsidP="00850DF9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8h30min.</w:t>
      </w:r>
    </w:p>
    <w:p w:rsidR="00850DF9" w:rsidRPr="00FE53DC" w:rsidRDefault="00850DF9" w:rsidP="00850DF9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850DF9" w:rsidRPr="00FE53DC" w:rsidRDefault="00850DF9" w:rsidP="00850DF9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850DF9" w:rsidRPr="00FE53DC" w:rsidRDefault="00850DF9" w:rsidP="00850DF9">
      <w:pPr>
        <w:jc w:val="both"/>
        <w:rPr>
          <w:rFonts w:ascii="Verdana" w:hAnsi="Verdana" w:cs="Arial"/>
          <w:sz w:val="20"/>
          <w:szCs w:val="20"/>
        </w:rPr>
      </w:pPr>
    </w:p>
    <w:p w:rsidR="00850DF9" w:rsidRPr="00FE53DC" w:rsidRDefault="00850DF9" w:rsidP="00850DF9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850DF9" w:rsidRPr="00FE53DC" w:rsidRDefault="00850DF9" w:rsidP="00850DF9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Classe – Diretor de Escola: 01 </w:t>
      </w:r>
      <w:r w:rsidRPr="00FE53DC">
        <w:rPr>
          <w:rFonts w:ascii="Verdana" w:hAnsi="Verdana" w:cs="Arial"/>
          <w:sz w:val="20"/>
          <w:szCs w:val="20"/>
        </w:rPr>
        <w:t>cargo vago, por tempo indeterminado, conforme segue:</w:t>
      </w:r>
    </w:p>
    <w:p w:rsidR="00850DF9" w:rsidRPr="00FE53DC" w:rsidRDefault="00850DF9" w:rsidP="00850DF9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b/>
          <w:color w:val="FF0000"/>
          <w:sz w:val="20"/>
          <w:szCs w:val="20"/>
        </w:rPr>
        <w:t xml:space="preserve">EE </w:t>
      </w:r>
      <w:r w:rsidR="00113E96">
        <w:rPr>
          <w:rFonts w:ascii="Verdana" w:hAnsi="Verdana" w:cs="Arial"/>
          <w:b/>
          <w:color w:val="FF0000"/>
          <w:sz w:val="20"/>
          <w:szCs w:val="20"/>
        </w:rPr>
        <w:t xml:space="preserve">Prof </w:t>
      </w:r>
      <w:r>
        <w:rPr>
          <w:rFonts w:ascii="Verdana" w:hAnsi="Verdana" w:cs="Arial"/>
          <w:b/>
          <w:color w:val="FF0000"/>
          <w:sz w:val="20"/>
          <w:szCs w:val="20"/>
        </w:rPr>
        <w:t>Fernando Magalhães</w:t>
      </w:r>
      <w:r w:rsidRPr="00FE53DC">
        <w:rPr>
          <w:rFonts w:ascii="Verdana" w:hAnsi="Verdana" w:cs="Arial"/>
          <w:sz w:val="20"/>
          <w:szCs w:val="20"/>
        </w:rPr>
        <w:t>, no munic</w:t>
      </w:r>
      <w:r w:rsidR="00113E96">
        <w:rPr>
          <w:rFonts w:ascii="Verdana" w:hAnsi="Verdana" w:cs="Arial"/>
          <w:sz w:val="20"/>
          <w:szCs w:val="20"/>
        </w:rPr>
        <w:t>ípio de Caconde</w:t>
      </w:r>
      <w:r w:rsidRPr="00FE53DC">
        <w:rPr>
          <w:rFonts w:ascii="Verdana" w:hAnsi="Verdana" w:cs="Arial"/>
          <w:sz w:val="20"/>
          <w:szCs w:val="20"/>
        </w:rPr>
        <w:t>.</w:t>
      </w:r>
    </w:p>
    <w:p w:rsidR="00850DF9" w:rsidRPr="00FE53DC" w:rsidRDefault="00850DF9" w:rsidP="00850DF9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850DF9" w:rsidRPr="00FE53DC" w:rsidRDefault="00850DF9" w:rsidP="00850DF9">
      <w:pPr>
        <w:pStyle w:val="PargrafodaLista"/>
        <w:jc w:val="both"/>
        <w:rPr>
          <w:rFonts w:ascii="Verdana" w:hAnsi="Verdana" w:cs="Arial"/>
          <w:sz w:val="20"/>
          <w:szCs w:val="20"/>
        </w:rPr>
      </w:pPr>
    </w:p>
    <w:p w:rsidR="00850DF9" w:rsidRPr="00FE53DC" w:rsidRDefault="00850DF9" w:rsidP="00850DF9">
      <w:pPr>
        <w:jc w:val="both"/>
        <w:rPr>
          <w:rFonts w:ascii="Verdana" w:hAnsi="Verdana" w:cs="Frutiger-Cn"/>
          <w:b/>
          <w:sz w:val="20"/>
          <w:szCs w:val="20"/>
        </w:rPr>
      </w:pPr>
      <w:r w:rsidRPr="00FE53DC">
        <w:rPr>
          <w:rFonts w:ascii="Verdana" w:hAnsi="Verdana" w:cs="Frutiger-Cn"/>
          <w:b/>
          <w:sz w:val="20"/>
          <w:szCs w:val="20"/>
        </w:rPr>
        <w:t>III) DISPOSIÇÕES FINAIS:</w:t>
      </w:r>
    </w:p>
    <w:p w:rsidR="00850DF9" w:rsidRPr="00FE53DC" w:rsidRDefault="00850DF9" w:rsidP="00850DF9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A) É vedada a atribuição de vaga e sua respectiva designação:</w:t>
      </w:r>
    </w:p>
    <w:p w:rsidR="00850DF9" w:rsidRPr="00FE53DC" w:rsidRDefault="00850DF9" w:rsidP="00850DF9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1 - ao candidato que, na data da atribuição, se encontre afastado a qualquer título;</w:t>
      </w:r>
    </w:p>
    <w:p w:rsidR="00850DF9" w:rsidRPr="00FE53DC" w:rsidRDefault="00850DF9" w:rsidP="00850DF9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2 - por procuração de qualquer espécie.</w:t>
      </w:r>
    </w:p>
    <w:p w:rsidR="00850DF9" w:rsidRPr="00FE53DC" w:rsidRDefault="00850DF9" w:rsidP="00850DF9">
      <w:pPr>
        <w:adjustRightInd w:val="0"/>
        <w:jc w:val="both"/>
        <w:rPr>
          <w:rFonts w:ascii="Verdana" w:hAnsi="Verdana" w:cs="Frutiger-Cn"/>
          <w:sz w:val="20"/>
          <w:szCs w:val="20"/>
        </w:rPr>
      </w:pPr>
    </w:p>
    <w:p w:rsidR="00850DF9" w:rsidRPr="00FE53DC" w:rsidRDefault="00850DF9" w:rsidP="00850DF9">
      <w:pPr>
        <w:jc w:val="both"/>
        <w:rPr>
          <w:rFonts w:ascii="Verdana" w:hAnsi="Verdana" w:cs="Frutiger-Cn"/>
          <w:color w:val="000000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B)</w:t>
      </w:r>
      <w:r w:rsidRPr="00FE53DC">
        <w:rPr>
          <w:rFonts w:ascii="Verdana" w:hAnsi="Verdana" w:cs="Frutiger-Cn"/>
          <w:color w:val="000000"/>
          <w:sz w:val="20"/>
          <w:szCs w:val="20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:rsidR="00850DF9" w:rsidRPr="00FE53DC" w:rsidRDefault="00850DF9" w:rsidP="00850DF9">
      <w:pPr>
        <w:jc w:val="both"/>
        <w:rPr>
          <w:rFonts w:ascii="Verdana" w:hAnsi="Verdana" w:cs="Arial"/>
          <w:sz w:val="20"/>
          <w:szCs w:val="20"/>
        </w:rPr>
      </w:pPr>
    </w:p>
    <w:p w:rsidR="00850DF9" w:rsidRPr="00FE53DC" w:rsidRDefault="00850DF9" w:rsidP="00850DF9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C) No caso de acumulação de cargos o candidato deverá apresentar horário do cargo que pretende acumular, para verificação da compatibilidade.</w:t>
      </w:r>
    </w:p>
    <w:p w:rsidR="00850DF9" w:rsidRPr="00FE53DC" w:rsidRDefault="00850DF9" w:rsidP="00850DF9">
      <w:pPr>
        <w:jc w:val="both"/>
        <w:rPr>
          <w:rFonts w:ascii="Verdana" w:hAnsi="Verdana" w:cs="Arial"/>
          <w:sz w:val="20"/>
          <w:szCs w:val="20"/>
        </w:rPr>
      </w:pPr>
    </w:p>
    <w:p w:rsidR="00850DF9" w:rsidRPr="00FE53DC" w:rsidRDefault="00850DF9" w:rsidP="00850DF9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D) O candidato que escolher vaga deverá assumir o exercício da designação no mesmo dia.</w:t>
      </w:r>
    </w:p>
    <w:p w:rsidR="00850DF9" w:rsidRPr="00FE53DC" w:rsidRDefault="00850DF9" w:rsidP="00850DF9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850DF9" w:rsidRPr="00FE53DC" w:rsidRDefault="00850DF9" w:rsidP="00850DF9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850DF9" w:rsidRPr="00FE53DC" w:rsidRDefault="00850DF9" w:rsidP="00850DF9">
      <w:pPr>
        <w:jc w:val="right"/>
        <w:rPr>
          <w:rFonts w:ascii="Verdana" w:hAnsi="Verdana" w:cs="Arial"/>
          <w:sz w:val="20"/>
          <w:szCs w:val="20"/>
        </w:rPr>
      </w:pPr>
    </w:p>
    <w:p w:rsidR="00850DF9" w:rsidRPr="00FE53DC" w:rsidRDefault="00850DF9" w:rsidP="00850DF9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850DF9" w:rsidRPr="00FE53DC" w:rsidRDefault="00850DF9" w:rsidP="00850DF9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850DF9" w:rsidRPr="00FE53DC" w:rsidRDefault="00850DF9" w:rsidP="00850DF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Silvia Helena Dalbon Barbosa</w:t>
      </w:r>
    </w:p>
    <w:p w:rsidR="00850DF9" w:rsidRPr="00EC4AB9" w:rsidRDefault="00850DF9" w:rsidP="00850DF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850DF9" w:rsidRDefault="00850DF9" w:rsidP="00850DF9"/>
    <w:p w:rsidR="003936B1" w:rsidRDefault="003936B1"/>
    <w:sectPr w:rsidR="003936B1" w:rsidSect="00850DF9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03DD"/>
    <w:multiLevelType w:val="hybridMultilevel"/>
    <w:tmpl w:val="637C20B8"/>
    <w:lvl w:ilvl="0" w:tplc="9FB200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0DF9"/>
    <w:rsid w:val="00113E96"/>
    <w:rsid w:val="003936B1"/>
    <w:rsid w:val="0050173E"/>
    <w:rsid w:val="0085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F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50DF9"/>
    <w:pPr>
      <w:keepNext/>
      <w:jc w:val="center"/>
      <w:outlineLvl w:val="0"/>
    </w:pPr>
    <w:rPr>
      <w:rFonts w:ascii="Arial" w:eastAsia="Arial Unicode MS" w:hAnsi="Arial"/>
      <w:b/>
      <w:szCs w:val="20"/>
      <w:lang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50DF9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0DF9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50DF9"/>
    <w:rPr>
      <w:rFonts w:ascii="Arial" w:eastAsia="Arial Unicode MS" w:hAnsi="Arial" w:cs="Times New Roman"/>
      <w:b/>
      <w:sz w:val="14"/>
      <w:szCs w:val="20"/>
      <w:lang w:eastAsia="pt-BR"/>
    </w:rPr>
  </w:style>
  <w:style w:type="paragraph" w:styleId="SemEspaamento">
    <w:name w:val="No Spacing"/>
    <w:uiPriority w:val="1"/>
    <w:qFormat/>
    <w:rsid w:val="00850DF9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50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GOVERNO DO ESTADO DE SÃO PAULO</vt:lpstr>
      <vt:lpstr>    SECRETARIA DE ESTADO DA EDUCAÇÃO</vt:lpstr>
      <vt:lpstr>DIRETORIA DE ENSINO REGIÃO SÃO JOÃO DA BOA VISTA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Usuario</cp:lastModifiedBy>
  <cp:revision>2</cp:revision>
  <dcterms:created xsi:type="dcterms:W3CDTF">2018-08-15T15:28:00Z</dcterms:created>
  <dcterms:modified xsi:type="dcterms:W3CDTF">2018-08-15T15:28:00Z</dcterms:modified>
</cp:coreProperties>
</file>