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D0" w:rsidRDefault="004560D0" w:rsidP="004560D0">
      <w:pPr>
        <w:pStyle w:val="Default"/>
        <w:jc w:val="center"/>
        <w:rPr>
          <w:b/>
          <w:bCs/>
          <w:sz w:val="48"/>
          <w:szCs w:val="48"/>
        </w:rPr>
      </w:pPr>
    </w:p>
    <w:p w:rsidR="004560D0" w:rsidRDefault="004560D0" w:rsidP="004560D0">
      <w:pPr>
        <w:pStyle w:val="Default"/>
        <w:jc w:val="center"/>
        <w:rPr>
          <w:b/>
          <w:bCs/>
          <w:sz w:val="48"/>
          <w:szCs w:val="48"/>
        </w:rPr>
      </w:pPr>
    </w:p>
    <w:p w:rsidR="004560D0" w:rsidRDefault="004560D0" w:rsidP="004560D0">
      <w:pPr>
        <w:pStyle w:val="Default"/>
        <w:jc w:val="center"/>
        <w:rPr>
          <w:b/>
          <w:bCs/>
          <w:sz w:val="48"/>
          <w:szCs w:val="48"/>
        </w:rPr>
      </w:pPr>
    </w:p>
    <w:p w:rsidR="004560D0" w:rsidRDefault="004560D0" w:rsidP="004560D0">
      <w:pPr>
        <w:pStyle w:val="Default"/>
        <w:jc w:val="center"/>
        <w:rPr>
          <w:b/>
          <w:bCs/>
          <w:sz w:val="48"/>
          <w:szCs w:val="48"/>
        </w:rPr>
      </w:pPr>
    </w:p>
    <w:p w:rsidR="004560D0" w:rsidRDefault="004560D0" w:rsidP="004560D0">
      <w:pPr>
        <w:pStyle w:val="Default"/>
        <w:jc w:val="center"/>
        <w:rPr>
          <w:b/>
          <w:bCs/>
          <w:sz w:val="48"/>
          <w:szCs w:val="48"/>
        </w:rPr>
      </w:pPr>
    </w:p>
    <w:p w:rsidR="004560D0" w:rsidRDefault="004560D0" w:rsidP="004560D0">
      <w:pPr>
        <w:pStyle w:val="Default"/>
        <w:jc w:val="center"/>
        <w:rPr>
          <w:b/>
          <w:bCs/>
          <w:sz w:val="48"/>
          <w:szCs w:val="48"/>
        </w:rPr>
      </w:pPr>
    </w:p>
    <w:p w:rsidR="004560D0" w:rsidRDefault="004560D0" w:rsidP="004560D0">
      <w:pPr>
        <w:pStyle w:val="Default"/>
        <w:jc w:val="center"/>
        <w:rPr>
          <w:b/>
          <w:bCs/>
          <w:sz w:val="72"/>
          <w:szCs w:val="72"/>
        </w:rPr>
      </w:pPr>
      <w:r w:rsidRPr="004560D0">
        <w:rPr>
          <w:b/>
          <w:bCs/>
          <w:sz w:val="72"/>
          <w:szCs w:val="72"/>
        </w:rPr>
        <w:t>MANUAL DE DESFAZIMENTO</w:t>
      </w:r>
    </w:p>
    <w:p w:rsidR="004560D0" w:rsidRPr="004560D0" w:rsidRDefault="004560D0" w:rsidP="004560D0">
      <w:pPr>
        <w:pStyle w:val="Default"/>
        <w:jc w:val="center"/>
        <w:rPr>
          <w:sz w:val="72"/>
          <w:szCs w:val="72"/>
        </w:rPr>
      </w:pPr>
    </w:p>
    <w:p w:rsidR="008D2DEE" w:rsidRDefault="004560D0" w:rsidP="004560D0">
      <w:pPr>
        <w:jc w:val="center"/>
        <w:rPr>
          <w:b/>
          <w:bCs/>
          <w:sz w:val="56"/>
          <w:szCs w:val="56"/>
        </w:rPr>
      </w:pPr>
      <w:r w:rsidRPr="004560D0">
        <w:rPr>
          <w:b/>
          <w:bCs/>
          <w:sz w:val="56"/>
          <w:szCs w:val="56"/>
        </w:rPr>
        <w:t>MATERIAIS DIDÁTICOS E/OU DE APOIO</w:t>
      </w:r>
    </w:p>
    <w:p w:rsidR="004560D0" w:rsidRDefault="004560D0" w:rsidP="004560D0">
      <w:pPr>
        <w:jc w:val="center"/>
        <w:rPr>
          <w:b/>
          <w:bCs/>
          <w:sz w:val="56"/>
          <w:szCs w:val="56"/>
        </w:rPr>
      </w:pPr>
    </w:p>
    <w:p w:rsidR="004560D0" w:rsidRDefault="004560D0" w:rsidP="004560D0">
      <w:pPr>
        <w:jc w:val="center"/>
        <w:rPr>
          <w:b/>
          <w:bCs/>
          <w:sz w:val="56"/>
          <w:szCs w:val="56"/>
        </w:rPr>
      </w:pPr>
    </w:p>
    <w:p w:rsidR="004560D0" w:rsidRDefault="004560D0" w:rsidP="004560D0">
      <w:pPr>
        <w:jc w:val="center"/>
        <w:rPr>
          <w:b/>
          <w:bCs/>
          <w:sz w:val="56"/>
          <w:szCs w:val="56"/>
        </w:rPr>
      </w:pPr>
    </w:p>
    <w:p w:rsidR="004560D0" w:rsidRDefault="004560D0" w:rsidP="004560D0">
      <w:pPr>
        <w:jc w:val="center"/>
        <w:rPr>
          <w:b/>
          <w:bCs/>
          <w:sz w:val="56"/>
          <w:szCs w:val="56"/>
        </w:rPr>
      </w:pPr>
    </w:p>
    <w:p w:rsidR="004560D0" w:rsidRDefault="004560D0" w:rsidP="004560D0">
      <w:pPr>
        <w:rPr>
          <w:b/>
          <w:bCs/>
          <w:sz w:val="56"/>
          <w:szCs w:val="56"/>
        </w:rPr>
      </w:pPr>
    </w:p>
    <w:p w:rsidR="004560D0" w:rsidRDefault="004560D0" w:rsidP="004560D0">
      <w:pPr>
        <w:pStyle w:val="Default"/>
        <w:rPr>
          <w:rFonts w:ascii="Arial" w:hAnsi="Arial" w:cs="Arial"/>
          <w:b/>
          <w:bCs/>
        </w:rPr>
      </w:pPr>
    </w:p>
    <w:p w:rsidR="004560D0" w:rsidRPr="004560D0" w:rsidRDefault="004560D0" w:rsidP="004560D0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DESFAZIMENTO</w:t>
      </w:r>
    </w:p>
    <w:p w:rsidR="004560D0" w:rsidRPr="004560D0" w:rsidRDefault="004560D0" w:rsidP="004560D0">
      <w:pPr>
        <w:pStyle w:val="Default"/>
        <w:rPr>
          <w:rFonts w:ascii="Arial" w:hAnsi="Arial" w:cs="Arial"/>
        </w:rPr>
      </w:pP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</w:rPr>
        <w:t xml:space="preserve">Atender na íntegra a </w:t>
      </w:r>
      <w:r w:rsidRPr="004560D0">
        <w:rPr>
          <w:rFonts w:ascii="Arial" w:hAnsi="Arial" w:cs="Arial"/>
          <w:b/>
        </w:rPr>
        <w:t>Resolução SE-83 de 17/12/2013</w:t>
      </w:r>
      <w:r w:rsidRPr="004560D0">
        <w:rPr>
          <w:rFonts w:ascii="Arial" w:hAnsi="Arial" w:cs="Arial"/>
        </w:rPr>
        <w:t xml:space="preserve"> que "Dispõe sobre desfazimento de materiais didáticos e/ou de apoio considerados irrecuperáveis, desatualizados ou inservíveis, no âmbito da Secretaria da Educação e dá outras providências". </w:t>
      </w:r>
    </w:p>
    <w:p w:rsidR="004560D0" w:rsidRDefault="004560D0" w:rsidP="004560D0">
      <w:pPr>
        <w:jc w:val="both"/>
        <w:rPr>
          <w:rFonts w:ascii="Arial" w:hAnsi="Arial" w:cs="Arial"/>
          <w:sz w:val="24"/>
          <w:szCs w:val="24"/>
        </w:rPr>
      </w:pPr>
    </w:p>
    <w:p w:rsidR="004560D0" w:rsidRDefault="004560D0" w:rsidP="004560D0">
      <w:pPr>
        <w:jc w:val="both"/>
        <w:rPr>
          <w:rFonts w:ascii="Arial" w:hAnsi="Arial" w:cs="Arial"/>
          <w:sz w:val="24"/>
          <w:szCs w:val="24"/>
        </w:rPr>
      </w:pPr>
      <w:r w:rsidRPr="004560D0">
        <w:rPr>
          <w:rFonts w:ascii="Arial" w:hAnsi="Arial" w:cs="Arial"/>
          <w:sz w:val="24"/>
          <w:szCs w:val="24"/>
        </w:rPr>
        <w:t>Segundo o Artigo 7º da Resolução, "Os casos omissos ou excepcionais serão analisados pelo Grupo de Trabalho de Material Excedente - GTMEX".</w:t>
      </w:r>
    </w:p>
    <w:p w:rsidR="004560D0" w:rsidRDefault="004560D0" w:rsidP="004560D0">
      <w:pPr>
        <w:pStyle w:val="Default"/>
        <w:jc w:val="center"/>
        <w:rPr>
          <w:rFonts w:ascii="Arial" w:hAnsi="Arial" w:cs="Arial"/>
          <w:b/>
          <w:bCs/>
        </w:rPr>
      </w:pPr>
      <w:r w:rsidRPr="004560D0">
        <w:rPr>
          <w:rFonts w:ascii="Arial" w:hAnsi="Arial" w:cs="Arial"/>
          <w:b/>
          <w:bCs/>
        </w:rPr>
        <w:t>MATERIAIS DIDÁTICOS E/OU DE APOIO</w:t>
      </w:r>
    </w:p>
    <w:p w:rsidR="004560D0" w:rsidRPr="004560D0" w:rsidRDefault="004560D0" w:rsidP="004560D0">
      <w:pPr>
        <w:pStyle w:val="Default"/>
        <w:rPr>
          <w:rFonts w:ascii="Arial" w:hAnsi="Arial" w:cs="Arial"/>
        </w:rPr>
      </w:pPr>
    </w:p>
    <w:p w:rsidR="004560D0" w:rsidRDefault="004560D0" w:rsidP="004560D0">
      <w:pPr>
        <w:pStyle w:val="Default"/>
        <w:rPr>
          <w:rFonts w:ascii="Arial" w:hAnsi="Arial" w:cs="Arial"/>
        </w:rPr>
      </w:pPr>
      <w:r w:rsidRPr="004560D0">
        <w:rPr>
          <w:rFonts w:ascii="Arial" w:hAnsi="Arial" w:cs="Arial"/>
        </w:rPr>
        <w:t xml:space="preserve">Segundo o Artigo 2º da Resolução 83 de 17 de dezembro de 2013, são considerados materiais didáticos e/ou de apoio para fins de desfazimento: </w:t>
      </w:r>
    </w:p>
    <w:p w:rsidR="004560D0" w:rsidRPr="004560D0" w:rsidRDefault="004560D0" w:rsidP="004560D0">
      <w:pPr>
        <w:pStyle w:val="Default"/>
        <w:rPr>
          <w:rFonts w:ascii="Arial" w:hAnsi="Arial" w:cs="Arial"/>
        </w:rPr>
      </w:pP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  <w:b/>
          <w:bCs/>
        </w:rPr>
        <w:t xml:space="preserve">I – Livro </w:t>
      </w: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</w:rPr>
        <w:t xml:space="preserve">Publicação de textos escritos em fichas ou folhas, não periódica, grampeada, colada ou costurada, em volume cartonado, encadernado ou em brochura, em capas avulsas, em qualquer formato e acabamento. </w:t>
      </w: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</w:rPr>
        <w:t xml:space="preserve">Na conceituação de livro, está incluso todo e qualquer material didático e/ou de apoio, recebido pelas unidades centrais, regionais ou locais, da Secretaria da Educação, proveniente de programas federais e estaduais, mediante aquisições, doações e outros, fitas VHS, disquetes, CDs, DVDs, softwares, livros, revistas e periódicos. </w:t>
      </w:r>
    </w:p>
    <w:p w:rsidR="004560D0" w:rsidRDefault="004560D0" w:rsidP="004560D0">
      <w:pPr>
        <w:pStyle w:val="Default"/>
        <w:jc w:val="both"/>
        <w:rPr>
          <w:rFonts w:ascii="Arial" w:hAnsi="Arial" w:cs="Arial"/>
          <w:b/>
          <w:bCs/>
        </w:rPr>
      </w:pP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  <w:b/>
          <w:bCs/>
        </w:rPr>
        <w:t xml:space="preserve">II- Documentos equiparados a livros: </w:t>
      </w: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</w:rPr>
        <w:t xml:space="preserve">a) fascículos, publicações de qualquer natureza que representem parte de livro; </w:t>
      </w: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</w:rPr>
        <w:t xml:space="preserve">b) materiais avulsos relacionados com livro, impressos em papel ou em material similar; </w:t>
      </w: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</w:rPr>
        <w:t xml:space="preserve">c) roteiros de leitura para controle e estudo de literatura ou de obras didáticas; </w:t>
      </w: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</w:rPr>
        <w:t xml:space="preserve">d) álbuns para colorir, pintar, recortar ou armar; </w:t>
      </w:r>
    </w:p>
    <w:p w:rsidR="004560D0" w:rsidRDefault="004560D0" w:rsidP="00456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D0">
        <w:rPr>
          <w:rFonts w:ascii="Arial" w:hAnsi="Arial" w:cs="Arial"/>
          <w:sz w:val="24"/>
          <w:szCs w:val="24"/>
        </w:rPr>
        <w:t xml:space="preserve">e) atlas geográficos, históricos, anatômicos, mapas e </w:t>
      </w:r>
      <w:proofErr w:type="spellStart"/>
      <w:r w:rsidRPr="004560D0">
        <w:rPr>
          <w:rFonts w:ascii="Arial" w:hAnsi="Arial" w:cs="Arial"/>
          <w:sz w:val="24"/>
          <w:szCs w:val="24"/>
        </w:rPr>
        <w:t>cartogramas</w:t>
      </w:r>
      <w:proofErr w:type="spellEnd"/>
      <w:r w:rsidRPr="004560D0">
        <w:rPr>
          <w:rFonts w:ascii="Arial" w:hAnsi="Arial" w:cs="Arial"/>
          <w:sz w:val="24"/>
          <w:szCs w:val="24"/>
        </w:rPr>
        <w:t>;</w:t>
      </w:r>
    </w:p>
    <w:p w:rsidR="004560D0" w:rsidRDefault="004560D0" w:rsidP="00456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D0">
        <w:rPr>
          <w:rFonts w:ascii="Arial" w:hAnsi="Arial" w:cs="Arial"/>
          <w:sz w:val="24"/>
          <w:szCs w:val="24"/>
        </w:rPr>
        <w:t xml:space="preserve">f) textos derivados de livro ou originais, produzidos por editores, mediante contrato de edição celebrado com o autor, com a utilização de qualquer suporte; </w:t>
      </w:r>
    </w:p>
    <w:p w:rsidR="004560D0" w:rsidRPr="004560D0" w:rsidRDefault="004560D0" w:rsidP="00456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D0">
        <w:rPr>
          <w:rFonts w:ascii="Arial" w:hAnsi="Arial" w:cs="Arial"/>
          <w:sz w:val="24"/>
          <w:szCs w:val="24"/>
        </w:rPr>
        <w:t xml:space="preserve">g) livros produzidos por meio digital, magnético ou ótico, para uso exclusivo de pessoas com deficiência visual; </w:t>
      </w:r>
    </w:p>
    <w:p w:rsidR="004560D0" w:rsidRDefault="004560D0" w:rsidP="00456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D0">
        <w:rPr>
          <w:rFonts w:ascii="Arial" w:hAnsi="Arial" w:cs="Arial"/>
          <w:sz w:val="24"/>
          <w:szCs w:val="24"/>
        </w:rPr>
        <w:t>h) livros impressos no Sistema Braille.</w:t>
      </w:r>
    </w:p>
    <w:p w:rsidR="004560D0" w:rsidRDefault="004560D0" w:rsidP="004560D0">
      <w:pPr>
        <w:pStyle w:val="Default"/>
        <w:rPr>
          <w:b/>
          <w:bCs/>
          <w:sz w:val="23"/>
          <w:szCs w:val="23"/>
        </w:rPr>
      </w:pPr>
    </w:p>
    <w:p w:rsidR="004560D0" w:rsidRPr="004560D0" w:rsidRDefault="004560D0" w:rsidP="004560D0">
      <w:pPr>
        <w:pStyle w:val="Default"/>
        <w:rPr>
          <w:rFonts w:ascii="Arial" w:hAnsi="Arial" w:cs="Arial"/>
        </w:rPr>
      </w:pPr>
      <w:r w:rsidRPr="004560D0">
        <w:rPr>
          <w:rFonts w:ascii="Arial" w:hAnsi="Arial" w:cs="Arial"/>
          <w:b/>
          <w:bCs/>
        </w:rPr>
        <w:t xml:space="preserve">Classificação dos Materiais </w:t>
      </w:r>
    </w:p>
    <w:p w:rsidR="004560D0" w:rsidRDefault="004560D0" w:rsidP="004560D0">
      <w:pPr>
        <w:pStyle w:val="Default"/>
        <w:rPr>
          <w:rFonts w:ascii="Arial" w:hAnsi="Arial" w:cs="Arial"/>
        </w:rPr>
      </w:pP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</w:rPr>
        <w:t xml:space="preserve">De acordo com o Artigo 1º da Resolução SE 83/2013, os materiais para desfazimento encontram-se nas seguintes classificações: </w:t>
      </w:r>
    </w:p>
    <w:p w:rsidR="004560D0" w:rsidRDefault="004560D0" w:rsidP="004560D0">
      <w:pPr>
        <w:pStyle w:val="Default"/>
        <w:jc w:val="both"/>
        <w:rPr>
          <w:rFonts w:ascii="Arial" w:hAnsi="Arial" w:cs="Arial"/>
          <w:b/>
          <w:bCs/>
        </w:rPr>
      </w:pP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  <w:b/>
          <w:bCs/>
        </w:rPr>
        <w:lastRenderedPageBreak/>
        <w:t xml:space="preserve">I - irrecuperável </w:t>
      </w:r>
      <w:r w:rsidRPr="004560D0">
        <w:rPr>
          <w:rFonts w:ascii="Arial" w:hAnsi="Arial" w:cs="Arial"/>
        </w:rPr>
        <w:t xml:space="preserve">- todo material didático e/ou de apoio que não possa ser utilizado para os fins a que se destina, devido à perda de suas características ou em razão da inviabilidade econômica de sua recuperação; </w:t>
      </w:r>
    </w:p>
    <w:p w:rsidR="004560D0" w:rsidRDefault="004560D0" w:rsidP="004560D0">
      <w:pPr>
        <w:pStyle w:val="Default"/>
        <w:jc w:val="both"/>
        <w:rPr>
          <w:rFonts w:ascii="Arial" w:hAnsi="Arial" w:cs="Arial"/>
          <w:b/>
          <w:bCs/>
        </w:rPr>
      </w:pP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  <w:b/>
          <w:bCs/>
        </w:rPr>
        <w:t xml:space="preserve">II – desatualizado </w:t>
      </w:r>
      <w:r w:rsidRPr="004560D0">
        <w:rPr>
          <w:rFonts w:ascii="Arial" w:hAnsi="Arial" w:cs="Arial"/>
        </w:rPr>
        <w:t xml:space="preserve">– todo material didático e/ou de apoio cujos dados estejam desatualizados e que não acompanhem a evolução de sua área de especialização; </w:t>
      </w:r>
    </w:p>
    <w:p w:rsidR="004560D0" w:rsidRDefault="004560D0" w:rsidP="004560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0D0">
        <w:rPr>
          <w:rFonts w:ascii="Arial" w:hAnsi="Arial" w:cs="Arial"/>
          <w:b/>
          <w:bCs/>
          <w:sz w:val="24"/>
          <w:szCs w:val="24"/>
        </w:rPr>
        <w:t xml:space="preserve">III – inservível </w:t>
      </w:r>
      <w:r w:rsidRPr="004560D0">
        <w:rPr>
          <w:rFonts w:ascii="Arial" w:hAnsi="Arial" w:cs="Arial"/>
          <w:sz w:val="24"/>
          <w:szCs w:val="24"/>
        </w:rPr>
        <w:t>– todo material didático e/ou de apoio que não possa ser utilizado devido à sua exposição a agentes contaminantes, tais como roedores, aves, substâncias tóxicas e similares.</w:t>
      </w:r>
    </w:p>
    <w:p w:rsidR="004560D0" w:rsidRDefault="004560D0" w:rsidP="004560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60D0" w:rsidRDefault="004560D0" w:rsidP="004560D0">
      <w:pPr>
        <w:pStyle w:val="Default"/>
        <w:rPr>
          <w:rFonts w:ascii="Arial" w:hAnsi="Arial" w:cs="Arial"/>
          <w:b/>
          <w:bCs/>
        </w:rPr>
      </w:pPr>
      <w:r w:rsidRPr="004560D0">
        <w:rPr>
          <w:rFonts w:ascii="Arial" w:hAnsi="Arial" w:cs="Arial"/>
          <w:b/>
          <w:bCs/>
        </w:rPr>
        <w:t xml:space="preserve">Programa Nacional do Livro Didático - PNLD </w:t>
      </w:r>
    </w:p>
    <w:p w:rsidR="004560D0" w:rsidRPr="004560D0" w:rsidRDefault="004560D0" w:rsidP="004560D0">
      <w:pPr>
        <w:pStyle w:val="Default"/>
        <w:rPr>
          <w:rFonts w:ascii="Arial" w:hAnsi="Arial" w:cs="Arial"/>
        </w:rPr>
      </w:pPr>
    </w:p>
    <w:p w:rsidR="004560D0" w:rsidRPr="004560D0" w:rsidRDefault="004560D0" w:rsidP="004560D0">
      <w:pPr>
        <w:pStyle w:val="Default"/>
        <w:jc w:val="both"/>
        <w:rPr>
          <w:rFonts w:ascii="Arial" w:hAnsi="Arial" w:cs="Arial"/>
        </w:rPr>
      </w:pPr>
      <w:r w:rsidRPr="004560D0">
        <w:rPr>
          <w:rFonts w:ascii="Arial" w:hAnsi="Arial" w:cs="Arial"/>
        </w:rPr>
        <w:t xml:space="preserve">No caso de livros didáticos reutilizáveis, do </w:t>
      </w:r>
      <w:r w:rsidRPr="004560D0">
        <w:rPr>
          <w:rFonts w:ascii="Arial" w:hAnsi="Arial" w:cs="Arial"/>
          <w:b/>
          <w:bCs/>
        </w:rPr>
        <w:t>Programa Nacional do Livro Didático - PNLD</w:t>
      </w:r>
      <w:r w:rsidRPr="004560D0">
        <w:rPr>
          <w:rFonts w:ascii="Arial" w:hAnsi="Arial" w:cs="Arial"/>
        </w:rPr>
        <w:t xml:space="preserve">, a desatualização ocorre </w:t>
      </w:r>
      <w:r w:rsidRPr="004560D0">
        <w:rPr>
          <w:rFonts w:ascii="Arial" w:hAnsi="Arial" w:cs="Arial"/>
          <w:b/>
        </w:rPr>
        <w:t>após o 3º ano de uso</w:t>
      </w:r>
      <w:r w:rsidRPr="004560D0">
        <w:rPr>
          <w:rFonts w:ascii="Arial" w:hAnsi="Arial" w:cs="Arial"/>
        </w:rPr>
        <w:t xml:space="preserve">, por alunos e professores, conforme disposto na legislação federal em vigor. </w:t>
      </w:r>
    </w:p>
    <w:p w:rsidR="004560D0" w:rsidRPr="004560D0" w:rsidRDefault="004560D0" w:rsidP="004560D0">
      <w:pPr>
        <w:pStyle w:val="Default"/>
        <w:jc w:val="both"/>
        <w:rPr>
          <w:rFonts w:ascii="Arial" w:hAnsi="Arial" w:cs="Arial"/>
          <w:color w:val="auto"/>
        </w:rPr>
      </w:pPr>
    </w:p>
    <w:p w:rsidR="004560D0" w:rsidRDefault="004560D0" w:rsidP="004560D0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4560D0">
        <w:rPr>
          <w:rFonts w:ascii="Arial" w:hAnsi="Arial" w:cs="Arial"/>
          <w:sz w:val="24"/>
          <w:szCs w:val="24"/>
        </w:rPr>
        <w:t xml:space="preserve">De acordo com o Artigo 9º da Resolução/CD/FDE nº 42 de 28 de agosto de 2012, que dispõe sobre o Programa Nacional do Livro Didático (PNLD) para a educação básica, </w:t>
      </w:r>
      <w:r w:rsidRPr="004560D0">
        <w:rPr>
          <w:rFonts w:ascii="Arial" w:hAnsi="Arial" w:cs="Arial"/>
          <w:i/>
          <w:iCs/>
          <w:sz w:val="24"/>
          <w:szCs w:val="24"/>
        </w:rPr>
        <w:t xml:space="preserve">"§ 4º Decorrido o prazo trienal de atendimento, o bem doado remanescente passará a integrar, definitivamente, o patrimônio da entidade </w:t>
      </w:r>
      <w:proofErr w:type="spellStart"/>
      <w:r w:rsidRPr="004560D0">
        <w:rPr>
          <w:rFonts w:ascii="Arial" w:hAnsi="Arial" w:cs="Arial"/>
          <w:i/>
          <w:iCs/>
          <w:sz w:val="24"/>
          <w:szCs w:val="24"/>
        </w:rPr>
        <w:t>donatária</w:t>
      </w:r>
      <w:proofErr w:type="spellEnd"/>
      <w:r w:rsidRPr="004560D0">
        <w:rPr>
          <w:rFonts w:ascii="Arial" w:hAnsi="Arial" w:cs="Arial"/>
          <w:i/>
          <w:iCs/>
          <w:sz w:val="24"/>
          <w:szCs w:val="24"/>
        </w:rPr>
        <w:t>, ficando inclusive facultado o seu descarte, observada a legislação vigente".</w:t>
      </w:r>
    </w:p>
    <w:p w:rsidR="0033056F" w:rsidRDefault="0033056F" w:rsidP="0033056F">
      <w:pPr>
        <w:pStyle w:val="Default"/>
        <w:rPr>
          <w:rFonts w:ascii="Arial" w:hAnsi="Arial" w:cs="Arial"/>
          <w:i/>
          <w:iCs/>
          <w:color w:val="auto"/>
        </w:rPr>
      </w:pPr>
    </w:p>
    <w:p w:rsidR="0033056F" w:rsidRDefault="0033056F" w:rsidP="0033056F">
      <w:pPr>
        <w:pStyle w:val="Default"/>
        <w:rPr>
          <w:rFonts w:ascii="Arial" w:hAnsi="Arial" w:cs="Arial"/>
          <w:b/>
          <w:bCs/>
        </w:rPr>
      </w:pPr>
      <w:r w:rsidRPr="0033056F">
        <w:rPr>
          <w:rFonts w:ascii="Arial" w:hAnsi="Arial" w:cs="Arial"/>
          <w:b/>
          <w:bCs/>
        </w:rPr>
        <w:t>PROCESSO DE DESFAZIMENTO</w:t>
      </w:r>
      <w:r>
        <w:rPr>
          <w:rFonts w:ascii="Arial" w:hAnsi="Arial" w:cs="Arial"/>
          <w:b/>
          <w:bCs/>
        </w:rPr>
        <w:t>:</w:t>
      </w:r>
      <w:r w:rsidRPr="0033056F">
        <w:rPr>
          <w:rFonts w:ascii="Arial" w:hAnsi="Arial" w:cs="Arial"/>
          <w:b/>
          <w:bCs/>
        </w:rPr>
        <w:t xml:space="preserve"> </w:t>
      </w:r>
    </w:p>
    <w:p w:rsidR="0033056F" w:rsidRPr="0033056F" w:rsidRDefault="0033056F" w:rsidP="0033056F">
      <w:pPr>
        <w:pStyle w:val="Default"/>
        <w:rPr>
          <w:rFonts w:ascii="Arial" w:hAnsi="Arial" w:cs="Arial"/>
        </w:rPr>
      </w:pPr>
    </w:p>
    <w:p w:rsidR="0033056F" w:rsidRDefault="0033056F" w:rsidP="0033056F">
      <w:pPr>
        <w:pStyle w:val="Default"/>
        <w:rPr>
          <w:rFonts w:ascii="Arial" w:hAnsi="Arial" w:cs="Arial"/>
          <w:b/>
          <w:bCs/>
        </w:rPr>
      </w:pPr>
      <w:r w:rsidRPr="0033056F">
        <w:rPr>
          <w:rFonts w:ascii="Arial" w:hAnsi="Arial" w:cs="Arial"/>
          <w:b/>
          <w:bCs/>
        </w:rPr>
        <w:t>Coordenação dos Procedimentos</w:t>
      </w:r>
      <w:r>
        <w:rPr>
          <w:rFonts w:ascii="Arial" w:hAnsi="Arial" w:cs="Arial"/>
          <w:b/>
          <w:bCs/>
        </w:rPr>
        <w:t>.</w:t>
      </w:r>
      <w:r w:rsidRPr="0033056F">
        <w:rPr>
          <w:rFonts w:ascii="Arial" w:hAnsi="Arial" w:cs="Arial"/>
          <w:b/>
          <w:bCs/>
        </w:rPr>
        <w:t xml:space="preserve"> </w:t>
      </w:r>
    </w:p>
    <w:p w:rsidR="0033056F" w:rsidRPr="0033056F" w:rsidRDefault="0033056F" w:rsidP="0033056F">
      <w:pPr>
        <w:pStyle w:val="Default"/>
        <w:rPr>
          <w:rFonts w:ascii="Arial" w:hAnsi="Arial" w:cs="Arial"/>
        </w:rPr>
      </w:pPr>
    </w:p>
    <w:p w:rsidR="0033056F" w:rsidRDefault="0033056F" w:rsidP="0033056F">
      <w:pPr>
        <w:pStyle w:val="Default"/>
        <w:jc w:val="both"/>
        <w:rPr>
          <w:rFonts w:ascii="Arial" w:hAnsi="Arial" w:cs="Arial"/>
        </w:rPr>
      </w:pPr>
      <w:r w:rsidRPr="0033056F">
        <w:rPr>
          <w:rFonts w:ascii="Arial" w:hAnsi="Arial" w:cs="Arial"/>
        </w:rPr>
        <w:t xml:space="preserve">Em consonância com o Artigo 3º da Resolução 83/2013, a coordenação dos processos de desfazimento deverá ser realizada: </w:t>
      </w:r>
    </w:p>
    <w:p w:rsidR="0033056F" w:rsidRPr="0033056F" w:rsidRDefault="0033056F" w:rsidP="0033056F">
      <w:pPr>
        <w:pStyle w:val="Default"/>
        <w:jc w:val="both"/>
        <w:rPr>
          <w:rFonts w:ascii="Arial" w:hAnsi="Arial" w:cs="Arial"/>
        </w:rPr>
      </w:pPr>
    </w:p>
    <w:p w:rsidR="004560D0" w:rsidRDefault="0033056F" w:rsidP="00FF116D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116D">
        <w:rPr>
          <w:rFonts w:ascii="Arial" w:hAnsi="Arial" w:cs="Arial"/>
          <w:b/>
          <w:bCs/>
          <w:sz w:val="24"/>
          <w:szCs w:val="24"/>
        </w:rPr>
        <w:t xml:space="preserve">Na Unidade Escolar: </w:t>
      </w:r>
      <w:r w:rsidRPr="00FF116D">
        <w:rPr>
          <w:rFonts w:ascii="Arial" w:hAnsi="Arial" w:cs="Arial"/>
          <w:sz w:val="24"/>
          <w:szCs w:val="24"/>
        </w:rPr>
        <w:t xml:space="preserve">Comissão interna composta por </w:t>
      </w:r>
      <w:proofErr w:type="gramStart"/>
      <w:r w:rsidRPr="00FF116D">
        <w:rPr>
          <w:rFonts w:ascii="Arial" w:hAnsi="Arial" w:cs="Arial"/>
          <w:sz w:val="24"/>
          <w:szCs w:val="24"/>
        </w:rPr>
        <w:t>2</w:t>
      </w:r>
      <w:proofErr w:type="gramEnd"/>
      <w:r w:rsidRPr="00FF116D">
        <w:rPr>
          <w:rFonts w:ascii="Arial" w:hAnsi="Arial" w:cs="Arial"/>
          <w:sz w:val="24"/>
          <w:szCs w:val="24"/>
        </w:rPr>
        <w:t xml:space="preserve"> servidores;</w:t>
      </w:r>
    </w:p>
    <w:p w:rsidR="00FF116D" w:rsidRDefault="00FF116D" w:rsidP="00FF116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Levantamento dos materiais didáticos e/ou de apoio, </w:t>
      </w:r>
      <w:proofErr w:type="gramStart"/>
      <w:r>
        <w:rPr>
          <w:rFonts w:ascii="Arial" w:hAnsi="Arial" w:cs="Arial"/>
          <w:sz w:val="24"/>
          <w:szCs w:val="24"/>
        </w:rPr>
        <w:t>considerados irrecuperável, desatualizado ou inservível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F116D" w:rsidRDefault="00FF116D" w:rsidP="00FF116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116D">
        <w:rPr>
          <w:rFonts w:ascii="Arial" w:hAnsi="Arial" w:cs="Arial"/>
          <w:sz w:val="24"/>
          <w:szCs w:val="24"/>
        </w:rPr>
        <w:t xml:space="preserve">Preencher o </w:t>
      </w:r>
      <w:r w:rsidRPr="00FF116D">
        <w:rPr>
          <w:rFonts w:ascii="Arial" w:hAnsi="Arial" w:cs="Arial"/>
          <w:b/>
          <w:sz w:val="24"/>
          <w:szCs w:val="24"/>
        </w:rPr>
        <w:t>Anexo I</w:t>
      </w:r>
      <w:r w:rsidRPr="00FF116D">
        <w:rPr>
          <w:rFonts w:ascii="Arial" w:hAnsi="Arial" w:cs="Arial"/>
          <w:sz w:val="24"/>
          <w:szCs w:val="24"/>
        </w:rPr>
        <w:t xml:space="preserve"> da Resolução 83/2013, contendo as assinaturas da Comissão Interna e do Diretor da Unidade Escolar (MODELO </w:t>
      </w:r>
      <w:proofErr w:type="gramStart"/>
      <w:r w:rsidRPr="00FF116D">
        <w:rPr>
          <w:rFonts w:ascii="Arial" w:hAnsi="Arial" w:cs="Arial"/>
          <w:sz w:val="24"/>
          <w:szCs w:val="24"/>
        </w:rPr>
        <w:t>1</w:t>
      </w:r>
      <w:proofErr w:type="gramEnd"/>
      <w:r w:rsidRPr="00FF116D">
        <w:rPr>
          <w:rFonts w:ascii="Arial" w:hAnsi="Arial" w:cs="Arial"/>
          <w:sz w:val="24"/>
          <w:szCs w:val="24"/>
        </w:rPr>
        <w:t>);</w:t>
      </w:r>
    </w:p>
    <w:p w:rsidR="00FF116D" w:rsidRDefault="00FF116D" w:rsidP="00FF116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116D">
        <w:rPr>
          <w:rFonts w:ascii="Arial" w:hAnsi="Arial" w:cs="Arial"/>
          <w:sz w:val="24"/>
          <w:szCs w:val="24"/>
        </w:rPr>
        <w:t xml:space="preserve">Encaminhar o Anexo I à EAMEX </w:t>
      </w:r>
      <w:r>
        <w:rPr>
          <w:rFonts w:ascii="Arial" w:hAnsi="Arial" w:cs="Arial"/>
          <w:sz w:val="24"/>
          <w:szCs w:val="24"/>
        </w:rPr>
        <w:t xml:space="preserve">da Diretoria de Ensino, </w:t>
      </w:r>
      <w:r w:rsidRPr="00FF116D">
        <w:rPr>
          <w:rFonts w:ascii="Arial" w:hAnsi="Arial" w:cs="Arial"/>
          <w:sz w:val="24"/>
          <w:szCs w:val="24"/>
        </w:rPr>
        <w:t xml:space="preserve">através de </w:t>
      </w:r>
      <w:r>
        <w:rPr>
          <w:rFonts w:ascii="Arial" w:hAnsi="Arial" w:cs="Arial"/>
          <w:sz w:val="24"/>
          <w:szCs w:val="24"/>
        </w:rPr>
        <w:t xml:space="preserve">um </w:t>
      </w:r>
      <w:r w:rsidRPr="00FF116D">
        <w:rPr>
          <w:rFonts w:ascii="Arial" w:hAnsi="Arial" w:cs="Arial"/>
          <w:sz w:val="24"/>
          <w:szCs w:val="24"/>
        </w:rPr>
        <w:t>ofício</w:t>
      </w:r>
      <w:r>
        <w:rPr>
          <w:rFonts w:ascii="Arial" w:hAnsi="Arial" w:cs="Arial"/>
          <w:sz w:val="24"/>
          <w:szCs w:val="24"/>
        </w:rPr>
        <w:t xml:space="preserve"> contendo os dados do local que fará o recolhimento do material, importante condizer com o artigo 4° da Resolução SE 83. </w:t>
      </w:r>
    </w:p>
    <w:p w:rsidR="003C2AF7" w:rsidRPr="00FF116D" w:rsidRDefault="003C2AF7" w:rsidP="00FF116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Encaminhar uma declaração do local que fez a retirada, informando que não houve nenhum custo ao Estado. </w:t>
      </w:r>
    </w:p>
    <w:p w:rsidR="00FF116D" w:rsidRPr="00FF116D" w:rsidRDefault="00FF116D" w:rsidP="00FF116D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F116D" w:rsidRDefault="00FF116D" w:rsidP="003C2AF7">
      <w:pPr>
        <w:pStyle w:val="Default"/>
        <w:jc w:val="both"/>
        <w:rPr>
          <w:rFonts w:ascii="Arial" w:hAnsi="Arial" w:cs="Arial"/>
        </w:rPr>
      </w:pPr>
      <w:r w:rsidRPr="003C2AF7">
        <w:rPr>
          <w:rFonts w:ascii="Arial" w:hAnsi="Arial" w:cs="Arial"/>
          <w:b/>
        </w:rPr>
        <w:lastRenderedPageBreak/>
        <w:t>Artigo 4º</w:t>
      </w:r>
      <w:r w:rsidRPr="003C2AF7">
        <w:rPr>
          <w:rFonts w:ascii="Arial" w:hAnsi="Arial" w:cs="Arial"/>
        </w:rPr>
        <w:t xml:space="preserve"> - Para os procedimentos de desfazimento, o GTMEX e a EAMEX deverão considerar, respeitada a legislação vigente, a possibilidade de doação: </w:t>
      </w:r>
    </w:p>
    <w:p w:rsidR="003C2AF7" w:rsidRPr="003C2AF7" w:rsidRDefault="003C2AF7" w:rsidP="003C2AF7">
      <w:pPr>
        <w:pStyle w:val="Default"/>
        <w:jc w:val="both"/>
        <w:rPr>
          <w:rFonts w:ascii="Arial" w:hAnsi="Arial" w:cs="Arial"/>
        </w:rPr>
      </w:pPr>
    </w:p>
    <w:p w:rsidR="00FF116D" w:rsidRPr="003C2AF7" w:rsidRDefault="00FF116D" w:rsidP="003C2AF7">
      <w:pPr>
        <w:pStyle w:val="Default"/>
        <w:jc w:val="both"/>
        <w:rPr>
          <w:rFonts w:ascii="Arial" w:hAnsi="Arial" w:cs="Arial"/>
        </w:rPr>
      </w:pPr>
      <w:r w:rsidRPr="003C2AF7">
        <w:rPr>
          <w:rFonts w:ascii="Arial" w:hAnsi="Arial" w:cs="Arial"/>
        </w:rPr>
        <w:t xml:space="preserve">I - ao Fundo Social de Solidariedade do Estado de São Paulo - FUSSESP; </w:t>
      </w:r>
    </w:p>
    <w:p w:rsidR="00FF116D" w:rsidRPr="003C2AF7" w:rsidRDefault="00FF116D" w:rsidP="003C2AF7">
      <w:pPr>
        <w:pStyle w:val="Default"/>
        <w:jc w:val="both"/>
        <w:rPr>
          <w:rFonts w:ascii="Arial" w:hAnsi="Arial" w:cs="Arial"/>
        </w:rPr>
      </w:pPr>
      <w:r w:rsidRPr="003C2AF7">
        <w:rPr>
          <w:rFonts w:ascii="Arial" w:hAnsi="Arial" w:cs="Arial"/>
        </w:rPr>
        <w:t xml:space="preserve">II - à prefeitura do município onde </w:t>
      </w:r>
      <w:r w:rsidR="003C2AF7" w:rsidRPr="003C2AF7">
        <w:rPr>
          <w:rFonts w:ascii="Arial" w:hAnsi="Arial" w:cs="Arial"/>
        </w:rPr>
        <w:t>se localiza</w:t>
      </w:r>
      <w:r w:rsidRPr="003C2AF7">
        <w:rPr>
          <w:rFonts w:ascii="Arial" w:hAnsi="Arial" w:cs="Arial"/>
        </w:rPr>
        <w:t xml:space="preserve"> a unidade escolar ou a Diretoria de Ensino; </w:t>
      </w:r>
    </w:p>
    <w:p w:rsidR="00FF116D" w:rsidRPr="003C2AF7" w:rsidRDefault="00FF116D" w:rsidP="003C2AF7">
      <w:pPr>
        <w:pStyle w:val="Default"/>
        <w:jc w:val="both"/>
        <w:rPr>
          <w:rFonts w:ascii="Arial" w:hAnsi="Arial" w:cs="Arial"/>
        </w:rPr>
      </w:pPr>
      <w:r w:rsidRPr="003C2AF7">
        <w:rPr>
          <w:rFonts w:ascii="Arial" w:hAnsi="Arial" w:cs="Arial"/>
        </w:rPr>
        <w:t xml:space="preserve">III - à cooperativa de reciclagem e/ou associações de catadores de materiais recicláveis, </w:t>
      </w:r>
      <w:r w:rsidRPr="003C2AF7">
        <w:rPr>
          <w:rFonts w:ascii="Arial" w:hAnsi="Arial" w:cs="Arial"/>
          <w:b/>
        </w:rPr>
        <w:t>devidamente habilitadas</w:t>
      </w:r>
      <w:r w:rsidRPr="003C2AF7">
        <w:rPr>
          <w:rFonts w:ascii="Arial" w:hAnsi="Arial" w:cs="Arial"/>
        </w:rPr>
        <w:t xml:space="preserve">; </w:t>
      </w:r>
    </w:p>
    <w:p w:rsidR="00FF116D" w:rsidRPr="003C2AF7" w:rsidRDefault="00FF116D" w:rsidP="003C2AF7">
      <w:pPr>
        <w:pStyle w:val="Default"/>
        <w:jc w:val="both"/>
        <w:rPr>
          <w:rFonts w:ascii="Arial" w:hAnsi="Arial" w:cs="Arial"/>
        </w:rPr>
      </w:pPr>
      <w:r w:rsidRPr="003C2AF7">
        <w:rPr>
          <w:rFonts w:ascii="Arial" w:hAnsi="Arial" w:cs="Arial"/>
        </w:rPr>
        <w:t xml:space="preserve">IV - às instituições de caridade ou filantrópicas que prestam atendimento educacional; </w:t>
      </w:r>
    </w:p>
    <w:p w:rsidR="00FF116D" w:rsidRDefault="00FF116D" w:rsidP="003C2A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2AF7">
        <w:rPr>
          <w:rFonts w:ascii="Arial" w:hAnsi="Arial" w:cs="Arial"/>
          <w:sz w:val="24"/>
          <w:szCs w:val="24"/>
        </w:rPr>
        <w:t>V - à Associação de Pais e Mestres - APM para uso de interesse social e educacional.</w:t>
      </w:r>
    </w:p>
    <w:p w:rsidR="0017045E" w:rsidRDefault="0017045E" w:rsidP="003C2A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045E" w:rsidRDefault="0017045E" w:rsidP="0017045E">
      <w:pPr>
        <w:pStyle w:val="Default"/>
        <w:rPr>
          <w:rFonts w:ascii="Arial" w:hAnsi="Arial" w:cs="Arial"/>
          <w:b/>
          <w:bCs/>
        </w:rPr>
      </w:pPr>
      <w:r w:rsidRPr="0017045E">
        <w:rPr>
          <w:rFonts w:ascii="Arial" w:hAnsi="Arial" w:cs="Arial"/>
          <w:b/>
          <w:bCs/>
        </w:rPr>
        <w:t xml:space="preserve">Ano Eleitoral </w:t>
      </w:r>
    </w:p>
    <w:p w:rsidR="0017045E" w:rsidRPr="0017045E" w:rsidRDefault="0017045E" w:rsidP="0017045E">
      <w:pPr>
        <w:pStyle w:val="Default"/>
        <w:rPr>
          <w:rFonts w:ascii="Arial" w:hAnsi="Arial" w:cs="Arial"/>
        </w:rPr>
      </w:pPr>
    </w:p>
    <w:p w:rsidR="0017045E" w:rsidRPr="0017045E" w:rsidRDefault="0017045E" w:rsidP="0017045E">
      <w:pPr>
        <w:pStyle w:val="Default"/>
        <w:jc w:val="both"/>
        <w:rPr>
          <w:rFonts w:ascii="Arial" w:hAnsi="Arial" w:cs="Arial"/>
        </w:rPr>
      </w:pPr>
      <w:r w:rsidRPr="0017045E">
        <w:rPr>
          <w:rFonts w:ascii="Arial" w:hAnsi="Arial" w:cs="Arial"/>
        </w:rPr>
        <w:t xml:space="preserve">Segundo o Artigo 6º da Resolução 83/2013, em anos eleitorais (municipal, estadual ou federal) a doação dos materiais para desfazimento deverá ser suspensa, exceto em caso de doação ao FUSSESP - Fundo Social de Solidariedade do Estado de São Paulo. </w:t>
      </w:r>
    </w:p>
    <w:p w:rsidR="0017045E" w:rsidRDefault="0017045E" w:rsidP="001704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045E">
        <w:rPr>
          <w:rFonts w:ascii="Arial" w:hAnsi="Arial" w:cs="Arial"/>
          <w:sz w:val="24"/>
          <w:szCs w:val="24"/>
        </w:rPr>
        <w:t>Essa medida deverá ser adotada por força do parágrafo 10 de Artigo 73, da Lei Federal nº 9.504 de 30 de setembro de 1997.</w:t>
      </w:r>
    </w:p>
    <w:p w:rsidR="0017045E" w:rsidRDefault="0017045E" w:rsidP="0017045E">
      <w:pPr>
        <w:pStyle w:val="Default"/>
        <w:ind w:left="2832" w:firstLine="70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17045E">
        <w:rPr>
          <w:rFonts w:ascii="Arial" w:hAnsi="Arial" w:cs="Arial"/>
          <w:b/>
          <w:bCs/>
          <w:i/>
          <w:iCs/>
          <w:sz w:val="20"/>
          <w:szCs w:val="20"/>
        </w:rPr>
        <w:t xml:space="preserve">"Art. 73. </w:t>
      </w:r>
      <w:r w:rsidRPr="0017045E">
        <w:rPr>
          <w:rFonts w:ascii="Arial" w:hAnsi="Arial" w:cs="Arial"/>
          <w:i/>
          <w:iCs/>
          <w:sz w:val="20"/>
          <w:szCs w:val="20"/>
        </w:rPr>
        <w:t xml:space="preserve">São proibidas aos agentes públicos, servidores ou não, as seguintes condutas tendentes a afetar a igualdade de oportunidades entre candidatos nos pleitos eleitorais: (...) §10. No ano em que se realizar eleição, fica proibida a distribuição gratuita de bens, valores ou benefícios por parte da Administração Pública, exceto nos casos de calamidade pública, de estado de emergência ou de programas sociais autorizados em lei e já em execução orçamentária no exercício anterior, casos </w:t>
      </w:r>
      <w:r w:rsidRPr="0017045E">
        <w:rPr>
          <w:rFonts w:ascii="Arial" w:hAnsi="Arial" w:cs="Arial"/>
          <w:i/>
          <w:iCs/>
          <w:color w:val="auto"/>
          <w:sz w:val="20"/>
          <w:szCs w:val="20"/>
        </w:rPr>
        <w:t>em que o Ministério Público poderá promover o acompanhamento de sua execução financeira e administrativa.” (Incluído pela Lei nº 11.300, de 2006)</w:t>
      </w:r>
      <w:r>
        <w:rPr>
          <w:rFonts w:ascii="Arial" w:hAnsi="Arial" w:cs="Arial"/>
          <w:i/>
          <w:iCs/>
          <w:color w:val="auto"/>
          <w:sz w:val="20"/>
          <w:szCs w:val="20"/>
        </w:rPr>
        <w:t>.</w:t>
      </w: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AA209B">
      <w:pPr>
        <w:pStyle w:val="Default"/>
        <w:rPr>
          <w:rFonts w:cstheme="minorBidi"/>
          <w:color w:val="auto"/>
        </w:rPr>
      </w:pPr>
    </w:p>
    <w:p w:rsidR="00AA209B" w:rsidRDefault="00AA209B" w:rsidP="00AA209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MODELO </w:t>
      </w:r>
      <w:proofErr w:type="gramStart"/>
      <w:r>
        <w:rPr>
          <w:b/>
          <w:bCs/>
          <w:color w:val="auto"/>
          <w:sz w:val="23"/>
          <w:szCs w:val="23"/>
        </w:rPr>
        <w:t>1</w:t>
      </w:r>
      <w:proofErr w:type="gramEnd"/>
      <w:r>
        <w:rPr>
          <w:b/>
          <w:bCs/>
          <w:color w:val="auto"/>
          <w:sz w:val="23"/>
          <w:szCs w:val="23"/>
        </w:rPr>
        <w:t xml:space="preserve"> (Anexo I da Resolução 83/13) 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73"/>
      </w:tblGrid>
      <w:tr w:rsidR="00AA209B" w:rsidTr="00AA209B">
        <w:trPr>
          <w:trHeight w:val="125"/>
        </w:trPr>
        <w:tc>
          <w:tcPr>
            <w:tcW w:w="10173" w:type="dxa"/>
          </w:tcPr>
          <w:p w:rsidR="00AA209B" w:rsidRDefault="00AA209B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209B" w:rsidRDefault="00AA209B" w:rsidP="00AA209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SECRETARIA DE ESTADO DA EDUCAÇÃO</w:t>
            </w:r>
          </w:p>
        </w:tc>
      </w:tr>
    </w:tbl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817"/>
        <w:gridCol w:w="6237"/>
        <w:gridCol w:w="3119"/>
      </w:tblGrid>
      <w:tr w:rsidR="00AA209B" w:rsidRPr="00AA209B" w:rsidTr="00D90860">
        <w:trPr>
          <w:trHeight w:val="1749"/>
        </w:trPr>
        <w:tc>
          <w:tcPr>
            <w:tcW w:w="10173" w:type="dxa"/>
            <w:gridSpan w:val="3"/>
          </w:tcPr>
          <w:p w:rsidR="00D90860" w:rsidRDefault="00D90860" w:rsidP="00AA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209B" w:rsidRPr="00AA209B" w:rsidRDefault="00AA209B" w:rsidP="00AA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UNIDADE ESCOLAR: </w:t>
            </w:r>
          </w:p>
          <w:p w:rsidR="00AA209B" w:rsidRPr="00AA209B" w:rsidRDefault="00AA209B" w:rsidP="00AA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DIRETORIA DE ENSINO DA REGIÃO: </w:t>
            </w:r>
          </w:p>
          <w:p w:rsidR="00AA209B" w:rsidRPr="00AA209B" w:rsidRDefault="00AA209B" w:rsidP="00AA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MATERIAL ACUMULADO NO: </w:t>
            </w:r>
          </w:p>
          <w:p w:rsidR="00AA209B" w:rsidRPr="00AA209B" w:rsidRDefault="00AA209B" w:rsidP="00AA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ENDEREÇO: </w:t>
            </w:r>
          </w:p>
          <w:p w:rsidR="00AA209B" w:rsidRPr="00AA209B" w:rsidRDefault="00AA209B" w:rsidP="00AA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CIDADE: CEP: </w:t>
            </w:r>
          </w:p>
          <w:p w:rsidR="00AA209B" w:rsidRPr="00AA209B" w:rsidRDefault="00AA209B" w:rsidP="00AA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FONE: </w:t>
            </w:r>
            <w:proofErr w:type="gramStart"/>
            <w:r w:rsidRPr="00AA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A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AA209B" w:rsidRPr="00AA209B" w:rsidRDefault="00AA209B" w:rsidP="00AA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AA209B" w:rsidRPr="00AA209B" w:rsidTr="00D90860">
        <w:trPr>
          <w:trHeight w:val="481"/>
        </w:trPr>
        <w:tc>
          <w:tcPr>
            <w:tcW w:w="10173" w:type="dxa"/>
            <w:gridSpan w:val="3"/>
          </w:tcPr>
          <w:p w:rsidR="00AA209B" w:rsidRPr="00AA209B" w:rsidRDefault="00AA209B" w:rsidP="00D90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0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RELAÇÃO DE DESFAZIMENTO – ANEXO I</w:t>
            </w:r>
          </w:p>
        </w:tc>
      </w:tr>
      <w:tr w:rsidR="00AA209B" w:rsidRPr="00AA209B" w:rsidTr="00D90860">
        <w:trPr>
          <w:trHeight w:val="6361"/>
        </w:trPr>
        <w:tc>
          <w:tcPr>
            <w:tcW w:w="817" w:type="dxa"/>
          </w:tcPr>
          <w:p w:rsidR="00AA209B" w:rsidRPr="00AA209B" w:rsidRDefault="00AA209B" w:rsidP="00AA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209B">
              <w:rPr>
                <w:rFonts w:ascii="Times New Roman" w:hAnsi="Times New Roman" w:cs="Times New Roman"/>
                <w:color w:val="000000"/>
              </w:rPr>
              <w:t xml:space="preserve">ITEM </w:t>
            </w:r>
          </w:p>
        </w:tc>
        <w:tc>
          <w:tcPr>
            <w:tcW w:w="6237" w:type="dxa"/>
          </w:tcPr>
          <w:p w:rsidR="00AA209B" w:rsidRPr="00AA209B" w:rsidRDefault="00AA209B" w:rsidP="00D90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20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Especificação do Material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(detalhar)</w:t>
            </w:r>
          </w:p>
        </w:tc>
        <w:tc>
          <w:tcPr>
            <w:tcW w:w="3119" w:type="dxa"/>
          </w:tcPr>
          <w:p w:rsidR="00AA209B" w:rsidRPr="00AA209B" w:rsidRDefault="00AA209B" w:rsidP="00AA2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</w:t>
            </w:r>
            <w:r w:rsidRPr="00AA20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Peso aproximado em Kg. </w:t>
            </w:r>
          </w:p>
        </w:tc>
      </w:tr>
    </w:tbl>
    <w:p w:rsidR="00D90860" w:rsidRDefault="00D9086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818"/>
        <w:gridCol w:w="2535"/>
        <w:gridCol w:w="2934"/>
        <w:gridCol w:w="1885"/>
      </w:tblGrid>
      <w:tr w:rsidR="00D90860" w:rsidTr="00D90860">
        <w:trPr>
          <w:trHeight w:val="589"/>
        </w:trPr>
        <w:tc>
          <w:tcPr>
            <w:tcW w:w="2818" w:type="dxa"/>
          </w:tcPr>
          <w:p w:rsidR="00D90860" w:rsidRDefault="00D90860" w:rsidP="0017045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:rsidR="00D90860" w:rsidRDefault="00D90860" w:rsidP="0017045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D90860" w:rsidRDefault="00D90860" w:rsidP="00D9086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D90860" w:rsidRDefault="00D90860" w:rsidP="0017045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860" w:rsidRDefault="00D90860" w:rsidP="0017045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_____/_____/____</w:t>
            </w:r>
          </w:p>
        </w:tc>
      </w:tr>
      <w:tr w:rsidR="00D90860" w:rsidTr="00D90860">
        <w:trPr>
          <w:trHeight w:val="311"/>
        </w:trPr>
        <w:tc>
          <w:tcPr>
            <w:tcW w:w="2818" w:type="dxa"/>
          </w:tcPr>
          <w:p w:rsidR="00D90860" w:rsidRDefault="00D90860" w:rsidP="00D9086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Comissão interna UE</w:t>
            </w:r>
          </w:p>
        </w:tc>
        <w:tc>
          <w:tcPr>
            <w:tcW w:w="2535" w:type="dxa"/>
          </w:tcPr>
          <w:p w:rsidR="00D90860" w:rsidRDefault="00D90860" w:rsidP="00D9086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Comissão interna UE</w:t>
            </w:r>
          </w:p>
        </w:tc>
        <w:tc>
          <w:tcPr>
            <w:tcW w:w="2934" w:type="dxa"/>
          </w:tcPr>
          <w:p w:rsidR="00D90860" w:rsidRDefault="00D90860" w:rsidP="00D9086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 UE</w:t>
            </w:r>
          </w:p>
        </w:tc>
        <w:tc>
          <w:tcPr>
            <w:tcW w:w="1885" w:type="dxa"/>
          </w:tcPr>
          <w:p w:rsidR="00D90860" w:rsidRDefault="00D90860" w:rsidP="00D9086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</w:tbl>
    <w:p w:rsidR="005C0C2A" w:rsidRDefault="005C0C2A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5C0C2A" w:rsidRPr="005C0C2A" w:rsidRDefault="005C0C2A" w:rsidP="005C0C2A">
      <w:pPr>
        <w:pStyle w:val="Cabealh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page"/>
      </w:r>
      <w:r w:rsidRPr="005C0C2A">
        <w:rPr>
          <w:rFonts w:ascii="Arial" w:hAnsi="Arial" w:cs="Arial"/>
          <w:b/>
          <w:color w:val="FF0000"/>
          <w:sz w:val="24"/>
          <w:szCs w:val="24"/>
        </w:rPr>
        <w:lastRenderedPageBreak/>
        <w:t>PAPEL TIMBRADO DA INSTITUIÇÃO RECEPTORA DA DOAÇÃO</w:t>
      </w:r>
    </w:p>
    <w:p w:rsidR="005C0C2A" w:rsidRDefault="005C0C2A">
      <w:pPr>
        <w:rPr>
          <w:rFonts w:ascii="Arial" w:hAnsi="Arial" w:cs="Arial"/>
          <w:color w:val="000000"/>
          <w:sz w:val="20"/>
          <w:szCs w:val="20"/>
        </w:rPr>
      </w:pPr>
    </w:p>
    <w:p w:rsidR="005C0C2A" w:rsidRPr="005C0C2A" w:rsidRDefault="005C0C2A" w:rsidP="005C0C2A">
      <w:pPr>
        <w:jc w:val="center"/>
        <w:rPr>
          <w:rFonts w:ascii="Arial" w:hAnsi="Arial" w:cs="Arial"/>
          <w:b/>
          <w:sz w:val="24"/>
          <w:szCs w:val="24"/>
        </w:rPr>
      </w:pPr>
      <w:r w:rsidRPr="005C0C2A">
        <w:rPr>
          <w:rFonts w:ascii="Arial" w:hAnsi="Arial" w:cs="Arial"/>
          <w:b/>
          <w:sz w:val="24"/>
          <w:szCs w:val="24"/>
        </w:rPr>
        <w:t>TERMO DE RESPONSABILIDADE</w:t>
      </w:r>
    </w:p>
    <w:p w:rsidR="005C0C2A" w:rsidRPr="005C0C2A" w:rsidRDefault="005C0C2A" w:rsidP="005C0C2A">
      <w:pPr>
        <w:jc w:val="center"/>
        <w:rPr>
          <w:rFonts w:ascii="Arial" w:hAnsi="Arial" w:cs="Arial"/>
          <w:sz w:val="24"/>
          <w:szCs w:val="24"/>
        </w:rPr>
      </w:pPr>
    </w:p>
    <w:p w:rsidR="005C0C2A" w:rsidRPr="005C0C2A" w:rsidRDefault="005C0C2A" w:rsidP="005C0C2A">
      <w:pPr>
        <w:jc w:val="center"/>
        <w:rPr>
          <w:rFonts w:ascii="Arial" w:hAnsi="Arial" w:cs="Arial"/>
          <w:sz w:val="24"/>
          <w:szCs w:val="24"/>
        </w:rPr>
      </w:pPr>
    </w:p>
    <w:p w:rsidR="005C0C2A" w:rsidRPr="005C0C2A" w:rsidRDefault="005C0C2A" w:rsidP="005C0C2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C0C2A">
        <w:rPr>
          <w:rFonts w:ascii="Arial" w:hAnsi="Arial" w:cs="Arial"/>
          <w:color w:val="FF0000"/>
          <w:sz w:val="24"/>
          <w:szCs w:val="24"/>
        </w:rPr>
        <w:tab/>
      </w:r>
      <w:r w:rsidRPr="005C0C2A">
        <w:rPr>
          <w:rFonts w:ascii="Arial" w:hAnsi="Arial" w:cs="Arial"/>
          <w:sz w:val="24"/>
          <w:szCs w:val="24"/>
        </w:rPr>
        <w:t xml:space="preserve">Eu, </w:t>
      </w:r>
      <w:r w:rsidRPr="005C0C2A">
        <w:rPr>
          <w:rFonts w:ascii="Arial" w:hAnsi="Arial" w:cs="Arial"/>
          <w:color w:val="FF0000"/>
          <w:sz w:val="24"/>
          <w:szCs w:val="24"/>
        </w:rPr>
        <w:t>(Nome do representante da instituição)</w:t>
      </w:r>
      <w:r w:rsidRPr="005C0C2A">
        <w:rPr>
          <w:rFonts w:ascii="Arial" w:hAnsi="Arial" w:cs="Arial"/>
          <w:sz w:val="24"/>
          <w:szCs w:val="24"/>
        </w:rPr>
        <w:t>,</w:t>
      </w:r>
      <w:r w:rsidRPr="005C0C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5C0C2A">
        <w:rPr>
          <w:rFonts w:ascii="Arial" w:hAnsi="Arial" w:cs="Arial"/>
          <w:sz w:val="24"/>
          <w:szCs w:val="24"/>
        </w:rPr>
        <w:t xml:space="preserve">portador do RG </w:t>
      </w:r>
      <w:r w:rsidRPr="005C0C2A">
        <w:rPr>
          <w:rFonts w:ascii="Arial" w:hAnsi="Arial" w:cs="Arial"/>
          <w:color w:val="FF0000"/>
          <w:sz w:val="24"/>
          <w:szCs w:val="24"/>
        </w:rPr>
        <w:t>00.000.000-0</w:t>
      </w:r>
      <w:r w:rsidRPr="005C0C2A">
        <w:rPr>
          <w:rFonts w:ascii="Arial" w:hAnsi="Arial" w:cs="Arial"/>
          <w:sz w:val="24"/>
          <w:szCs w:val="24"/>
        </w:rPr>
        <w:t xml:space="preserve"> e CPF </w:t>
      </w:r>
      <w:r w:rsidRPr="005C0C2A">
        <w:rPr>
          <w:rFonts w:ascii="Arial" w:hAnsi="Arial" w:cs="Arial"/>
          <w:color w:val="FF0000"/>
          <w:sz w:val="24"/>
          <w:szCs w:val="24"/>
        </w:rPr>
        <w:t>000.000.000-00</w:t>
      </w:r>
      <w:r w:rsidRPr="005C0C2A">
        <w:rPr>
          <w:rFonts w:ascii="Arial" w:hAnsi="Arial" w:cs="Arial"/>
          <w:sz w:val="24"/>
          <w:szCs w:val="24"/>
        </w:rPr>
        <w:t xml:space="preserve">, representante legal da </w:t>
      </w:r>
      <w:r w:rsidRPr="005C0C2A">
        <w:rPr>
          <w:rFonts w:ascii="Arial" w:hAnsi="Arial" w:cs="Arial"/>
          <w:color w:val="FF0000"/>
          <w:sz w:val="24"/>
          <w:szCs w:val="24"/>
        </w:rPr>
        <w:t>(Nome da instituição interessada)</w:t>
      </w:r>
      <w:r w:rsidRPr="005C0C2A">
        <w:rPr>
          <w:rFonts w:ascii="Arial" w:hAnsi="Arial" w:cs="Arial"/>
          <w:sz w:val="24"/>
          <w:szCs w:val="24"/>
        </w:rPr>
        <w:t>,</w:t>
      </w:r>
      <w:proofErr w:type="gramStart"/>
      <w:r w:rsidRPr="005C0C2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0C2A">
        <w:rPr>
          <w:rFonts w:ascii="Arial" w:hAnsi="Arial" w:cs="Arial"/>
          <w:sz w:val="24"/>
          <w:szCs w:val="24"/>
        </w:rPr>
        <w:t>CNPJ</w:t>
      </w:r>
      <w:r w:rsidRPr="005C0C2A">
        <w:rPr>
          <w:rFonts w:ascii="Arial" w:hAnsi="Arial" w:cs="Arial"/>
          <w:color w:val="FF0000"/>
          <w:sz w:val="24"/>
          <w:szCs w:val="24"/>
        </w:rPr>
        <w:t xml:space="preserve"> 00.000.000/0000-00</w:t>
      </w:r>
      <w:r w:rsidRPr="005C0C2A">
        <w:rPr>
          <w:rFonts w:ascii="Arial" w:hAnsi="Arial" w:cs="Arial"/>
          <w:sz w:val="24"/>
          <w:szCs w:val="24"/>
        </w:rPr>
        <w:t>,</w:t>
      </w:r>
      <w:r w:rsidRPr="005C0C2A">
        <w:rPr>
          <w:rFonts w:ascii="Arial" w:hAnsi="Arial" w:cs="Arial"/>
          <w:color w:val="FF0000"/>
          <w:sz w:val="24"/>
          <w:szCs w:val="24"/>
        </w:rPr>
        <w:t xml:space="preserve"> </w:t>
      </w:r>
      <w:r w:rsidRPr="005C0C2A">
        <w:rPr>
          <w:rFonts w:ascii="Arial" w:hAnsi="Arial" w:cs="Arial"/>
          <w:sz w:val="24"/>
          <w:szCs w:val="24"/>
        </w:rPr>
        <w:t xml:space="preserve">declaro interesse legítimo pelos materiais didáticos e/ou de apoio considerados irrecuperáveis, desatualizados e inservíveis, colocados em disponibilidade pela </w:t>
      </w:r>
      <w:r w:rsidRPr="005C0C2A">
        <w:rPr>
          <w:rFonts w:ascii="Arial" w:hAnsi="Arial" w:cs="Arial"/>
          <w:color w:val="FF0000"/>
          <w:sz w:val="24"/>
          <w:szCs w:val="24"/>
        </w:rPr>
        <w:t>(Unidade Escolar/Diretoria de Ensino)</w:t>
      </w:r>
      <w:r w:rsidRPr="005C0C2A">
        <w:rPr>
          <w:rFonts w:ascii="Arial" w:hAnsi="Arial" w:cs="Arial"/>
          <w:sz w:val="24"/>
          <w:szCs w:val="24"/>
        </w:rPr>
        <w:t xml:space="preserve">, em conformidade à Resolução SE 83/13, isentando de quaisquer ônus, presentes ou futuros, para a Secretaria da Educação. </w:t>
      </w:r>
    </w:p>
    <w:p w:rsidR="005C0C2A" w:rsidRPr="005C0C2A" w:rsidRDefault="005C0C2A" w:rsidP="005C0C2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0C2A">
        <w:rPr>
          <w:rFonts w:ascii="Arial" w:hAnsi="Arial" w:cs="Arial"/>
          <w:sz w:val="24"/>
          <w:szCs w:val="24"/>
        </w:rPr>
        <w:t>Ressalta-se que o transporte, mão de obra e demais despesas referentes à retirada do material de desfazimento fica sobre a responsabilidade desta instituição.</w:t>
      </w:r>
    </w:p>
    <w:p w:rsidR="005C0C2A" w:rsidRPr="005C0C2A" w:rsidRDefault="005C0C2A" w:rsidP="005C0C2A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C0C2A" w:rsidRPr="005C0C2A" w:rsidRDefault="005C0C2A" w:rsidP="005C0C2A">
      <w:pPr>
        <w:spacing w:after="0" w:line="360" w:lineRule="auto"/>
        <w:ind w:firstLine="708"/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5C0C2A">
        <w:rPr>
          <w:rFonts w:ascii="Arial" w:hAnsi="Arial" w:cs="Arial"/>
          <w:i/>
          <w:color w:val="FF0000"/>
          <w:sz w:val="24"/>
          <w:szCs w:val="24"/>
        </w:rPr>
        <w:t>Município</w:t>
      </w:r>
      <w:r w:rsidRPr="005C0C2A">
        <w:rPr>
          <w:rFonts w:ascii="Arial" w:hAnsi="Arial" w:cs="Arial"/>
          <w:sz w:val="24"/>
          <w:szCs w:val="24"/>
        </w:rPr>
        <w:t>,</w:t>
      </w:r>
      <w:proofErr w:type="gramStart"/>
      <w:r w:rsidRPr="005C0C2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0C2A">
        <w:rPr>
          <w:rFonts w:ascii="Arial" w:hAnsi="Arial" w:cs="Arial"/>
          <w:i/>
          <w:color w:val="FF0000"/>
          <w:sz w:val="24"/>
          <w:szCs w:val="24"/>
        </w:rPr>
        <w:t>dia</w:t>
      </w:r>
      <w:r w:rsidRPr="005C0C2A">
        <w:rPr>
          <w:rFonts w:ascii="Arial" w:hAnsi="Arial" w:cs="Arial"/>
          <w:sz w:val="24"/>
          <w:szCs w:val="24"/>
        </w:rPr>
        <w:t xml:space="preserve"> de </w:t>
      </w:r>
      <w:r w:rsidRPr="005C0C2A">
        <w:rPr>
          <w:rFonts w:ascii="Arial" w:hAnsi="Arial" w:cs="Arial"/>
          <w:i/>
          <w:color w:val="FF0000"/>
          <w:sz w:val="24"/>
          <w:szCs w:val="24"/>
        </w:rPr>
        <w:t>mês</w:t>
      </w:r>
      <w:r w:rsidRPr="005C0C2A">
        <w:rPr>
          <w:rFonts w:ascii="Arial" w:hAnsi="Arial" w:cs="Arial"/>
          <w:sz w:val="24"/>
          <w:szCs w:val="24"/>
        </w:rPr>
        <w:t xml:space="preserve">  de </w:t>
      </w:r>
      <w:r w:rsidRPr="005C0C2A">
        <w:rPr>
          <w:rFonts w:ascii="Arial" w:hAnsi="Arial" w:cs="Arial"/>
          <w:i/>
          <w:color w:val="FF0000"/>
          <w:sz w:val="24"/>
          <w:szCs w:val="24"/>
        </w:rPr>
        <w:t>ano.</w:t>
      </w:r>
    </w:p>
    <w:p w:rsidR="005C0C2A" w:rsidRPr="005C0C2A" w:rsidRDefault="005C0C2A" w:rsidP="005C0C2A">
      <w:pPr>
        <w:spacing w:line="48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5C0C2A" w:rsidRPr="005C0C2A" w:rsidRDefault="005C0C2A" w:rsidP="005C0C2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C0C2A" w:rsidRPr="005C0C2A" w:rsidRDefault="005C0C2A" w:rsidP="005C0C2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C0C2A">
        <w:rPr>
          <w:rFonts w:ascii="Arial" w:hAnsi="Arial" w:cs="Arial"/>
          <w:i/>
          <w:sz w:val="24"/>
          <w:szCs w:val="24"/>
        </w:rPr>
        <w:t>___________________________________</w:t>
      </w:r>
    </w:p>
    <w:p w:rsidR="005C0C2A" w:rsidRPr="005C0C2A" w:rsidRDefault="005C0C2A" w:rsidP="005C0C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0C2A">
        <w:rPr>
          <w:rFonts w:ascii="Arial" w:hAnsi="Arial" w:cs="Arial"/>
          <w:sz w:val="24"/>
          <w:szCs w:val="24"/>
        </w:rPr>
        <w:t>Nome do representante legal da instituição</w:t>
      </w:r>
    </w:p>
    <w:p w:rsidR="005C0C2A" w:rsidRPr="005C0C2A" w:rsidRDefault="005C0C2A" w:rsidP="005C0C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0C2A">
        <w:rPr>
          <w:rFonts w:ascii="Arial" w:hAnsi="Arial" w:cs="Arial"/>
          <w:sz w:val="24"/>
          <w:szCs w:val="24"/>
        </w:rPr>
        <w:t>RG</w:t>
      </w:r>
    </w:p>
    <w:p w:rsidR="005C0C2A" w:rsidRPr="005C0C2A" w:rsidRDefault="005C0C2A" w:rsidP="005C0C2A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5C0C2A" w:rsidRPr="005C0C2A" w:rsidRDefault="005C0C2A" w:rsidP="005C0C2A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5C0C2A" w:rsidRDefault="005C0C2A" w:rsidP="005C0C2A">
      <w:pPr>
        <w:spacing w:after="0" w:line="240" w:lineRule="auto"/>
        <w:ind w:left="1416" w:firstLine="708"/>
        <w:rPr>
          <w:rFonts w:ascii="Calibri" w:hAnsi="Calibri" w:cs="Tahoma"/>
          <w:sz w:val="24"/>
          <w:szCs w:val="24"/>
        </w:rPr>
      </w:pPr>
    </w:p>
    <w:p w:rsidR="005C0C2A" w:rsidRDefault="005C0C2A" w:rsidP="005C0C2A">
      <w:pPr>
        <w:spacing w:after="0" w:line="240" w:lineRule="auto"/>
        <w:rPr>
          <w:rFonts w:ascii="Calibri" w:hAnsi="Calibri" w:cs="Tahoma"/>
          <w:sz w:val="24"/>
          <w:szCs w:val="24"/>
        </w:rPr>
      </w:pPr>
    </w:p>
    <w:p w:rsidR="005C0C2A" w:rsidRDefault="005C0C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5C0C2A" w:rsidRDefault="005C0C2A" w:rsidP="005C0C2A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C0C2A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PAPEL TIMBRADO DA </w:t>
      </w:r>
      <w:r>
        <w:rPr>
          <w:rFonts w:ascii="Arial" w:hAnsi="Arial" w:cs="Arial"/>
          <w:b/>
          <w:color w:val="FF0000"/>
          <w:sz w:val="24"/>
          <w:szCs w:val="24"/>
        </w:rPr>
        <w:t>EU/ DER</w:t>
      </w:r>
    </w:p>
    <w:p w:rsidR="005C0C2A" w:rsidRDefault="005C0C2A" w:rsidP="005C0C2A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5C0C2A" w:rsidRPr="000742EE" w:rsidRDefault="005C0C2A" w:rsidP="005C0C2A">
      <w:pPr>
        <w:spacing w:after="0" w:line="360" w:lineRule="auto"/>
        <w:jc w:val="center"/>
        <w:rPr>
          <w:b/>
          <w:sz w:val="28"/>
        </w:rPr>
      </w:pPr>
      <w:r w:rsidRPr="000742EE">
        <w:rPr>
          <w:b/>
          <w:sz w:val="28"/>
        </w:rPr>
        <w:t xml:space="preserve">TERMO DE </w:t>
      </w:r>
      <w:r>
        <w:rPr>
          <w:b/>
          <w:sz w:val="28"/>
        </w:rPr>
        <w:t>DOAÇÃO</w:t>
      </w:r>
    </w:p>
    <w:p w:rsidR="005C0C2A" w:rsidRDefault="005C0C2A" w:rsidP="005C0C2A">
      <w:pPr>
        <w:spacing w:after="0" w:line="360" w:lineRule="auto"/>
        <w:jc w:val="center"/>
      </w:pPr>
    </w:p>
    <w:p w:rsidR="005C0C2A" w:rsidRDefault="005C0C2A" w:rsidP="005C0C2A">
      <w:pPr>
        <w:spacing w:after="0" w:line="360" w:lineRule="auto"/>
        <w:jc w:val="center"/>
      </w:pPr>
    </w:p>
    <w:p w:rsidR="005C0C2A" w:rsidRDefault="005C0C2A" w:rsidP="005C0C2A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color w:val="FF0000"/>
        </w:rPr>
        <w:tab/>
      </w:r>
      <w:r>
        <w:t xml:space="preserve">A EE/DER </w:t>
      </w:r>
      <w:r w:rsidRPr="00592EF0">
        <w:rPr>
          <w:rFonts w:ascii="Calibri" w:hAnsi="Calibri"/>
          <w:color w:val="FF0000"/>
          <w:sz w:val="24"/>
          <w:szCs w:val="24"/>
        </w:rPr>
        <w:t xml:space="preserve">(Nome </w:t>
      </w:r>
      <w:proofErr w:type="gramStart"/>
      <w:r w:rsidRPr="00592EF0">
        <w:rPr>
          <w:rFonts w:ascii="Calibri" w:hAnsi="Calibri"/>
          <w:color w:val="FF0000"/>
          <w:sz w:val="24"/>
          <w:szCs w:val="24"/>
        </w:rPr>
        <w:t xml:space="preserve">do </w:t>
      </w:r>
      <w:r>
        <w:rPr>
          <w:rFonts w:ascii="Calibri" w:hAnsi="Calibri"/>
          <w:color w:val="FF0000"/>
          <w:sz w:val="24"/>
          <w:szCs w:val="24"/>
        </w:rPr>
        <w:t>escola</w:t>
      </w:r>
      <w:proofErr w:type="gramEnd"/>
      <w:r>
        <w:rPr>
          <w:rFonts w:ascii="Calibri" w:hAnsi="Calibri"/>
          <w:color w:val="FF0000"/>
          <w:sz w:val="24"/>
          <w:szCs w:val="24"/>
        </w:rPr>
        <w:t xml:space="preserve"> estadual/diretoria de ensino</w:t>
      </w:r>
      <w:r w:rsidRPr="00592EF0">
        <w:rPr>
          <w:rFonts w:ascii="Calibri" w:hAnsi="Calibri"/>
          <w:color w:val="FF0000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,</w:t>
      </w:r>
      <w:r w:rsidRPr="00592EF0">
        <w:rPr>
          <w:rFonts w:ascii="Calibri" w:hAnsi="Calibri"/>
          <w:color w:val="FF000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pertencente à </w:t>
      </w:r>
      <w:r>
        <w:rPr>
          <w:rFonts w:ascii="Calibri" w:hAnsi="Calibri"/>
          <w:color w:val="FF0000"/>
          <w:sz w:val="24"/>
          <w:szCs w:val="24"/>
        </w:rPr>
        <w:t>(DER)</w:t>
      </w:r>
      <w:r>
        <w:rPr>
          <w:rFonts w:ascii="Calibri" w:hAnsi="Calibri"/>
          <w:sz w:val="24"/>
          <w:szCs w:val="24"/>
        </w:rPr>
        <w:t xml:space="preserve"> da Secretaria de Estado da Educação de São Paulo, por meio do seu representante legal, </w:t>
      </w:r>
      <w:r w:rsidRPr="00E61DBA">
        <w:rPr>
          <w:rFonts w:ascii="Calibri" w:hAnsi="Calibri"/>
          <w:color w:val="FF0000"/>
          <w:sz w:val="24"/>
          <w:szCs w:val="24"/>
        </w:rPr>
        <w:t>(</w:t>
      </w:r>
      <w:r w:rsidRPr="00592EF0">
        <w:rPr>
          <w:rFonts w:ascii="Calibri" w:hAnsi="Calibri"/>
          <w:color w:val="FF0000"/>
          <w:sz w:val="24"/>
          <w:szCs w:val="24"/>
        </w:rPr>
        <w:t xml:space="preserve">Nome </w:t>
      </w:r>
      <w:r>
        <w:rPr>
          <w:rFonts w:ascii="Calibri" w:hAnsi="Calibri"/>
          <w:color w:val="FF0000"/>
          <w:sz w:val="24"/>
          <w:szCs w:val="24"/>
        </w:rPr>
        <w:t>do diretor da EE / Dirigente Regional</w:t>
      </w:r>
      <w:r w:rsidRPr="00592EF0">
        <w:rPr>
          <w:rFonts w:ascii="Calibri" w:hAnsi="Calibri"/>
          <w:color w:val="FF0000"/>
          <w:sz w:val="24"/>
          <w:szCs w:val="24"/>
        </w:rPr>
        <w:t>)</w:t>
      </w:r>
      <w:r w:rsidRPr="00E61DBA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RG</w:t>
      </w:r>
      <w:r>
        <w:rPr>
          <w:rFonts w:ascii="Calibri" w:hAnsi="Calibri"/>
          <w:color w:val="FF0000"/>
          <w:sz w:val="24"/>
          <w:szCs w:val="24"/>
        </w:rPr>
        <w:t xml:space="preserve"> 00.000.000-0</w:t>
      </w:r>
      <w:r w:rsidRPr="00191CC4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color w:val="FF000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com base nas informações dos membros da Comissão Interna desta unidade escolar e/ou EAMEX, coloca em disponibilidade, em forma de doação, os materiais</w:t>
      </w:r>
      <w:r w:rsidRPr="00592EF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didáticos e/ou de apoio considerados irrecuperáveis, desatualizados e inservíveis, arrolados nos Anexos I, para a </w:t>
      </w:r>
      <w:r w:rsidRPr="00191CC4">
        <w:rPr>
          <w:rFonts w:ascii="Calibri" w:hAnsi="Calibri"/>
          <w:color w:val="FF0000"/>
          <w:sz w:val="24"/>
          <w:szCs w:val="24"/>
        </w:rPr>
        <w:t>(</w:t>
      </w:r>
      <w:r>
        <w:rPr>
          <w:rFonts w:ascii="Calibri" w:hAnsi="Calibri"/>
          <w:color w:val="FF0000"/>
          <w:sz w:val="24"/>
          <w:szCs w:val="24"/>
        </w:rPr>
        <w:t>Instituição Receptora</w:t>
      </w:r>
      <w:r w:rsidRPr="00191CC4">
        <w:rPr>
          <w:rFonts w:ascii="Calibri" w:hAnsi="Calibri"/>
          <w:color w:val="FF0000"/>
          <w:sz w:val="24"/>
          <w:szCs w:val="24"/>
        </w:rPr>
        <w:t>)</w:t>
      </w:r>
      <w:r w:rsidRPr="00592EF0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CNPJ </w:t>
      </w:r>
      <w:r>
        <w:rPr>
          <w:rFonts w:ascii="Calibri" w:hAnsi="Calibri"/>
          <w:color w:val="FF0000"/>
          <w:sz w:val="24"/>
          <w:szCs w:val="24"/>
        </w:rPr>
        <w:t xml:space="preserve">00.000.000/000-00, </w:t>
      </w:r>
      <w:r>
        <w:rPr>
          <w:rFonts w:ascii="Calibri" w:hAnsi="Calibri"/>
          <w:sz w:val="24"/>
          <w:szCs w:val="24"/>
        </w:rPr>
        <w:t>em conformidade à Resolução SE 83/13 e orientações do Grupo de Trabalho de Material Excedente – Comunicado GTMEX nº 005/2014.</w:t>
      </w:r>
      <w:r w:rsidRPr="00592EF0">
        <w:rPr>
          <w:rFonts w:ascii="Calibri" w:hAnsi="Calibri"/>
          <w:sz w:val="24"/>
          <w:szCs w:val="24"/>
        </w:rPr>
        <w:t xml:space="preserve"> </w:t>
      </w:r>
    </w:p>
    <w:p w:rsidR="005C0C2A" w:rsidRDefault="005C0C2A" w:rsidP="005C0C2A">
      <w:pPr>
        <w:spacing w:after="0" w:line="360" w:lineRule="auto"/>
        <w:ind w:firstLine="708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Ressalta</w:t>
      </w:r>
      <w:r w:rsidRPr="00592EF0">
        <w:rPr>
          <w:rFonts w:ascii="Calibri" w:hAnsi="Calibri" w:cs="Tahoma"/>
          <w:sz w:val="24"/>
          <w:szCs w:val="24"/>
        </w:rPr>
        <w:t>-se que o transporte</w:t>
      </w:r>
      <w:r>
        <w:rPr>
          <w:rFonts w:ascii="Calibri" w:hAnsi="Calibri" w:cs="Tahoma"/>
          <w:sz w:val="24"/>
          <w:szCs w:val="24"/>
        </w:rPr>
        <w:t xml:space="preserve">, </w:t>
      </w:r>
      <w:r w:rsidRPr="00592EF0">
        <w:rPr>
          <w:rFonts w:ascii="Calibri" w:hAnsi="Calibri" w:cs="Tahoma"/>
          <w:sz w:val="24"/>
          <w:szCs w:val="24"/>
        </w:rPr>
        <w:t>mão</w:t>
      </w:r>
      <w:r>
        <w:rPr>
          <w:rFonts w:ascii="Calibri" w:hAnsi="Calibri" w:cs="Tahoma"/>
          <w:sz w:val="24"/>
          <w:szCs w:val="24"/>
        </w:rPr>
        <w:t xml:space="preserve"> de obra e demais despesas referentes à retirada do material de desfazimento fica sobre a responsabilidade da instituição receptora da doação.</w:t>
      </w:r>
    </w:p>
    <w:p w:rsidR="005C0C2A" w:rsidRDefault="005C0C2A" w:rsidP="005C0C2A">
      <w:pPr>
        <w:spacing w:after="0" w:line="360" w:lineRule="auto"/>
        <w:ind w:firstLine="708"/>
        <w:jc w:val="both"/>
        <w:rPr>
          <w:rFonts w:ascii="Calibri" w:hAnsi="Calibri" w:cs="Tahoma"/>
          <w:sz w:val="24"/>
          <w:szCs w:val="24"/>
        </w:rPr>
      </w:pPr>
    </w:p>
    <w:p w:rsidR="005C0C2A" w:rsidRDefault="005C0C2A" w:rsidP="005C0C2A">
      <w:pPr>
        <w:spacing w:after="0" w:line="360" w:lineRule="auto"/>
        <w:ind w:firstLine="708"/>
        <w:jc w:val="right"/>
        <w:rPr>
          <w:rFonts w:ascii="Calibri" w:hAnsi="Calibri" w:cs="Tahoma"/>
          <w:i/>
          <w:color w:val="FF0000"/>
          <w:sz w:val="24"/>
          <w:szCs w:val="24"/>
        </w:rPr>
      </w:pPr>
      <w:r w:rsidRPr="000742EE">
        <w:rPr>
          <w:rFonts w:ascii="Calibri" w:hAnsi="Calibri" w:cs="Tahoma"/>
          <w:i/>
          <w:color w:val="FF0000"/>
          <w:sz w:val="24"/>
          <w:szCs w:val="24"/>
        </w:rPr>
        <w:t>Município</w:t>
      </w:r>
      <w:r>
        <w:rPr>
          <w:rFonts w:ascii="Calibri" w:hAnsi="Calibri" w:cs="Tahoma"/>
          <w:sz w:val="24"/>
          <w:szCs w:val="24"/>
        </w:rPr>
        <w:t>,</w:t>
      </w:r>
      <w:proofErr w:type="gramStart"/>
      <w:r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0742EE">
        <w:rPr>
          <w:rFonts w:ascii="Calibri" w:hAnsi="Calibri" w:cs="Tahoma"/>
          <w:i/>
          <w:color w:val="FF0000"/>
          <w:sz w:val="24"/>
          <w:szCs w:val="24"/>
        </w:rPr>
        <w:t>dia</w:t>
      </w:r>
      <w:r>
        <w:rPr>
          <w:rFonts w:ascii="Calibri" w:hAnsi="Calibri" w:cs="Tahoma"/>
          <w:sz w:val="24"/>
          <w:szCs w:val="24"/>
        </w:rPr>
        <w:t xml:space="preserve"> de </w:t>
      </w:r>
      <w:r w:rsidRPr="000742EE">
        <w:rPr>
          <w:rFonts w:ascii="Calibri" w:hAnsi="Calibri" w:cs="Tahoma"/>
          <w:i/>
          <w:color w:val="FF0000"/>
          <w:sz w:val="24"/>
          <w:szCs w:val="24"/>
        </w:rPr>
        <w:t>mês</w:t>
      </w:r>
      <w:r>
        <w:rPr>
          <w:rFonts w:ascii="Calibri" w:hAnsi="Calibri" w:cs="Tahoma"/>
          <w:sz w:val="24"/>
          <w:szCs w:val="24"/>
        </w:rPr>
        <w:t xml:space="preserve">  de </w:t>
      </w:r>
      <w:r w:rsidRPr="000742EE">
        <w:rPr>
          <w:rFonts w:ascii="Calibri" w:hAnsi="Calibri" w:cs="Tahoma"/>
          <w:i/>
          <w:color w:val="FF0000"/>
          <w:sz w:val="24"/>
          <w:szCs w:val="24"/>
        </w:rPr>
        <w:t>ano.</w:t>
      </w:r>
    </w:p>
    <w:p w:rsidR="005C0C2A" w:rsidRDefault="005C0C2A" w:rsidP="005C0C2A">
      <w:pPr>
        <w:spacing w:line="480" w:lineRule="auto"/>
        <w:rPr>
          <w:rFonts w:ascii="Calibri" w:hAnsi="Calibri" w:cs="Tahoma"/>
          <w:i/>
          <w:color w:val="FF0000"/>
          <w:sz w:val="24"/>
          <w:szCs w:val="24"/>
        </w:rPr>
      </w:pPr>
    </w:p>
    <w:p w:rsidR="005C0C2A" w:rsidRPr="00556FCD" w:rsidRDefault="005C0C2A" w:rsidP="005C0C2A">
      <w:pPr>
        <w:spacing w:after="0" w:line="240" w:lineRule="auto"/>
        <w:rPr>
          <w:rFonts w:ascii="Calibri" w:hAnsi="Calibri" w:cs="Tahoma"/>
          <w:i/>
          <w:sz w:val="24"/>
          <w:szCs w:val="24"/>
        </w:rPr>
      </w:pPr>
      <w:r w:rsidRPr="00556FCD">
        <w:rPr>
          <w:rFonts w:ascii="Calibri" w:hAnsi="Calibri" w:cs="Tahoma"/>
          <w:sz w:val="24"/>
          <w:szCs w:val="24"/>
        </w:rPr>
        <w:t>____________________________</w:t>
      </w:r>
      <w:r w:rsidRPr="00556FCD">
        <w:rPr>
          <w:rFonts w:ascii="Calibri" w:hAnsi="Calibri" w:cs="Tahoma"/>
          <w:i/>
          <w:sz w:val="24"/>
          <w:szCs w:val="24"/>
        </w:rPr>
        <w:tab/>
      </w:r>
      <w:r w:rsidRPr="00556FCD">
        <w:rPr>
          <w:rFonts w:ascii="Calibri" w:hAnsi="Calibri" w:cs="Tahoma"/>
          <w:i/>
          <w:sz w:val="24"/>
          <w:szCs w:val="24"/>
        </w:rPr>
        <w:tab/>
      </w:r>
      <w:r w:rsidRPr="00556FCD">
        <w:rPr>
          <w:rFonts w:ascii="Calibri" w:hAnsi="Calibri" w:cs="Tahoma"/>
          <w:i/>
          <w:sz w:val="24"/>
          <w:szCs w:val="24"/>
        </w:rPr>
        <w:tab/>
        <w:t>_____________________________</w:t>
      </w:r>
    </w:p>
    <w:p w:rsidR="005C0C2A" w:rsidRPr="00556FCD" w:rsidRDefault="005C0C2A" w:rsidP="005C0C2A">
      <w:pPr>
        <w:spacing w:after="0" w:line="240" w:lineRule="auto"/>
        <w:rPr>
          <w:rFonts w:ascii="Calibri" w:hAnsi="Calibri" w:cs="Tahoma"/>
          <w:sz w:val="24"/>
          <w:szCs w:val="24"/>
        </w:rPr>
      </w:pPr>
      <w:r w:rsidRPr="00556FCD">
        <w:rPr>
          <w:rFonts w:ascii="Calibri" w:hAnsi="Calibri" w:cs="Tahoma"/>
          <w:sz w:val="24"/>
          <w:szCs w:val="24"/>
        </w:rPr>
        <w:t>Nome</w:t>
      </w:r>
      <w:r w:rsidRPr="00556FCD">
        <w:rPr>
          <w:rFonts w:ascii="Calibri" w:hAnsi="Calibri" w:cs="Tahoma"/>
          <w:sz w:val="24"/>
          <w:szCs w:val="24"/>
        </w:rPr>
        <w:tab/>
      </w:r>
      <w:r w:rsidRPr="00556FCD">
        <w:rPr>
          <w:rFonts w:ascii="Calibri" w:hAnsi="Calibri" w:cs="Tahoma"/>
          <w:sz w:val="24"/>
          <w:szCs w:val="24"/>
        </w:rPr>
        <w:tab/>
      </w:r>
      <w:r w:rsidRPr="00556FCD">
        <w:rPr>
          <w:rFonts w:ascii="Calibri" w:hAnsi="Calibri" w:cs="Tahoma"/>
          <w:sz w:val="24"/>
          <w:szCs w:val="24"/>
        </w:rPr>
        <w:tab/>
      </w:r>
      <w:r w:rsidRPr="00556FCD">
        <w:rPr>
          <w:rFonts w:ascii="Calibri" w:hAnsi="Calibri" w:cs="Tahoma"/>
          <w:sz w:val="24"/>
          <w:szCs w:val="24"/>
        </w:rPr>
        <w:tab/>
      </w:r>
      <w:r w:rsidRPr="00556FCD">
        <w:rPr>
          <w:rFonts w:ascii="Calibri" w:hAnsi="Calibri" w:cs="Tahoma"/>
          <w:sz w:val="24"/>
          <w:szCs w:val="24"/>
        </w:rPr>
        <w:tab/>
      </w:r>
      <w:r w:rsidRPr="00556FCD">
        <w:rPr>
          <w:rFonts w:ascii="Calibri" w:hAnsi="Calibri" w:cs="Tahoma"/>
          <w:sz w:val="24"/>
          <w:szCs w:val="24"/>
        </w:rPr>
        <w:tab/>
      </w:r>
      <w:r w:rsidRPr="00556FCD">
        <w:rPr>
          <w:rFonts w:ascii="Calibri" w:hAnsi="Calibri" w:cs="Tahoma"/>
          <w:sz w:val="24"/>
          <w:szCs w:val="24"/>
        </w:rPr>
        <w:tab/>
        <w:t>Nome</w:t>
      </w:r>
    </w:p>
    <w:p w:rsidR="005C0C2A" w:rsidRPr="00556FCD" w:rsidRDefault="005C0C2A" w:rsidP="005C0C2A">
      <w:pPr>
        <w:spacing w:after="0" w:line="240" w:lineRule="auto"/>
        <w:rPr>
          <w:rFonts w:ascii="Calibri" w:hAnsi="Calibri" w:cs="Tahoma"/>
          <w:i/>
          <w:sz w:val="24"/>
          <w:szCs w:val="24"/>
        </w:rPr>
      </w:pPr>
      <w:r w:rsidRPr="00556FCD">
        <w:rPr>
          <w:rFonts w:ascii="Calibri" w:hAnsi="Calibri" w:cs="Tahoma"/>
          <w:sz w:val="24"/>
          <w:szCs w:val="24"/>
        </w:rPr>
        <w:t>RG</w:t>
      </w:r>
      <w:r w:rsidRPr="00556FCD">
        <w:rPr>
          <w:rFonts w:ascii="Calibri" w:hAnsi="Calibri" w:cs="Tahoma"/>
          <w:sz w:val="24"/>
          <w:szCs w:val="24"/>
        </w:rPr>
        <w:tab/>
      </w:r>
      <w:r w:rsidRPr="00556FCD">
        <w:rPr>
          <w:rFonts w:ascii="Calibri" w:hAnsi="Calibri" w:cs="Tahoma"/>
          <w:sz w:val="24"/>
          <w:szCs w:val="24"/>
        </w:rPr>
        <w:tab/>
      </w:r>
      <w:r w:rsidRPr="00556FCD">
        <w:rPr>
          <w:rFonts w:ascii="Calibri" w:hAnsi="Calibri" w:cs="Tahoma"/>
          <w:sz w:val="24"/>
          <w:szCs w:val="24"/>
        </w:rPr>
        <w:tab/>
      </w:r>
      <w:r w:rsidRPr="00556FCD">
        <w:rPr>
          <w:rFonts w:ascii="Calibri" w:hAnsi="Calibri" w:cs="Tahoma"/>
          <w:sz w:val="24"/>
          <w:szCs w:val="24"/>
        </w:rPr>
        <w:tab/>
      </w:r>
      <w:r w:rsidRPr="00556FCD">
        <w:rPr>
          <w:rFonts w:ascii="Calibri" w:hAnsi="Calibri" w:cs="Tahoma"/>
          <w:sz w:val="24"/>
          <w:szCs w:val="24"/>
        </w:rPr>
        <w:tab/>
      </w:r>
      <w:r w:rsidRPr="00556FCD">
        <w:rPr>
          <w:rFonts w:ascii="Calibri" w:hAnsi="Calibri" w:cs="Tahoma"/>
          <w:sz w:val="24"/>
          <w:szCs w:val="24"/>
        </w:rPr>
        <w:tab/>
      </w:r>
      <w:r w:rsidRPr="00556FCD">
        <w:rPr>
          <w:rFonts w:ascii="Calibri" w:hAnsi="Calibri" w:cs="Tahoma"/>
          <w:sz w:val="24"/>
          <w:szCs w:val="24"/>
        </w:rPr>
        <w:tab/>
        <w:t>RG</w:t>
      </w:r>
      <w:r w:rsidRPr="00556FCD">
        <w:rPr>
          <w:rFonts w:ascii="Calibri" w:hAnsi="Calibri" w:cs="Tahoma"/>
          <w:i/>
          <w:sz w:val="24"/>
          <w:szCs w:val="24"/>
        </w:rPr>
        <w:t xml:space="preserve"> </w:t>
      </w:r>
    </w:p>
    <w:p w:rsidR="005C0C2A" w:rsidRDefault="005C0C2A" w:rsidP="005C0C2A">
      <w:pPr>
        <w:spacing w:after="0" w:line="240" w:lineRule="auto"/>
        <w:rPr>
          <w:rFonts w:ascii="Calibri" w:hAnsi="Calibri" w:cs="Tahoma"/>
          <w:i/>
          <w:color w:val="FF0000"/>
          <w:sz w:val="24"/>
          <w:szCs w:val="24"/>
        </w:rPr>
      </w:pPr>
      <w:r>
        <w:rPr>
          <w:rFonts w:ascii="Calibri" w:hAnsi="Calibri" w:cs="Tahoma"/>
          <w:i/>
          <w:color w:val="FF0000"/>
          <w:sz w:val="24"/>
          <w:szCs w:val="24"/>
        </w:rPr>
        <w:t xml:space="preserve">Membro da Comissão Interna da UE, </w:t>
      </w:r>
      <w:r>
        <w:rPr>
          <w:rFonts w:ascii="Calibri" w:hAnsi="Calibri" w:cs="Tahoma"/>
          <w:i/>
          <w:color w:val="FF0000"/>
          <w:sz w:val="24"/>
          <w:szCs w:val="24"/>
        </w:rPr>
        <w:tab/>
      </w:r>
      <w:r>
        <w:rPr>
          <w:rFonts w:ascii="Calibri" w:hAnsi="Calibri" w:cs="Tahoma"/>
          <w:i/>
          <w:color w:val="FF0000"/>
          <w:sz w:val="24"/>
          <w:szCs w:val="24"/>
        </w:rPr>
        <w:tab/>
        <w:t xml:space="preserve">Diretor da UE ou Dirigente de </w:t>
      </w:r>
      <w:proofErr w:type="gramStart"/>
      <w:r>
        <w:rPr>
          <w:rFonts w:ascii="Calibri" w:hAnsi="Calibri" w:cs="Tahoma"/>
          <w:i/>
          <w:color w:val="FF0000"/>
          <w:sz w:val="24"/>
          <w:szCs w:val="24"/>
        </w:rPr>
        <w:t>Ensino</w:t>
      </w:r>
      <w:proofErr w:type="gramEnd"/>
    </w:p>
    <w:p w:rsidR="005C0C2A" w:rsidRPr="007E3F6C" w:rsidRDefault="005C0C2A" w:rsidP="005C0C2A">
      <w:pPr>
        <w:spacing w:after="0" w:line="24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i/>
          <w:color w:val="FF0000"/>
          <w:sz w:val="24"/>
          <w:szCs w:val="24"/>
        </w:rPr>
        <w:t xml:space="preserve"> </w:t>
      </w:r>
      <w:proofErr w:type="gramStart"/>
      <w:r>
        <w:rPr>
          <w:rFonts w:ascii="Calibri" w:hAnsi="Calibri" w:cs="Tahoma"/>
          <w:i/>
          <w:color w:val="FF0000"/>
          <w:sz w:val="24"/>
          <w:szCs w:val="24"/>
        </w:rPr>
        <w:t>ou</w:t>
      </w:r>
      <w:proofErr w:type="gramEnd"/>
      <w:r>
        <w:rPr>
          <w:rFonts w:ascii="Calibri" w:hAnsi="Calibri" w:cs="Tahoma"/>
          <w:i/>
          <w:color w:val="FF0000"/>
          <w:sz w:val="24"/>
          <w:szCs w:val="24"/>
        </w:rPr>
        <w:t xml:space="preserve"> EAMEX</w:t>
      </w:r>
      <w:r w:rsidRPr="00556FCD">
        <w:rPr>
          <w:rFonts w:ascii="Calibri" w:hAnsi="Calibri" w:cs="Tahoma"/>
          <w:i/>
          <w:color w:val="FF0000"/>
          <w:sz w:val="24"/>
          <w:szCs w:val="24"/>
        </w:rPr>
        <w:t xml:space="preserve"> </w:t>
      </w:r>
      <w:r>
        <w:rPr>
          <w:rFonts w:ascii="Calibri" w:hAnsi="Calibri" w:cs="Tahoma"/>
          <w:i/>
          <w:color w:val="FF0000"/>
          <w:sz w:val="24"/>
          <w:szCs w:val="24"/>
        </w:rPr>
        <w:tab/>
      </w:r>
      <w:r>
        <w:rPr>
          <w:rFonts w:ascii="Calibri" w:hAnsi="Calibri" w:cs="Tahoma"/>
          <w:i/>
          <w:color w:val="FF0000"/>
          <w:sz w:val="24"/>
          <w:szCs w:val="24"/>
        </w:rPr>
        <w:tab/>
      </w:r>
      <w:r>
        <w:rPr>
          <w:rFonts w:ascii="Calibri" w:hAnsi="Calibri" w:cs="Tahoma"/>
          <w:i/>
          <w:color w:val="FF0000"/>
          <w:sz w:val="24"/>
          <w:szCs w:val="24"/>
        </w:rPr>
        <w:tab/>
      </w:r>
    </w:p>
    <w:p w:rsidR="005C0C2A" w:rsidRDefault="005C0C2A">
      <w:pPr>
        <w:rPr>
          <w:rFonts w:ascii="Arial" w:hAnsi="Arial" w:cs="Arial"/>
          <w:color w:val="000000"/>
          <w:sz w:val="20"/>
          <w:szCs w:val="20"/>
        </w:rPr>
      </w:pPr>
    </w:p>
    <w:p w:rsidR="00AA209B" w:rsidRDefault="00AA209B" w:rsidP="0017045E">
      <w:pPr>
        <w:pStyle w:val="Default"/>
        <w:ind w:left="2832" w:firstLine="708"/>
        <w:jc w:val="both"/>
        <w:rPr>
          <w:rFonts w:ascii="Arial" w:hAnsi="Arial" w:cs="Arial"/>
          <w:sz w:val="20"/>
          <w:szCs w:val="20"/>
        </w:rPr>
      </w:pPr>
    </w:p>
    <w:sectPr w:rsidR="00AA209B" w:rsidSect="004560D0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AEA" w:rsidRDefault="00700AEA" w:rsidP="004560D0">
      <w:pPr>
        <w:spacing w:after="0" w:line="240" w:lineRule="auto"/>
      </w:pPr>
      <w:r>
        <w:separator/>
      </w:r>
    </w:p>
  </w:endnote>
  <w:endnote w:type="continuationSeparator" w:id="0">
    <w:p w:rsidR="00700AEA" w:rsidRDefault="00700AEA" w:rsidP="0045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AEA" w:rsidRDefault="00700AEA" w:rsidP="004560D0">
      <w:pPr>
        <w:spacing w:after="0" w:line="240" w:lineRule="auto"/>
      </w:pPr>
      <w:r>
        <w:separator/>
      </w:r>
    </w:p>
  </w:footnote>
  <w:footnote w:type="continuationSeparator" w:id="0">
    <w:p w:rsidR="00700AEA" w:rsidRDefault="00700AEA" w:rsidP="0045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Look w:val="04A0"/>
    </w:tblPr>
    <w:tblGrid>
      <w:gridCol w:w="2112"/>
      <w:gridCol w:w="7777"/>
    </w:tblGrid>
    <w:tr w:rsidR="004560D0" w:rsidTr="005F666B">
      <w:tc>
        <w:tcPr>
          <w:tcW w:w="2112" w:type="dxa"/>
        </w:tcPr>
        <w:p w:rsidR="004560D0" w:rsidRDefault="004560D0" w:rsidP="00535C08">
          <w:pPr>
            <w:tabs>
              <w:tab w:val="left" w:pos="1985"/>
            </w:tabs>
            <w:jc w:val="both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211455</wp:posOffset>
                </wp:positionV>
                <wp:extent cx="728345" cy="707390"/>
                <wp:effectExtent l="19050" t="0" r="0" b="0"/>
                <wp:wrapSquare wrapText="bothSides"/>
                <wp:docPr id="3" name="il_fi" descr="http://t0.gstatic.com/images?q=tbn:ANd9GcT56wbcdzxFF1Rw_0cTbutoKLBwpq2Aq1DUQQeNeroqvXvdr5Jsg4Fylp-_Q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t0.gstatic.com/images?q=tbn:ANd9GcT56wbcdzxFF1Rw_0cTbutoKLBwpq2Aq1DUQQeNeroqvXvdr5Jsg4Fylp-_Q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70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77" w:type="dxa"/>
          <w:vAlign w:val="center"/>
        </w:tcPr>
        <w:p w:rsidR="004560D0" w:rsidRPr="002F6737" w:rsidRDefault="004560D0" w:rsidP="00535C08">
          <w:pPr>
            <w:rPr>
              <w:b/>
            </w:rPr>
          </w:pPr>
          <w:r w:rsidRPr="002F6737">
            <w:rPr>
              <w:rFonts w:ascii="Arial" w:hAnsi="Arial" w:cs="Arial"/>
              <w:b/>
              <w:sz w:val="26"/>
              <w:szCs w:val="26"/>
            </w:rPr>
            <w:t>GOVERNO DO ESTADO DE SÃO PAULO</w:t>
          </w:r>
        </w:p>
        <w:p w:rsidR="004560D0" w:rsidRPr="002F6737" w:rsidRDefault="004560D0" w:rsidP="00535C08">
          <w:pPr>
            <w:rPr>
              <w:rFonts w:ascii="Arial" w:hAnsi="Arial" w:cs="Arial"/>
              <w:b/>
              <w:sz w:val="24"/>
              <w:szCs w:val="24"/>
            </w:rPr>
          </w:pPr>
          <w:r w:rsidRPr="002F6737">
            <w:rPr>
              <w:rFonts w:ascii="Arial" w:hAnsi="Arial" w:cs="Arial"/>
              <w:b/>
              <w:sz w:val="24"/>
              <w:szCs w:val="24"/>
            </w:rPr>
            <w:t>SECRETARIA DE ESTADO DA EDUCAÇÃO</w:t>
          </w:r>
        </w:p>
        <w:p w:rsidR="004560D0" w:rsidRPr="002F6737" w:rsidRDefault="004560D0" w:rsidP="00535C08">
          <w:pPr>
            <w:rPr>
              <w:rFonts w:ascii="Arial" w:hAnsi="Arial" w:cs="Arial"/>
              <w:b/>
            </w:rPr>
          </w:pPr>
          <w:r w:rsidRPr="002F6737">
            <w:rPr>
              <w:rFonts w:ascii="Arial" w:hAnsi="Arial" w:cs="Arial"/>
              <w:b/>
            </w:rPr>
            <w:t>DIRETORIA DE ENSINO – REGIÃO DE SÃO JOÃO DA BOA VISTA</w:t>
          </w:r>
        </w:p>
        <w:p w:rsidR="004560D0" w:rsidRDefault="004560D0" w:rsidP="00535C08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Rua Getúlio Vargas</w:t>
          </w:r>
          <w:r w:rsidRPr="002F6737">
            <w:rPr>
              <w:rFonts w:ascii="Arial" w:hAnsi="Arial" w:cs="Arial"/>
              <w:sz w:val="20"/>
              <w:szCs w:val="20"/>
            </w:rPr>
            <w:t>, 507 –</w:t>
          </w:r>
          <w:r>
            <w:rPr>
              <w:rFonts w:ascii="Arial" w:hAnsi="Arial" w:cs="Arial"/>
              <w:sz w:val="20"/>
              <w:szCs w:val="20"/>
            </w:rPr>
            <w:t xml:space="preserve"> 1° andar – Centro – São João da Boa Vista –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SP</w:t>
          </w:r>
          <w:proofErr w:type="gramEnd"/>
        </w:p>
        <w:p w:rsidR="004560D0" w:rsidRDefault="004560D0" w:rsidP="00535C08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CEP – 13870-100 - </w:t>
          </w:r>
          <w:r w:rsidRPr="002F6737">
            <w:rPr>
              <w:rFonts w:ascii="Arial" w:hAnsi="Arial" w:cs="Arial"/>
              <w:sz w:val="20"/>
              <w:szCs w:val="20"/>
            </w:rPr>
            <w:t>FONE: (19) 3638 – 03</w:t>
          </w:r>
          <w:r>
            <w:rPr>
              <w:rFonts w:ascii="Arial" w:hAnsi="Arial" w:cs="Arial"/>
              <w:sz w:val="20"/>
              <w:szCs w:val="20"/>
            </w:rPr>
            <w:t>13</w:t>
          </w:r>
        </w:p>
        <w:p w:rsidR="004560D0" w:rsidRPr="005B74E0" w:rsidRDefault="004560D0" w:rsidP="00535C08">
          <w:pPr>
            <w:rPr>
              <w:rFonts w:ascii="Arial" w:hAnsi="Arial" w:cs="Arial"/>
              <w:sz w:val="20"/>
              <w:szCs w:val="20"/>
            </w:rPr>
          </w:pPr>
          <w:r w:rsidRPr="005B74E0">
            <w:rPr>
              <w:rFonts w:ascii="Arial" w:hAnsi="Arial" w:cs="Arial"/>
              <w:sz w:val="20"/>
              <w:szCs w:val="20"/>
            </w:rPr>
            <w:t xml:space="preserve">E - </w:t>
          </w:r>
          <w:proofErr w:type="spellStart"/>
          <w:r w:rsidRPr="005B74E0">
            <w:rPr>
              <w:rFonts w:ascii="Arial" w:hAnsi="Arial" w:cs="Arial"/>
              <w:sz w:val="20"/>
              <w:szCs w:val="20"/>
            </w:rPr>
            <w:t>mail</w:t>
          </w:r>
          <w:proofErr w:type="spellEnd"/>
          <w:r w:rsidRPr="005B74E0">
            <w:rPr>
              <w:rFonts w:ascii="Arial" w:hAnsi="Arial" w:cs="Arial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sz w:val="20"/>
              <w:szCs w:val="20"/>
            </w:rPr>
            <w:t>desjvnad</w:t>
          </w:r>
          <w:r w:rsidRPr="005B74E0">
            <w:rPr>
              <w:rFonts w:ascii="Arial" w:hAnsi="Arial" w:cs="Arial"/>
              <w:sz w:val="20"/>
              <w:szCs w:val="20"/>
            </w:rPr>
            <w:t>@</w:t>
          </w:r>
          <w:r>
            <w:rPr>
              <w:rFonts w:ascii="Arial" w:hAnsi="Arial" w:cs="Arial"/>
              <w:sz w:val="20"/>
              <w:szCs w:val="20"/>
            </w:rPr>
            <w:t>educacao.sp.gov.br</w:t>
          </w:r>
        </w:p>
        <w:p w:rsidR="004560D0" w:rsidRDefault="004560D0" w:rsidP="00535C08">
          <w:pPr>
            <w:tabs>
              <w:tab w:val="left" w:pos="1985"/>
            </w:tabs>
          </w:pPr>
        </w:p>
      </w:tc>
    </w:tr>
  </w:tbl>
  <w:p w:rsidR="004560D0" w:rsidRDefault="004560D0">
    <w:pPr>
      <w:pStyle w:val="Cabealho"/>
    </w:pPr>
  </w:p>
  <w:p w:rsidR="004560D0" w:rsidRDefault="004560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F11"/>
    <w:multiLevelType w:val="hybridMultilevel"/>
    <w:tmpl w:val="9F10D044"/>
    <w:lvl w:ilvl="0" w:tplc="D9F877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B1CE8"/>
    <w:multiLevelType w:val="hybridMultilevel"/>
    <w:tmpl w:val="441E9AD2"/>
    <w:lvl w:ilvl="0" w:tplc="DEA27F04">
      <w:start w:val="3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DD18CD"/>
    <w:multiLevelType w:val="hybridMultilevel"/>
    <w:tmpl w:val="B98E0420"/>
    <w:lvl w:ilvl="0" w:tplc="10ECB0C2">
      <w:start w:val="3"/>
      <w:numFmt w:val="bullet"/>
      <w:lvlText w:val="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0D0"/>
    <w:rsid w:val="0017045E"/>
    <w:rsid w:val="001D1289"/>
    <w:rsid w:val="0033056F"/>
    <w:rsid w:val="003C2AF7"/>
    <w:rsid w:val="004560D0"/>
    <w:rsid w:val="005C0C2A"/>
    <w:rsid w:val="006B7098"/>
    <w:rsid w:val="00700AEA"/>
    <w:rsid w:val="007D4C32"/>
    <w:rsid w:val="00865913"/>
    <w:rsid w:val="008D2DEE"/>
    <w:rsid w:val="00AA209B"/>
    <w:rsid w:val="00BE18D6"/>
    <w:rsid w:val="00D90860"/>
    <w:rsid w:val="00FF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560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5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60D0"/>
  </w:style>
  <w:style w:type="paragraph" w:styleId="Rodap">
    <w:name w:val="footer"/>
    <w:basedOn w:val="Normal"/>
    <w:link w:val="RodapChar"/>
    <w:uiPriority w:val="99"/>
    <w:semiHidden/>
    <w:unhideWhenUsed/>
    <w:rsid w:val="0045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560D0"/>
  </w:style>
  <w:style w:type="paragraph" w:styleId="Textodebalo">
    <w:name w:val="Balloon Text"/>
    <w:basedOn w:val="Normal"/>
    <w:link w:val="TextodebaloChar"/>
    <w:uiPriority w:val="99"/>
    <w:semiHidden/>
    <w:unhideWhenUsed/>
    <w:rsid w:val="0045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0D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6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F1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1262</Words>
  <Characters>6817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</dc:creator>
  <cp:lastModifiedBy>Usuario</cp:lastModifiedBy>
  <cp:revision>2</cp:revision>
  <dcterms:created xsi:type="dcterms:W3CDTF">2018-08-09T14:14:00Z</dcterms:created>
  <dcterms:modified xsi:type="dcterms:W3CDTF">2018-08-09T14:14:00Z</dcterms:modified>
</cp:coreProperties>
</file>