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7F" w:rsidRDefault="00FD2C4F">
      <w:r>
        <w:rPr>
          <w:noProof/>
          <w:lang w:eastAsia="pt-BR"/>
        </w:rPr>
        <w:drawing>
          <wp:inline distT="0" distB="0" distL="0" distR="0">
            <wp:extent cx="4516120" cy="986155"/>
            <wp:effectExtent l="0" t="0" r="0" b="0"/>
            <wp:docPr id="1" name="Imagem 1" descr="http://www.escoladeformacao.sp.gov.br/portais/Portals/84/docs/acoes_de_formacao/EJA/logo-e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escoladeformacao.sp.gov.br/portais/Portals/84/docs/acoes_de_formacao/EJA/logo-e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89" w:rsidRPr="00584E89" w:rsidRDefault="002031F9" w:rsidP="00584E89">
      <w:pPr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       </w:t>
      </w:r>
      <w:r w:rsidR="00584E89" w:rsidRPr="00584E89">
        <w:rPr>
          <w:rFonts w:ascii="Arial" w:hAnsi="Arial" w:cs="Arial"/>
          <w:color w:val="444444"/>
          <w:sz w:val="24"/>
          <w:szCs w:val="24"/>
          <w:shd w:val="clear" w:color="auto" w:fill="FFFFFF"/>
        </w:rPr>
        <w:t>O curso Atendimento Escolar a Jovens e Adultos em Situação de privação de Liberdade: Reflexões Teóricas e Práticas Docentes – 1ª Edição/2018 é resultado de iniciativa do Núcleo de Inclusão Educacional (NINC) da Coordenadoria de Gestão da Educação Básica (CGEB) da SEE e atende o disposto nas Diretrizes Nacionais para oferta de educação a jovens e adultos em situação de privação de liberdade nos estabelecimento penais.</w:t>
      </w:r>
    </w:p>
    <w:p w:rsidR="00584E89" w:rsidRDefault="00584E8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A quem se destina:</w:t>
      </w:r>
    </w:p>
    <w:p w:rsidR="00CC0ECD" w:rsidRPr="00584E89" w:rsidRDefault="00CC0ECD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584E89" w:rsidRDefault="00584E8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Prioritariamente</w:t>
      </w: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aos Professores de Educação Básica (PEB) I e II, em exercício em classes nos estabelecimentos penais do Estado e aos Professores Coordenadores (PC) das escolas vinculadoras.</w:t>
      </w:r>
    </w:p>
    <w:p w:rsidR="00CC0ECD" w:rsidRPr="00584E89" w:rsidRDefault="00CC0ECD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584E89" w:rsidRPr="00584E89" w:rsidRDefault="00584E8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Após o atendimento a esse público</w:t>
      </w: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, as vagas remanescentes estarão disponíveis aos seguintes profissionais:</w:t>
      </w:r>
    </w:p>
    <w:p w:rsidR="00584E89" w:rsidRP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Agente de Organização Escolar (AOE);</w:t>
      </w:r>
    </w:p>
    <w:p w:rsidR="00584E89" w:rsidRP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Diretor de Escola;</w:t>
      </w:r>
    </w:p>
    <w:p w:rsidR="00584E89" w:rsidRP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Diretor de Núcleo Pedagógico;</w:t>
      </w:r>
    </w:p>
    <w:p w:rsidR="00584E89" w:rsidRP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Dirigente Regional de Ensino;</w:t>
      </w:r>
    </w:p>
    <w:p w:rsidR="00584E89" w:rsidRP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Gerente de Organização Escolar (GOE);</w:t>
      </w:r>
    </w:p>
    <w:p w:rsidR="00584E89" w:rsidRP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Professor Coordenador (PC);</w:t>
      </w:r>
    </w:p>
    <w:p w:rsidR="00584E89" w:rsidRP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Professor Coordenador do Núcleo Pedagógico (PCNP);</w:t>
      </w:r>
    </w:p>
    <w:p w:rsidR="00584E89" w:rsidRP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Professor de Educação Básica (PEB) I e II;</w:t>
      </w:r>
    </w:p>
    <w:p w:rsidR="00584E89" w:rsidRP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Supervisor de Ensino;</w:t>
      </w:r>
    </w:p>
    <w:p w:rsidR="00584E89" w:rsidRDefault="00584E89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Vice-diretor de Escola.</w:t>
      </w:r>
    </w:p>
    <w:p w:rsidR="00CC0ECD" w:rsidRPr="00584E89" w:rsidRDefault="00CC0ECD" w:rsidP="00584E89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584E89" w:rsidRPr="00584E89" w:rsidRDefault="00584E8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Benefícios:</w:t>
      </w:r>
    </w:p>
    <w:p w:rsidR="00584E89" w:rsidRPr="00584E89" w:rsidRDefault="00584E89" w:rsidP="00584E8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Oferecer conhecimentos aprofundados sobre o atendimento escolar a jovens e adultos em situação de privação de liberdade.</w:t>
      </w:r>
    </w:p>
    <w:p w:rsidR="00584E89" w:rsidRPr="00584E89" w:rsidRDefault="00584E89" w:rsidP="00584E8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Demonstrar, em sua prática, os conhecimentos e informações desenvolvidos ao longo do curso.</w:t>
      </w:r>
    </w:p>
    <w:p w:rsidR="00584E89" w:rsidRDefault="00584E89" w:rsidP="00584E8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Compartilhar os conhecimentos do curso em momentos formativos em serviço, como Aula de Trabalho Pedagógico Coletivo (ATPC), ou orientações em Diretoria de Ensino (DE).</w:t>
      </w:r>
    </w:p>
    <w:p w:rsidR="00CC0ECD" w:rsidRPr="00584E89" w:rsidRDefault="00CC0ECD" w:rsidP="00584E8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584E89" w:rsidRPr="00584E89" w:rsidRDefault="00584E8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Cronograma:</w:t>
      </w:r>
    </w:p>
    <w:p w:rsidR="00584E89" w:rsidRPr="00584E89" w:rsidRDefault="00584E8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Inscrições:</w:t>
      </w: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</w:t>
      </w:r>
    </w:p>
    <w:p w:rsidR="00584E89" w:rsidRPr="00584E89" w:rsidRDefault="00584E89" w:rsidP="00584E8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1º Período</w:t>
      </w: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: de </w:t>
      </w: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15 a 22 de março de 2018, </w:t>
      </w: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aos PEB I e II, em exercício em classes nos estabelecimentos penais do Estado e aos PC das escolas vinculadoras.</w:t>
      </w:r>
    </w:p>
    <w:p w:rsidR="00584E89" w:rsidRPr="00584E89" w:rsidRDefault="00584E89" w:rsidP="00584E89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2º período</w:t>
      </w: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: de </w:t>
      </w: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23 a 29 de março de 2018</w:t>
      </w: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 aos demais profissionais do público-alvo.</w:t>
      </w:r>
    </w:p>
    <w:p w:rsidR="00584E89" w:rsidRDefault="00584E8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Período de realização do curso:</w:t>
      </w:r>
      <w:r w:rsidR="002031F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 xml:space="preserve"> de 10 de abril a 3 de julho de 2018.</w:t>
      </w:r>
    </w:p>
    <w:p w:rsidR="002031F9" w:rsidRDefault="002031F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lastRenderedPageBreak/>
        <w:t xml:space="preserve">Modalidade: </w:t>
      </w:r>
      <w:r w:rsidRPr="00CC0ECD">
        <w:rPr>
          <w:rFonts w:ascii="Arial" w:eastAsia="Times New Roman" w:hAnsi="Arial" w:cs="Arial"/>
          <w:bCs/>
          <w:color w:val="444444"/>
          <w:sz w:val="24"/>
          <w:szCs w:val="24"/>
          <w:lang w:eastAsia="pt-BR"/>
        </w:rPr>
        <w:t>à distância, em formato de estudos autônomos no Ambiente Virtual de Aprendizagem</w:t>
      </w:r>
    </w:p>
    <w:p w:rsidR="002031F9" w:rsidRPr="00584E89" w:rsidRDefault="002031F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584E89" w:rsidRPr="00584E89" w:rsidRDefault="00584E89" w:rsidP="00CC0ECD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Módulos:</w:t>
      </w:r>
    </w:p>
    <w:p w:rsidR="00584E89" w:rsidRPr="00584E89" w:rsidRDefault="00584E89" w:rsidP="00CC0ECD">
      <w:pPr>
        <w:pBdr>
          <w:bottom w:val="dotted" w:sz="4" w:space="3" w:color="CCCCCC"/>
        </w:pBd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333333"/>
          <w:spacing w:val="-13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333333"/>
          <w:spacing w:val="-13"/>
          <w:sz w:val="24"/>
          <w:szCs w:val="24"/>
          <w:lang w:eastAsia="pt-BR"/>
        </w:rPr>
        <w:t>Módulo I – DIREITO À EDUCAÇÃO E SEUS DESDOBRAMENTOS</w:t>
      </w:r>
    </w:p>
    <w:p w:rsidR="00584E89" w:rsidRPr="00584E89" w:rsidRDefault="00584E89" w:rsidP="00CC0ECD">
      <w:pPr>
        <w:pBdr>
          <w:bottom w:val="dotted" w:sz="4" w:space="3" w:color="CCCCCC"/>
        </w:pBd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333333"/>
          <w:spacing w:val="-13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333333"/>
          <w:spacing w:val="-13"/>
          <w:sz w:val="24"/>
          <w:szCs w:val="24"/>
          <w:lang w:eastAsia="pt-BR"/>
        </w:rPr>
        <w:t>Módulo II – EDUCAÇÃO DE JOVENS E ADULTOS: PRINCÍPIOS E REFLEXÕES</w:t>
      </w:r>
    </w:p>
    <w:p w:rsidR="00584E89" w:rsidRPr="00584E89" w:rsidRDefault="00584E89" w:rsidP="00CC0ECD">
      <w:pPr>
        <w:pBdr>
          <w:bottom w:val="dotted" w:sz="4" w:space="3" w:color="CCCCCC"/>
        </w:pBd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333333"/>
          <w:spacing w:val="-13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333333"/>
          <w:spacing w:val="-13"/>
          <w:sz w:val="24"/>
          <w:szCs w:val="24"/>
          <w:lang w:eastAsia="pt-BR"/>
        </w:rPr>
        <w:t>Módulo III – EDUCAÇÃO E SISTEMA PRISIONAL</w:t>
      </w:r>
    </w:p>
    <w:p w:rsidR="00584E89" w:rsidRPr="00584E89" w:rsidRDefault="00584E89" w:rsidP="00CC0ECD">
      <w:pPr>
        <w:pBdr>
          <w:bottom w:val="dotted" w:sz="4" w:space="3" w:color="CCCCCC"/>
        </w:pBd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333333"/>
          <w:spacing w:val="-13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333333"/>
          <w:spacing w:val="-13"/>
          <w:sz w:val="24"/>
          <w:szCs w:val="24"/>
          <w:lang w:eastAsia="pt-BR"/>
        </w:rPr>
        <w:t>Módulo IV – REFLEXÕES PEDAGÓGICAS SOBRE A DOCÊNCIA NA EJA NOS ESTABELECIMENTOS PENAIS</w:t>
      </w:r>
    </w:p>
    <w:p w:rsidR="00584E89" w:rsidRPr="00584E89" w:rsidRDefault="00584E89" w:rsidP="00CC0ECD">
      <w:pPr>
        <w:pBdr>
          <w:bottom w:val="dotted" w:sz="4" w:space="3" w:color="CCCCCC"/>
        </w:pBd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color w:val="333333"/>
          <w:spacing w:val="-13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333333"/>
          <w:spacing w:val="-13"/>
          <w:sz w:val="24"/>
          <w:szCs w:val="24"/>
          <w:lang w:eastAsia="pt-BR"/>
        </w:rPr>
        <w:t>Módulo V – INSTITUIÇÕES ENVOLVIDAS E ATENDIMENTO ESCOLAR</w:t>
      </w:r>
    </w:p>
    <w:p w:rsidR="00584E89" w:rsidRDefault="00584E89" w:rsidP="00CC0ECD">
      <w:pPr>
        <w:pBdr>
          <w:bottom w:val="dotted" w:sz="4" w:space="3" w:color="CCCCCC"/>
        </w:pBdr>
        <w:shd w:val="clear" w:color="auto" w:fill="FFFFFF"/>
        <w:spacing w:after="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pacing w:val="-13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333333"/>
          <w:spacing w:val="-13"/>
          <w:sz w:val="24"/>
          <w:szCs w:val="24"/>
          <w:lang w:eastAsia="pt-BR"/>
        </w:rPr>
        <w:t>Módulo VI – EDUCAÇÃO EM DIREITOS HUMANOS</w:t>
      </w:r>
    </w:p>
    <w:p w:rsidR="00CC0ECD" w:rsidRPr="00584E89" w:rsidRDefault="00CC0ECD" w:rsidP="00584E89">
      <w:pPr>
        <w:pBdr>
          <w:bottom w:val="dotted" w:sz="4" w:space="3" w:color="CCCCCC"/>
        </w:pBd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333333"/>
          <w:spacing w:val="-13"/>
          <w:sz w:val="24"/>
          <w:szCs w:val="24"/>
          <w:lang w:eastAsia="pt-BR"/>
        </w:rPr>
      </w:pPr>
    </w:p>
    <w:p w:rsidR="00584E89" w:rsidRPr="00584E89" w:rsidRDefault="00584E89" w:rsidP="00584E8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b/>
          <w:bCs/>
          <w:color w:val="444444"/>
          <w:sz w:val="24"/>
          <w:szCs w:val="24"/>
          <w:lang w:eastAsia="pt-BR"/>
        </w:rPr>
        <w:t>Certificação:</w:t>
      </w:r>
    </w:p>
    <w:p w:rsidR="00584E89" w:rsidRPr="00584E89" w:rsidRDefault="00584E89" w:rsidP="00584E89">
      <w:pPr>
        <w:shd w:val="clear" w:color="auto" w:fill="FFFFFF"/>
        <w:spacing w:after="125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Para fins de certificação serão considerados dois itens:</w:t>
      </w:r>
    </w:p>
    <w:p w:rsidR="00584E89" w:rsidRPr="00584E89" w:rsidRDefault="00584E89" w:rsidP="00584E89">
      <w:pPr>
        <w:numPr>
          <w:ilvl w:val="1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Realizar no mínimo 75% (setenta e cinco por cento) do total das atividades avaliativas propostas. .</w:t>
      </w:r>
    </w:p>
    <w:p w:rsidR="00584E89" w:rsidRPr="00584E89" w:rsidRDefault="00584E89" w:rsidP="00584E89">
      <w:pPr>
        <w:numPr>
          <w:ilvl w:val="1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Ter média de aproveitamento com conceito “Satisfatório”, no total de atividades avaliativa</w:t>
      </w:r>
    </w:p>
    <w:p w:rsidR="00584E89" w:rsidRPr="00584E89" w:rsidRDefault="00584E89" w:rsidP="00584E8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Os certificados serão emitidos pela EFAP, após o término do curso e respectiva homologação em DOE.</w:t>
      </w:r>
    </w:p>
    <w:p w:rsidR="00584E89" w:rsidRPr="00584E89" w:rsidRDefault="00584E89" w:rsidP="00584E8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cursista apenas será certificado se completar a carga horária e avaliações determinadas neste plano de curso.</w:t>
      </w:r>
    </w:p>
    <w:p w:rsidR="00584E89" w:rsidRPr="00584E89" w:rsidRDefault="00584E89" w:rsidP="00584E89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584E89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O cursista poderá utilizar o certificado do curso para a evolução funcional de acordo com a legislação vigente referente ao seu quadro de atuação.</w:t>
      </w:r>
    </w:p>
    <w:p w:rsidR="00584E89" w:rsidRPr="00584E89" w:rsidRDefault="00584E89" w:rsidP="00584E89">
      <w:pPr>
        <w:jc w:val="both"/>
        <w:rPr>
          <w:rFonts w:ascii="Arial" w:hAnsi="Arial" w:cs="Arial"/>
          <w:sz w:val="24"/>
          <w:szCs w:val="24"/>
        </w:rPr>
      </w:pPr>
    </w:p>
    <w:sectPr w:rsidR="00584E89" w:rsidRPr="00584E89" w:rsidSect="00573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4FA"/>
    <w:multiLevelType w:val="multilevel"/>
    <w:tmpl w:val="08FE7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4592"/>
    <w:multiLevelType w:val="multilevel"/>
    <w:tmpl w:val="4DEEF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A4F51"/>
    <w:multiLevelType w:val="multilevel"/>
    <w:tmpl w:val="21F2C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54F0D"/>
    <w:multiLevelType w:val="multilevel"/>
    <w:tmpl w:val="C0DADE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239A3"/>
    <w:multiLevelType w:val="multilevel"/>
    <w:tmpl w:val="BA1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84E89"/>
    <w:rsid w:val="002031F9"/>
    <w:rsid w:val="0057397F"/>
    <w:rsid w:val="00584E89"/>
    <w:rsid w:val="00CC0ECD"/>
    <w:rsid w:val="00FD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7F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584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E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4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4E8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584E8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2018-03-09T17:47:00Z</dcterms:created>
  <dcterms:modified xsi:type="dcterms:W3CDTF">2018-03-09T17:47:00Z</dcterms:modified>
</cp:coreProperties>
</file>