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FA" w:rsidRDefault="001E2DFA">
      <w:pPr>
        <w:pBdr>
          <w:top w:val="single" w:sz="4" w:space="1" w:color="auto"/>
          <w:left w:val="single" w:sz="4" w:space="4" w:color="auto"/>
          <w:bottom w:val="single" w:sz="4" w:space="1" w:color="auto"/>
          <w:right w:val="single" w:sz="4" w:space="4" w:color="auto"/>
        </w:pBdr>
      </w:pPr>
      <w:bookmarkStart w:id="0" w:name="_GoBack"/>
      <w:bookmarkEnd w:id="0"/>
    </w:p>
    <w:p w:rsidR="002512A3" w:rsidRDefault="002512A3">
      <w:pPr>
        <w:pBdr>
          <w:top w:val="single" w:sz="4" w:space="1" w:color="auto"/>
          <w:left w:val="single" w:sz="4" w:space="4" w:color="auto"/>
          <w:bottom w:val="single" w:sz="4" w:space="1" w:color="auto"/>
          <w:right w:val="single" w:sz="4" w:space="4" w:color="auto"/>
        </w:pBdr>
        <w:jc w:val="center"/>
        <w:rPr>
          <w:b/>
          <w:sz w:val="40"/>
          <w:szCs w:val="40"/>
        </w:rPr>
      </w:pPr>
    </w:p>
    <w:p w:rsidR="002512A3" w:rsidRDefault="002512A3">
      <w:pPr>
        <w:pBdr>
          <w:top w:val="single" w:sz="4" w:space="1" w:color="auto"/>
          <w:left w:val="single" w:sz="4" w:space="4" w:color="auto"/>
          <w:bottom w:val="single" w:sz="4" w:space="1" w:color="auto"/>
          <w:right w:val="single" w:sz="4" w:space="4" w:color="auto"/>
        </w:pBdr>
        <w:jc w:val="center"/>
        <w:rPr>
          <w:b/>
          <w:sz w:val="40"/>
          <w:szCs w:val="40"/>
        </w:rPr>
      </w:pPr>
    </w:p>
    <w:p w:rsidR="002512A3" w:rsidRDefault="002512A3">
      <w:pPr>
        <w:pBdr>
          <w:top w:val="single" w:sz="4" w:space="1" w:color="auto"/>
          <w:left w:val="single" w:sz="4" w:space="4" w:color="auto"/>
          <w:bottom w:val="single" w:sz="4" w:space="1" w:color="auto"/>
          <w:right w:val="single" w:sz="4" w:space="4" w:color="auto"/>
        </w:pBdr>
        <w:jc w:val="center"/>
        <w:rPr>
          <w:b/>
          <w:sz w:val="40"/>
          <w:szCs w:val="40"/>
        </w:rPr>
      </w:pPr>
    </w:p>
    <w:p w:rsidR="002512A3" w:rsidRDefault="002512A3">
      <w:pPr>
        <w:pBdr>
          <w:top w:val="single" w:sz="4" w:space="1" w:color="auto"/>
          <w:left w:val="single" w:sz="4" w:space="4" w:color="auto"/>
          <w:bottom w:val="single" w:sz="4" w:space="1" w:color="auto"/>
          <w:right w:val="single" w:sz="4" w:space="4" w:color="auto"/>
        </w:pBdr>
        <w:jc w:val="center"/>
        <w:rPr>
          <w:b/>
          <w:sz w:val="40"/>
          <w:szCs w:val="40"/>
        </w:rPr>
      </w:pPr>
    </w:p>
    <w:p w:rsidR="00834ABB" w:rsidRDefault="002512A3">
      <w:pPr>
        <w:pBdr>
          <w:top w:val="single" w:sz="4" w:space="1" w:color="auto"/>
          <w:left w:val="single" w:sz="4" w:space="4" w:color="auto"/>
          <w:bottom w:val="single" w:sz="4" w:space="1" w:color="auto"/>
          <w:right w:val="single" w:sz="4" w:space="4" w:color="auto"/>
        </w:pBdr>
        <w:jc w:val="center"/>
        <w:rPr>
          <w:b/>
          <w:sz w:val="32"/>
          <w:szCs w:val="32"/>
        </w:rPr>
      </w:pPr>
      <w:r w:rsidRPr="002512A3">
        <w:rPr>
          <w:b/>
          <w:sz w:val="32"/>
          <w:szCs w:val="32"/>
        </w:rPr>
        <w:t xml:space="preserve">ITENS PARA ORIENTAÇÕES </w:t>
      </w:r>
      <w:r w:rsidR="00834ABB">
        <w:rPr>
          <w:b/>
          <w:sz w:val="32"/>
          <w:szCs w:val="32"/>
        </w:rPr>
        <w:t>À</w:t>
      </w:r>
      <w:r w:rsidR="00F2153C">
        <w:rPr>
          <w:b/>
          <w:sz w:val="32"/>
          <w:szCs w:val="32"/>
        </w:rPr>
        <w:t xml:space="preserve"> APM </w:t>
      </w:r>
    </w:p>
    <w:p w:rsidR="00834ABB" w:rsidRDefault="00834ABB">
      <w:pPr>
        <w:pBdr>
          <w:top w:val="single" w:sz="4" w:space="1" w:color="auto"/>
          <w:left w:val="single" w:sz="4" w:space="4" w:color="auto"/>
          <w:bottom w:val="single" w:sz="4" w:space="1" w:color="auto"/>
          <w:right w:val="single" w:sz="4" w:space="4" w:color="auto"/>
        </w:pBdr>
        <w:jc w:val="center"/>
        <w:rPr>
          <w:b/>
          <w:sz w:val="32"/>
          <w:szCs w:val="32"/>
        </w:rPr>
      </w:pPr>
    </w:p>
    <w:p w:rsidR="00834ABB" w:rsidRDefault="002512A3" w:rsidP="00F973D7">
      <w:pPr>
        <w:pBdr>
          <w:top w:val="single" w:sz="4" w:space="1" w:color="auto"/>
          <w:left w:val="single" w:sz="4" w:space="4" w:color="auto"/>
          <w:bottom w:val="single" w:sz="4" w:space="1" w:color="auto"/>
          <w:right w:val="single" w:sz="4" w:space="4" w:color="auto"/>
        </w:pBdr>
        <w:jc w:val="center"/>
        <w:rPr>
          <w:b/>
          <w:sz w:val="32"/>
          <w:szCs w:val="32"/>
        </w:rPr>
      </w:pPr>
      <w:r w:rsidRPr="002512A3">
        <w:rPr>
          <w:b/>
          <w:sz w:val="32"/>
          <w:szCs w:val="32"/>
        </w:rPr>
        <w:t xml:space="preserve">EM RELAÇÃO A UTILIZAÇÃO </w:t>
      </w:r>
      <w:r w:rsidR="00834ABB">
        <w:rPr>
          <w:b/>
          <w:sz w:val="32"/>
          <w:szCs w:val="32"/>
        </w:rPr>
        <w:t xml:space="preserve">DE VERBAS </w:t>
      </w:r>
    </w:p>
    <w:p w:rsidR="00834ABB" w:rsidRDefault="00834ABB" w:rsidP="00F973D7">
      <w:pPr>
        <w:pBdr>
          <w:top w:val="single" w:sz="4" w:space="1" w:color="auto"/>
          <w:left w:val="single" w:sz="4" w:space="4" w:color="auto"/>
          <w:bottom w:val="single" w:sz="4" w:space="1" w:color="auto"/>
          <w:right w:val="single" w:sz="4" w:space="4" w:color="auto"/>
        </w:pBdr>
        <w:jc w:val="center"/>
        <w:rPr>
          <w:b/>
          <w:sz w:val="32"/>
          <w:szCs w:val="32"/>
        </w:rPr>
      </w:pPr>
    </w:p>
    <w:p w:rsidR="00834ABB" w:rsidRDefault="00834ABB" w:rsidP="00F973D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PDDE – PROGRAMA DINHEIRO DIRETO NA ESCOLA, </w:t>
      </w:r>
    </w:p>
    <w:p w:rsidR="00834ABB" w:rsidRDefault="00834ABB" w:rsidP="00F973D7">
      <w:pPr>
        <w:pBdr>
          <w:top w:val="single" w:sz="4" w:space="1" w:color="auto"/>
          <w:left w:val="single" w:sz="4" w:space="4" w:color="auto"/>
          <w:bottom w:val="single" w:sz="4" w:space="1" w:color="auto"/>
          <w:right w:val="single" w:sz="4" w:space="4" w:color="auto"/>
        </w:pBdr>
        <w:jc w:val="center"/>
        <w:rPr>
          <w:b/>
          <w:sz w:val="32"/>
          <w:szCs w:val="32"/>
        </w:rPr>
      </w:pPr>
    </w:p>
    <w:p w:rsidR="00834ABB" w:rsidRDefault="00834ABB" w:rsidP="00F973D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REPASSADAS PELO FNDE/MEC</w:t>
      </w:r>
    </w:p>
    <w:p w:rsidR="00834ABB" w:rsidRDefault="00834ABB" w:rsidP="00F973D7">
      <w:pPr>
        <w:pBdr>
          <w:top w:val="single" w:sz="4" w:space="1" w:color="auto"/>
          <w:left w:val="single" w:sz="4" w:space="4" w:color="auto"/>
          <w:bottom w:val="single" w:sz="4" w:space="1" w:color="auto"/>
          <w:right w:val="single" w:sz="4" w:space="4" w:color="auto"/>
        </w:pBdr>
        <w:jc w:val="center"/>
        <w:rPr>
          <w:b/>
          <w:sz w:val="32"/>
          <w:szCs w:val="32"/>
        </w:rPr>
      </w:pPr>
    </w:p>
    <w:p w:rsidR="00F973D7" w:rsidRPr="002512A3" w:rsidRDefault="00834ABB" w:rsidP="00F973D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 E ELABORAÇÃO DAS PRESTAÇÕES DE CONTAS</w:t>
      </w:r>
    </w:p>
    <w:p w:rsidR="00F973D7" w:rsidRPr="002512A3" w:rsidRDefault="00F973D7">
      <w:pPr>
        <w:pBdr>
          <w:top w:val="single" w:sz="4" w:space="1" w:color="auto"/>
          <w:left w:val="single" w:sz="4" w:space="4" w:color="auto"/>
          <w:bottom w:val="single" w:sz="4" w:space="1" w:color="auto"/>
          <w:right w:val="single" w:sz="4" w:space="4" w:color="auto"/>
        </w:pBdr>
        <w:jc w:val="center"/>
        <w:rPr>
          <w:b/>
          <w:sz w:val="32"/>
          <w:szCs w:val="32"/>
        </w:rPr>
      </w:pPr>
    </w:p>
    <w:p w:rsidR="001E2DFA" w:rsidRPr="00F973D7" w:rsidRDefault="00F973D7">
      <w:pPr>
        <w:pBdr>
          <w:top w:val="single" w:sz="4" w:space="1" w:color="auto"/>
          <w:left w:val="single" w:sz="4" w:space="4" w:color="auto"/>
          <w:bottom w:val="single" w:sz="4" w:space="1" w:color="auto"/>
          <w:right w:val="single" w:sz="4" w:space="4" w:color="auto"/>
        </w:pBdr>
        <w:jc w:val="center"/>
        <w:rPr>
          <w:b/>
          <w:sz w:val="32"/>
          <w:szCs w:val="32"/>
        </w:rPr>
      </w:pPr>
      <w:r w:rsidRPr="00F973D7">
        <w:rPr>
          <w:b/>
          <w:sz w:val="32"/>
          <w:szCs w:val="32"/>
        </w:rPr>
        <w:t xml:space="preserve">  </w:t>
      </w:r>
      <w:r w:rsidR="001E2DFA" w:rsidRPr="00F973D7">
        <w:rPr>
          <w:b/>
          <w:sz w:val="32"/>
          <w:szCs w:val="32"/>
        </w:rPr>
        <w:t xml:space="preserve">   </w:t>
      </w:r>
    </w:p>
    <w:p w:rsidR="001E2DFA" w:rsidRDefault="001E2DFA">
      <w:pPr>
        <w:pBdr>
          <w:top w:val="single" w:sz="4" w:space="1" w:color="auto"/>
          <w:left w:val="single" w:sz="4" w:space="4" w:color="auto"/>
          <w:bottom w:val="single" w:sz="4" w:space="1" w:color="auto"/>
          <w:right w:val="single" w:sz="4" w:space="4" w:color="auto"/>
        </w:pBdr>
        <w:jc w:val="center"/>
        <w:rPr>
          <w:b/>
          <w:sz w:val="36"/>
          <w:szCs w:val="36"/>
        </w:rPr>
      </w:pPr>
    </w:p>
    <w:p w:rsidR="009C50AD" w:rsidRDefault="009C50AD">
      <w:pPr>
        <w:pBdr>
          <w:top w:val="single" w:sz="4" w:space="1" w:color="auto"/>
          <w:left w:val="single" w:sz="4" w:space="4" w:color="auto"/>
          <w:bottom w:val="single" w:sz="4" w:space="1" w:color="auto"/>
          <w:right w:val="single" w:sz="4" w:space="4" w:color="auto"/>
        </w:pBdr>
        <w:jc w:val="center"/>
        <w:rPr>
          <w:b/>
          <w:sz w:val="36"/>
          <w:szCs w:val="36"/>
        </w:rPr>
      </w:pPr>
    </w:p>
    <w:p w:rsidR="00F2153C" w:rsidRDefault="00F2153C">
      <w:pPr>
        <w:pBdr>
          <w:top w:val="single" w:sz="4" w:space="1" w:color="auto"/>
          <w:left w:val="single" w:sz="4" w:space="4" w:color="auto"/>
          <w:bottom w:val="single" w:sz="4" w:space="1" w:color="auto"/>
          <w:right w:val="single" w:sz="4" w:space="4" w:color="auto"/>
        </w:pBdr>
        <w:jc w:val="center"/>
        <w:rPr>
          <w:b/>
          <w:sz w:val="36"/>
          <w:szCs w:val="36"/>
        </w:rPr>
      </w:pPr>
    </w:p>
    <w:p w:rsidR="00F2153C" w:rsidRDefault="00F2153C">
      <w:pPr>
        <w:pBdr>
          <w:top w:val="single" w:sz="4" w:space="1" w:color="auto"/>
          <w:left w:val="single" w:sz="4" w:space="4" w:color="auto"/>
          <w:bottom w:val="single" w:sz="4" w:space="1" w:color="auto"/>
          <w:right w:val="single" w:sz="4" w:space="4" w:color="auto"/>
        </w:pBdr>
        <w:jc w:val="center"/>
        <w:rPr>
          <w:b/>
          <w:sz w:val="36"/>
          <w:szCs w:val="36"/>
        </w:rPr>
      </w:pPr>
    </w:p>
    <w:p w:rsidR="00F2153C" w:rsidRDefault="00F2153C">
      <w:pPr>
        <w:pBdr>
          <w:top w:val="single" w:sz="4" w:space="1" w:color="auto"/>
          <w:left w:val="single" w:sz="4" w:space="4" w:color="auto"/>
          <w:bottom w:val="single" w:sz="4" w:space="1" w:color="auto"/>
          <w:right w:val="single" w:sz="4" w:space="4" w:color="auto"/>
        </w:pBdr>
        <w:jc w:val="center"/>
        <w:rPr>
          <w:b/>
          <w:sz w:val="36"/>
          <w:szCs w:val="36"/>
        </w:rPr>
      </w:pPr>
    </w:p>
    <w:p w:rsidR="00F2153C" w:rsidRDefault="00F2153C">
      <w:pPr>
        <w:pBdr>
          <w:top w:val="single" w:sz="4" w:space="1" w:color="auto"/>
          <w:left w:val="single" w:sz="4" w:space="4" w:color="auto"/>
          <w:bottom w:val="single" w:sz="4" w:space="1" w:color="auto"/>
          <w:right w:val="single" w:sz="4" w:space="4" w:color="auto"/>
        </w:pBdr>
        <w:jc w:val="center"/>
        <w:rPr>
          <w:b/>
          <w:sz w:val="36"/>
          <w:szCs w:val="36"/>
        </w:rPr>
      </w:pPr>
    </w:p>
    <w:p w:rsidR="00F973D7" w:rsidRDefault="00F973D7">
      <w:pPr>
        <w:pBdr>
          <w:top w:val="single" w:sz="4" w:space="1" w:color="auto"/>
          <w:left w:val="single" w:sz="4" w:space="4" w:color="auto"/>
          <w:bottom w:val="single" w:sz="4" w:space="1" w:color="auto"/>
          <w:right w:val="single" w:sz="4" w:space="4" w:color="auto"/>
        </w:pBdr>
        <w:jc w:val="center"/>
        <w:rPr>
          <w:b/>
          <w:sz w:val="24"/>
          <w:szCs w:val="24"/>
        </w:rPr>
      </w:pPr>
    </w:p>
    <w:p w:rsidR="00F973D7" w:rsidRDefault="00F973D7">
      <w:pPr>
        <w:pBdr>
          <w:top w:val="single" w:sz="4" w:space="1" w:color="auto"/>
          <w:left w:val="single" w:sz="4" w:space="4" w:color="auto"/>
          <w:bottom w:val="single" w:sz="4" w:space="1" w:color="auto"/>
          <w:right w:val="single" w:sz="4" w:space="4" w:color="auto"/>
        </w:pBdr>
        <w:jc w:val="center"/>
        <w:rPr>
          <w:b/>
          <w:sz w:val="24"/>
          <w:szCs w:val="24"/>
        </w:rPr>
      </w:pPr>
    </w:p>
    <w:p w:rsidR="00A2374B" w:rsidRDefault="00F973D7">
      <w:pPr>
        <w:pBdr>
          <w:top w:val="single" w:sz="4" w:space="1" w:color="auto"/>
          <w:left w:val="single" w:sz="4" w:space="4" w:color="auto"/>
          <w:bottom w:val="single" w:sz="4" w:space="1" w:color="auto"/>
          <w:right w:val="single" w:sz="4" w:space="4" w:color="auto"/>
        </w:pBdr>
        <w:jc w:val="center"/>
        <w:rPr>
          <w:b/>
          <w:sz w:val="32"/>
          <w:szCs w:val="32"/>
        </w:rPr>
      </w:pPr>
      <w:r w:rsidRPr="00DC1192">
        <w:rPr>
          <w:b/>
          <w:sz w:val="32"/>
          <w:szCs w:val="32"/>
        </w:rPr>
        <w:t>2</w:t>
      </w:r>
      <w:r w:rsidR="00F2153C">
        <w:rPr>
          <w:b/>
          <w:sz w:val="32"/>
          <w:szCs w:val="32"/>
        </w:rPr>
        <w:t xml:space="preserve"> </w:t>
      </w:r>
      <w:r w:rsidRPr="00DC1192">
        <w:rPr>
          <w:b/>
          <w:sz w:val="32"/>
          <w:szCs w:val="32"/>
        </w:rPr>
        <w:t>0</w:t>
      </w:r>
      <w:r w:rsidR="00F2153C">
        <w:rPr>
          <w:b/>
          <w:sz w:val="32"/>
          <w:szCs w:val="32"/>
        </w:rPr>
        <w:t xml:space="preserve"> </w:t>
      </w:r>
      <w:r w:rsidRPr="00DC1192">
        <w:rPr>
          <w:b/>
          <w:sz w:val="32"/>
          <w:szCs w:val="32"/>
        </w:rPr>
        <w:t>1</w:t>
      </w:r>
      <w:r w:rsidR="00F2153C">
        <w:rPr>
          <w:b/>
          <w:sz w:val="32"/>
          <w:szCs w:val="32"/>
        </w:rPr>
        <w:t xml:space="preserve"> </w:t>
      </w:r>
      <w:r w:rsidR="00CC59A1">
        <w:rPr>
          <w:b/>
          <w:sz w:val="32"/>
          <w:szCs w:val="32"/>
        </w:rPr>
        <w:t>8</w:t>
      </w:r>
    </w:p>
    <w:p w:rsidR="002512A3" w:rsidRDefault="002512A3">
      <w:pPr>
        <w:pBdr>
          <w:top w:val="single" w:sz="4" w:space="1" w:color="auto"/>
          <w:left w:val="single" w:sz="4" w:space="4" w:color="auto"/>
          <w:bottom w:val="single" w:sz="4" w:space="1" w:color="auto"/>
          <w:right w:val="single" w:sz="4" w:space="4" w:color="auto"/>
        </w:pBdr>
        <w:jc w:val="center"/>
        <w:rPr>
          <w:b/>
          <w:sz w:val="32"/>
          <w:szCs w:val="32"/>
        </w:rPr>
      </w:pPr>
    </w:p>
    <w:p w:rsidR="00F2153C" w:rsidRDefault="00F2153C">
      <w:pPr>
        <w:pBdr>
          <w:top w:val="single" w:sz="4" w:space="1" w:color="auto"/>
          <w:left w:val="single" w:sz="4" w:space="4" w:color="auto"/>
          <w:bottom w:val="single" w:sz="4" w:space="1" w:color="auto"/>
          <w:right w:val="single" w:sz="4" w:space="4" w:color="auto"/>
        </w:pBdr>
        <w:jc w:val="center"/>
        <w:rPr>
          <w:b/>
          <w:sz w:val="28"/>
          <w:szCs w:val="28"/>
        </w:rPr>
      </w:pPr>
    </w:p>
    <w:p w:rsidR="00F2153C" w:rsidRDefault="00F2153C">
      <w:pPr>
        <w:pBdr>
          <w:top w:val="single" w:sz="4" w:space="1" w:color="auto"/>
          <w:left w:val="single" w:sz="4" w:space="4" w:color="auto"/>
          <w:bottom w:val="single" w:sz="4" w:space="1" w:color="auto"/>
          <w:right w:val="single" w:sz="4" w:space="4" w:color="auto"/>
        </w:pBdr>
        <w:jc w:val="center"/>
        <w:rPr>
          <w:b/>
          <w:sz w:val="28"/>
          <w:szCs w:val="28"/>
        </w:rPr>
      </w:pPr>
    </w:p>
    <w:p w:rsidR="001E2DFA" w:rsidRDefault="001E2DFA">
      <w:pPr>
        <w:pStyle w:val="Ttulo1"/>
        <w:rPr>
          <w:rFonts w:ascii="Verdana" w:hAnsi="Verdana" w:cs="Verdana"/>
          <w:b/>
          <w:bCs/>
        </w:rPr>
      </w:pPr>
      <w:r>
        <w:rPr>
          <w:rFonts w:ascii="Verdana" w:hAnsi="Verdana" w:cs="Verdana"/>
          <w:b/>
          <w:bCs/>
        </w:rPr>
        <w:t xml:space="preserve">        </w:t>
      </w:r>
    </w:p>
    <w:p w:rsidR="00B26C15" w:rsidRDefault="00B26C15" w:rsidP="00AD1028">
      <w:pPr>
        <w:pStyle w:val="Recuodecorpodetexto"/>
        <w:ind w:left="0"/>
        <w:jc w:val="both"/>
        <w:rPr>
          <w:b/>
          <w:bCs/>
          <w:sz w:val="28"/>
          <w:szCs w:val="28"/>
        </w:rPr>
      </w:pPr>
    </w:p>
    <w:p w:rsidR="00B26C15" w:rsidRDefault="00B26C15" w:rsidP="00AD1028">
      <w:pPr>
        <w:pStyle w:val="Recuodecorpodetexto"/>
        <w:ind w:left="0"/>
        <w:jc w:val="both"/>
        <w:rPr>
          <w:b/>
          <w:bCs/>
          <w:sz w:val="28"/>
          <w:szCs w:val="28"/>
        </w:rPr>
      </w:pPr>
    </w:p>
    <w:p w:rsidR="00AD1028" w:rsidRPr="00DE535D" w:rsidRDefault="00AD1028" w:rsidP="00AD1028">
      <w:pPr>
        <w:pStyle w:val="Recuodecorpodetexto"/>
        <w:ind w:left="0"/>
        <w:jc w:val="both"/>
        <w:rPr>
          <w:b/>
          <w:bCs/>
          <w:sz w:val="28"/>
          <w:szCs w:val="28"/>
        </w:rPr>
      </w:pPr>
      <w:r w:rsidRPr="00DE535D">
        <w:rPr>
          <w:b/>
          <w:bCs/>
          <w:sz w:val="28"/>
          <w:szCs w:val="28"/>
        </w:rPr>
        <w:t>– Contas Bancárias Específicas do FNDE/MEC</w:t>
      </w:r>
    </w:p>
    <w:p w:rsidR="00AD1028" w:rsidRDefault="00AD1028" w:rsidP="00AD1028">
      <w:pPr>
        <w:pStyle w:val="Recuodecorpodetexto"/>
        <w:jc w:val="both"/>
        <w:rPr>
          <w:bCs/>
          <w:sz w:val="24"/>
          <w:szCs w:val="24"/>
        </w:rPr>
      </w:pPr>
    </w:p>
    <w:p w:rsidR="00AD1028" w:rsidRDefault="00AD1028" w:rsidP="00AD1028">
      <w:pPr>
        <w:pStyle w:val="Recuodecorpodetexto"/>
        <w:ind w:left="0"/>
        <w:jc w:val="both"/>
      </w:pPr>
      <w:r>
        <w:t xml:space="preserve">As contas </w:t>
      </w:r>
      <w:r w:rsidRPr="009835E1">
        <w:t xml:space="preserve">correntes que recebem os recursos do </w:t>
      </w:r>
      <w:r w:rsidR="002512A3" w:rsidRPr="002512A3">
        <w:rPr>
          <w:b/>
        </w:rPr>
        <w:t>PDDE</w:t>
      </w:r>
      <w:r w:rsidRPr="009835E1">
        <w:t xml:space="preserve"> são exclusivas para o recebimento d</w:t>
      </w:r>
      <w:r w:rsidR="00CC59A1">
        <w:t>esses</w:t>
      </w:r>
      <w:r w:rsidRPr="009835E1">
        <w:t xml:space="preserve"> repasses</w:t>
      </w:r>
      <w:r w:rsidR="00CC59A1">
        <w:t>,</w:t>
      </w:r>
      <w:r w:rsidRPr="009835E1">
        <w:t xml:space="preserve"> efetuados pelo </w:t>
      </w:r>
      <w:r w:rsidRPr="009835E1">
        <w:rPr>
          <w:b/>
        </w:rPr>
        <w:t>FNDE/MEC</w:t>
      </w:r>
      <w:r w:rsidR="00CC59A1">
        <w:rPr>
          <w:b/>
        </w:rPr>
        <w:t>,</w:t>
      </w:r>
      <w:r w:rsidRPr="009835E1">
        <w:t xml:space="preserve"> e pagamento das </w:t>
      </w:r>
      <w:r>
        <w:t xml:space="preserve">despesas correspondentes ao Programa. </w:t>
      </w:r>
      <w:r>
        <w:rPr>
          <w:szCs w:val="24"/>
        </w:rPr>
        <w:t>Não é permitido receber nessas contas correntes depósitos de outras origens.</w:t>
      </w:r>
    </w:p>
    <w:p w:rsidR="00AD1028" w:rsidRDefault="00AD1028" w:rsidP="00AD1028">
      <w:pPr>
        <w:jc w:val="both"/>
      </w:pPr>
      <w:r>
        <w:t>Todos os débitos da conta corrente devem ser comprovados com a juntada dos respectivos documentos nas Prestações de Contas correspondentes.</w:t>
      </w:r>
    </w:p>
    <w:p w:rsidR="00AD1028" w:rsidRDefault="00AD1028" w:rsidP="00AD1028">
      <w:pPr>
        <w:pStyle w:val="Corpodetexto3"/>
        <w:rPr>
          <w:szCs w:val="24"/>
        </w:rPr>
      </w:pPr>
    </w:p>
    <w:p w:rsidR="00AD1028" w:rsidRDefault="00AD1028" w:rsidP="00AD1028">
      <w:pPr>
        <w:pStyle w:val="Corpodetexto3"/>
        <w:rPr>
          <w:szCs w:val="24"/>
        </w:rPr>
      </w:pPr>
      <w:r w:rsidRPr="00CE2474">
        <w:rPr>
          <w:szCs w:val="24"/>
        </w:rPr>
        <w:t>Em todas as Prestações de Contas, a APM deverá juntar cópia dos extratos bancário</w:t>
      </w:r>
      <w:r>
        <w:rPr>
          <w:szCs w:val="24"/>
        </w:rPr>
        <w:t>s</w:t>
      </w:r>
      <w:r w:rsidRPr="00CE2474">
        <w:rPr>
          <w:szCs w:val="24"/>
        </w:rPr>
        <w:t xml:space="preserve"> da </w:t>
      </w:r>
      <w:r w:rsidRPr="00CE2474">
        <w:rPr>
          <w:b/>
          <w:szCs w:val="24"/>
        </w:rPr>
        <w:t>Conta</w:t>
      </w:r>
      <w:r w:rsidR="00CC59A1">
        <w:rPr>
          <w:b/>
          <w:szCs w:val="24"/>
        </w:rPr>
        <w:t xml:space="preserve"> </w:t>
      </w:r>
      <w:r w:rsidRPr="00CE2474">
        <w:rPr>
          <w:b/>
          <w:szCs w:val="24"/>
        </w:rPr>
        <w:t>Corrente</w:t>
      </w:r>
      <w:r w:rsidRPr="00CE2474">
        <w:rPr>
          <w:szCs w:val="24"/>
        </w:rPr>
        <w:t xml:space="preserve"> e </w:t>
      </w:r>
      <w:r w:rsidR="002512A3">
        <w:rPr>
          <w:szCs w:val="24"/>
        </w:rPr>
        <w:t xml:space="preserve">da </w:t>
      </w:r>
      <w:r w:rsidRPr="0028740C">
        <w:rPr>
          <w:b/>
          <w:szCs w:val="24"/>
        </w:rPr>
        <w:t xml:space="preserve">Conta </w:t>
      </w:r>
      <w:r w:rsidR="00CC59A1">
        <w:rPr>
          <w:b/>
          <w:szCs w:val="24"/>
        </w:rPr>
        <w:t xml:space="preserve">de </w:t>
      </w:r>
      <w:r w:rsidRPr="0028740C">
        <w:rPr>
          <w:b/>
          <w:szCs w:val="24"/>
        </w:rPr>
        <w:t>Aplicação</w:t>
      </w:r>
      <w:r w:rsidRPr="00CE2474">
        <w:rPr>
          <w:szCs w:val="24"/>
        </w:rPr>
        <w:t>, demonstrando os recursos recebidos, rendimentos</w:t>
      </w:r>
      <w:r w:rsidR="00CC59A1">
        <w:rPr>
          <w:szCs w:val="24"/>
        </w:rPr>
        <w:t xml:space="preserve"> financeiros</w:t>
      </w:r>
      <w:r w:rsidRPr="00CE2474">
        <w:rPr>
          <w:szCs w:val="24"/>
        </w:rPr>
        <w:t xml:space="preserve"> e os pagamentos realizados no período de utilização da verba.</w:t>
      </w:r>
    </w:p>
    <w:p w:rsidR="008E0069" w:rsidRDefault="008E0069" w:rsidP="00AD1028">
      <w:pPr>
        <w:pStyle w:val="Corpodetexto3"/>
        <w:rPr>
          <w:szCs w:val="24"/>
        </w:rPr>
      </w:pPr>
    </w:p>
    <w:p w:rsidR="00AD1028" w:rsidRPr="00CC59A1" w:rsidRDefault="00AD1028" w:rsidP="00AD1028">
      <w:pPr>
        <w:jc w:val="both"/>
      </w:pPr>
      <w:r w:rsidRPr="00CC59A1">
        <w:t>Não são permitidos saques em dinheiro nessas contas correntes para realizar qualquer pagamento ou recolhimento de impostos.</w:t>
      </w:r>
    </w:p>
    <w:p w:rsidR="00AD1028" w:rsidRPr="00CC59A1" w:rsidRDefault="00AD1028" w:rsidP="00AD1028">
      <w:pPr>
        <w:jc w:val="both"/>
      </w:pPr>
    </w:p>
    <w:p w:rsidR="00AD1028" w:rsidRDefault="00AD1028" w:rsidP="00AD1028">
      <w:pPr>
        <w:jc w:val="both"/>
      </w:pPr>
      <w:r>
        <w:t>Recursos próprios da APM, de outros Convênios ou com outras finalidades devem ser movimentados e controlados em contas bancárias separadas.</w:t>
      </w:r>
    </w:p>
    <w:p w:rsidR="00AD1028" w:rsidRDefault="00AD1028" w:rsidP="00AD1028">
      <w:pPr>
        <w:jc w:val="both"/>
      </w:pPr>
    </w:p>
    <w:p w:rsidR="00AD1028" w:rsidRDefault="00AD1028" w:rsidP="00AD1028">
      <w:pPr>
        <w:jc w:val="both"/>
      </w:pPr>
      <w:r w:rsidRPr="00CF2ABB">
        <w:t xml:space="preserve">Nos termos do Acordo de Cooperação Mútua nº 041/2011, celebrado entre o </w:t>
      </w:r>
      <w:r w:rsidRPr="00CF2ABB">
        <w:rPr>
          <w:b/>
        </w:rPr>
        <w:t>FNDE/MEC</w:t>
      </w:r>
      <w:r w:rsidRPr="00CF2ABB">
        <w:t xml:space="preserve"> e o </w:t>
      </w:r>
      <w:r w:rsidRPr="00CF2ABB">
        <w:rPr>
          <w:b/>
        </w:rPr>
        <w:t>Banco do Brasil S/A.</w:t>
      </w:r>
      <w:r w:rsidRPr="00CF2ABB">
        <w:t>, segundo o item VI do artigo 10, da cláusula 5ª, das Obrigações do banco: “Não cobrar ou lançar</w:t>
      </w:r>
      <w:r w:rsidR="009835E1">
        <w:t>,</w:t>
      </w:r>
      <w:r w:rsidRPr="00CF2ABB">
        <w:t xml:space="preserve"> a débito do titular da conta, despesas bancárias a título de abertura, manutenção, fornecimento de talões de cheques, extratos bancários, cartão magnético ou quaisquer outras taxas similares que estejam em conformidade com o presente Acordo”.</w:t>
      </w:r>
      <w:r>
        <w:t xml:space="preserve"> </w:t>
      </w:r>
    </w:p>
    <w:p w:rsidR="004B5EBA" w:rsidRDefault="004B5EBA" w:rsidP="007008D2">
      <w:pPr>
        <w:tabs>
          <w:tab w:val="left" w:pos="1655"/>
        </w:tabs>
        <w:jc w:val="both"/>
      </w:pPr>
    </w:p>
    <w:p w:rsidR="001E2DFA" w:rsidRDefault="007008D2" w:rsidP="007008D2">
      <w:pPr>
        <w:tabs>
          <w:tab w:val="left" w:pos="1655"/>
        </w:tabs>
        <w:jc w:val="both"/>
      </w:pPr>
      <w:r>
        <w:tab/>
      </w:r>
    </w:p>
    <w:p w:rsidR="001E2DFA" w:rsidRPr="009835E1" w:rsidRDefault="001E2DFA">
      <w:pPr>
        <w:jc w:val="both"/>
        <w:rPr>
          <w:b/>
          <w:sz w:val="28"/>
          <w:szCs w:val="28"/>
        </w:rPr>
      </w:pPr>
      <w:r w:rsidRPr="009835E1">
        <w:rPr>
          <w:b/>
          <w:sz w:val="28"/>
          <w:szCs w:val="28"/>
        </w:rPr>
        <w:t>– Consulta do Recurso Recebido</w:t>
      </w:r>
    </w:p>
    <w:p w:rsidR="001E2DFA" w:rsidRDefault="001E2DFA">
      <w:pPr>
        <w:jc w:val="both"/>
        <w:rPr>
          <w:b/>
          <w:sz w:val="24"/>
          <w:szCs w:val="24"/>
          <w:highlight w:val="yellow"/>
        </w:rPr>
      </w:pPr>
    </w:p>
    <w:p w:rsidR="00AC0929" w:rsidRDefault="002512A3" w:rsidP="007C1B8A">
      <w:pPr>
        <w:jc w:val="both"/>
      </w:pPr>
      <w:r>
        <w:t>Para consultar o valor do recurso recebido, as</w:t>
      </w:r>
      <w:r w:rsidR="007C1B8A" w:rsidRPr="009835E1">
        <w:t xml:space="preserve"> Unidades Executoras - UEx (APM) </w:t>
      </w:r>
      <w:r>
        <w:t xml:space="preserve">devem consultar </w:t>
      </w:r>
      <w:r w:rsidR="007C1B8A" w:rsidRPr="009835E1">
        <w:t xml:space="preserve">o </w:t>
      </w:r>
      <w:r w:rsidR="007C1B8A" w:rsidRPr="009835E1">
        <w:rPr>
          <w:b/>
        </w:rPr>
        <w:t>site do FNDE</w:t>
      </w:r>
      <w:r w:rsidRPr="00AC0929">
        <w:t>,</w:t>
      </w:r>
      <w:r w:rsidR="00AC0929" w:rsidRPr="00AC0929">
        <w:t xml:space="preserve"> no link abaixo</w:t>
      </w:r>
      <w:r w:rsidR="007C1B8A" w:rsidRPr="009835E1">
        <w:t>.</w:t>
      </w:r>
    </w:p>
    <w:p w:rsidR="00AC0929" w:rsidRDefault="00AC0929" w:rsidP="007C1B8A">
      <w:pPr>
        <w:jc w:val="both"/>
      </w:pPr>
    </w:p>
    <w:p w:rsidR="002905BD" w:rsidRDefault="007C1B8A" w:rsidP="007C1B8A">
      <w:pPr>
        <w:jc w:val="both"/>
      </w:pPr>
      <w:r w:rsidRPr="009835E1">
        <w:t>Imprimir o extrato bancário para confirmar o saldo disponível na conta corrente.</w:t>
      </w:r>
    </w:p>
    <w:p w:rsidR="002905BD" w:rsidRDefault="002905BD" w:rsidP="007C1B8A">
      <w:pPr>
        <w:jc w:val="both"/>
      </w:pPr>
    </w:p>
    <w:p w:rsidR="003E6C77" w:rsidRPr="003E6C77" w:rsidRDefault="00AB2FBF" w:rsidP="007C1B8A">
      <w:pPr>
        <w:jc w:val="both"/>
        <w:rPr>
          <w:b/>
          <w:color w:val="FF0000"/>
          <w:sz w:val="24"/>
          <w:szCs w:val="24"/>
        </w:rPr>
      </w:pPr>
      <w:hyperlink r:id="rId8" w:history="1">
        <w:r w:rsidR="003E6C77" w:rsidRPr="003E6C77">
          <w:rPr>
            <w:rStyle w:val="Hyperlink"/>
            <w:b/>
            <w:sz w:val="24"/>
            <w:szCs w:val="24"/>
          </w:rPr>
          <w:t>http://www.fnde.gov.br/pls/simad/internet_fnde.liberacoes_01_pc</w:t>
        </w:r>
      </w:hyperlink>
    </w:p>
    <w:p w:rsidR="003E6C77" w:rsidRPr="003E6C77" w:rsidRDefault="003E6C77" w:rsidP="007C1B8A">
      <w:pPr>
        <w:jc w:val="both"/>
        <w:rPr>
          <w:b/>
          <w:color w:val="FF0000"/>
          <w:sz w:val="24"/>
          <w:szCs w:val="24"/>
        </w:rPr>
      </w:pPr>
    </w:p>
    <w:p w:rsidR="003E6C77" w:rsidRDefault="003E6C77" w:rsidP="007C1B8A">
      <w:pPr>
        <w:jc w:val="both"/>
        <w:rPr>
          <w:color w:val="FF0000"/>
        </w:rPr>
      </w:pPr>
    </w:p>
    <w:p w:rsidR="003E6C77" w:rsidRDefault="003E6C77" w:rsidP="00AC0929">
      <w:pPr>
        <w:jc w:val="center"/>
        <w:rPr>
          <w:color w:val="FF0000"/>
        </w:rPr>
      </w:pPr>
      <w:r>
        <w:rPr>
          <w:noProof/>
          <w:color w:val="FF0000"/>
        </w:rPr>
        <w:lastRenderedPageBreak/>
        <w:drawing>
          <wp:inline distT="0" distB="0" distL="0" distR="0">
            <wp:extent cx="5067122" cy="1415156"/>
            <wp:effectExtent l="0" t="0" r="63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ulta Liberaçõ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3116" cy="1428001"/>
                    </a:xfrm>
                    <a:prstGeom prst="rect">
                      <a:avLst/>
                    </a:prstGeom>
                  </pic:spPr>
                </pic:pic>
              </a:graphicData>
            </a:graphic>
          </wp:inline>
        </w:drawing>
      </w:r>
    </w:p>
    <w:p w:rsidR="003E6C77" w:rsidRDefault="003E6C77" w:rsidP="007C1B8A">
      <w:pPr>
        <w:jc w:val="both"/>
        <w:rPr>
          <w:color w:val="FF0000"/>
        </w:rPr>
      </w:pPr>
    </w:p>
    <w:p w:rsidR="000A266D" w:rsidRPr="009835E1" w:rsidRDefault="00AC0929" w:rsidP="004365F9">
      <w:pPr>
        <w:jc w:val="both"/>
      </w:pPr>
      <w:r>
        <w:t>S</w:t>
      </w:r>
      <w:r w:rsidR="0004114B" w:rsidRPr="009835E1">
        <w:t xml:space="preserve">elecionar </w:t>
      </w:r>
      <w:r w:rsidR="00933A28" w:rsidRPr="00AC0929">
        <w:t>Exercício</w:t>
      </w:r>
      <w:r>
        <w:t xml:space="preserve"> </w:t>
      </w:r>
      <w:r w:rsidR="00014A85" w:rsidRPr="00AC0929">
        <w:t>e</w:t>
      </w:r>
      <w:r w:rsidR="00014A85" w:rsidRPr="009835E1">
        <w:t xml:space="preserve"> o programa a ser consultado</w:t>
      </w:r>
      <w:r w:rsidR="001E6545" w:rsidRPr="009835E1">
        <w:t xml:space="preserve"> no campo </w:t>
      </w:r>
      <w:r w:rsidR="001E6545" w:rsidRPr="009835E1">
        <w:rPr>
          <w:u w:val="single"/>
        </w:rPr>
        <w:t>Programa</w:t>
      </w:r>
      <w:r w:rsidR="008D5BA3" w:rsidRPr="009835E1">
        <w:t>.</w:t>
      </w:r>
      <w:r w:rsidR="004365F9" w:rsidRPr="009835E1">
        <w:t xml:space="preserve"> </w:t>
      </w:r>
      <w:r w:rsidR="008D5BA3" w:rsidRPr="009835E1">
        <w:t>I</w:t>
      </w:r>
      <w:r w:rsidR="004365F9" w:rsidRPr="009835E1">
        <w:t xml:space="preserve">nserir o número do CNPJ da APM e clicar no botão </w:t>
      </w:r>
      <w:r w:rsidR="004365F9" w:rsidRPr="009835E1">
        <w:rPr>
          <w:u w:val="single"/>
        </w:rPr>
        <w:t>Buscar</w:t>
      </w:r>
      <w:r w:rsidR="004365F9" w:rsidRPr="009835E1">
        <w:t>.</w:t>
      </w:r>
    </w:p>
    <w:p w:rsidR="000A266D" w:rsidRDefault="000A266D" w:rsidP="004365F9">
      <w:pPr>
        <w:jc w:val="both"/>
      </w:pPr>
    </w:p>
    <w:p w:rsidR="000A266D" w:rsidRDefault="000A266D" w:rsidP="00765451">
      <w:pPr>
        <w:ind w:left="360"/>
        <w:jc w:val="both"/>
        <w:rPr>
          <w:b/>
        </w:rPr>
      </w:pPr>
    </w:p>
    <w:p w:rsidR="000A266D" w:rsidRDefault="000A266D" w:rsidP="00765451">
      <w:pPr>
        <w:ind w:left="360"/>
        <w:jc w:val="both"/>
        <w:rPr>
          <w:b/>
        </w:rPr>
      </w:pPr>
    </w:p>
    <w:p w:rsidR="00765451" w:rsidRPr="009835E1" w:rsidRDefault="00765451" w:rsidP="00765451">
      <w:pPr>
        <w:pStyle w:val="Corpodetexto"/>
        <w:jc w:val="both"/>
        <w:rPr>
          <w:rFonts w:ascii="Verdana" w:hAnsi="Verdana"/>
          <w:b/>
          <w:sz w:val="28"/>
          <w:szCs w:val="28"/>
        </w:rPr>
      </w:pPr>
      <w:r w:rsidRPr="009835E1">
        <w:rPr>
          <w:rFonts w:ascii="Verdana" w:hAnsi="Verdana"/>
          <w:b/>
          <w:sz w:val="28"/>
          <w:szCs w:val="28"/>
        </w:rPr>
        <w:t>– Aplicação Financeira do Recurso</w:t>
      </w:r>
    </w:p>
    <w:p w:rsidR="00765451" w:rsidRPr="00965817" w:rsidRDefault="00765451" w:rsidP="00765451">
      <w:pPr>
        <w:pStyle w:val="Corpodetexto"/>
        <w:jc w:val="both"/>
        <w:rPr>
          <w:rFonts w:ascii="Verdana" w:hAnsi="Verdana"/>
          <w:sz w:val="20"/>
          <w:szCs w:val="20"/>
          <w:highlight w:val="yellow"/>
        </w:rPr>
      </w:pPr>
    </w:p>
    <w:p w:rsidR="009D7ED1" w:rsidRDefault="00765451" w:rsidP="00765451">
      <w:pPr>
        <w:jc w:val="both"/>
        <w:rPr>
          <w:b/>
        </w:rPr>
      </w:pPr>
      <w:r w:rsidRPr="009835E1">
        <w:t xml:space="preserve">Enquanto não utilizados na sua finalidade, o recurso </w:t>
      </w:r>
      <w:r w:rsidRPr="009835E1">
        <w:rPr>
          <w:b/>
        </w:rPr>
        <w:t>deverá ser</w:t>
      </w:r>
      <w:r w:rsidR="009835E1" w:rsidRPr="009835E1">
        <w:rPr>
          <w:b/>
        </w:rPr>
        <w:t>,</w:t>
      </w:r>
      <w:r w:rsidRPr="009835E1">
        <w:rPr>
          <w:b/>
        </w:rPr>
        <w:t xml:space="preserve"> obrigatoriamente</w:t>
      </w:r>
      <w:r w:rsidR="009835E1" w:rsidRPr="009835E1">
        <w:rPr>
          <w:b/>
        </w:rPr>
        <w:t>,</w:t>
      </w:r>
      <w:r w:rsidRPr="009835E1">
        <w:rPr>
          <w:b/>
        </w:rPr>
        <w:t xml:space="preserve"> aplicado</w:t>
      </w:r>
      <w:r w:rsidR="009D7ED1" w:rsidRPr="009835E1">
        <w:rPr>
          <w:b/>
        </w:rPr>
        <w:t>:</w:t>
      </w:r>
    </w:p>
    <w:p w:rsidR="009835E1" w:rsidRPr="009835E1" w:rsidRDefault="009835E1" w:rsidP="00765451">
      <w:pPr>
        <w:jc w:val="both"/>
        <w:rPr>
          <w:b/>
        </w:rPr>
      </w:pPr>
    </w:p>
    <w:p w:rsidR="009D7ED1" w:rsidRDefault="009D7ED1" w:rsidP="00765451">
      <w:pPr>
        <w:jc w:val="both"/>
      </w:pPr>
      <w:r w:rsidRPr="009835E1">
        <w:rPr>
          <w:b/>
        </w:rPr>
        <w:t>-</w:t>
      </w:r>
      <w:r w:rsidR="00765451" w:rsidRPr="009835E1">
        <w:rPr>
          <w:b/>
        </w:rPr>
        <w:t xml:space="preserve"> </w:t>
      </w:r>
      <w:r w:rsidR="009835E1">
        <w:rPr>
          <w:b/>
          <w:u w:val="single"/>
        </w:rPr>
        <w:t>E</w:t>
      </w:r>
      <w:r w:rsidR="00765451" w:rsidRPr="009835E1">
        <w:rPr>
          <w:b/>
          <w:u w:val="single"/>
        </w:rPr>
        <w:t>m caderneta de poupança</w:t>
      </w:r>
      <w:r w:rsidR="00765451" w:rsidRPr="009835E1">
        <w:t xml:space="preserve"> vinculada à conta bancária onde está depositado o recurso, quando a previsão do seu uso for igual ou superior a um mês</w:t>
      </w:r>
      <w:r w:rsidR="009835E1" w:rsidRPr="009835E1">
        <w:t>.</w:t>
      </w:r>
    </w:p>
    <w:p w:rsidR="009835E1" w:rsidRPr="009835E1" w:rsidRDefault="009835E1" w:rsidP="00765451">
      <w:pPr>
        <w:jc w:val="both"/>
      </w:pPr>
    </w:p>
    <w:p w:rsidR="009D7ED1" w:rsidRPr="009835E1" w:rsidRDefault="009D7ED1" w:rsidP="00765451">
      <w:pPr>
        <w:jc w:val="both"/>
      </w:pPr>
      <w:r w:rsidRPr="009835E1">
        <w:t xml:space="preserve"> </w:t>
      </w:r>
      <w:r w:rsidRPr="009835E1">
        <w:rPr>
          <w:b/>
        </w:rPr>
        <w:t xml:space="preserve">- </w:t>
      </w:r>
      <w:r w:rsidR="009835E1">
        <w:rPr>
          <w:b/>
        </w:rPr>
        <w:t>E</w:t>
      </w:r>
      <w:r w:rsidRPr="009835E1">
        <w:rPr>
          <w:b/>
        </w:rPr>
        <w:t xml:space="preserve">m </w:t>
      </w:r>
      <w:r w:rsidR="00765451" w:rsidRPr="009835E1">
        <w:rPr>
          <w:b/>
        </w:rPr>
        <w:t>fundo de aplicação financeira de curto prazo ou operação de mercado aberto lastreada em títulos da dívida pública</w:t>
      </w:r>
      <w:r w:rsidR="00765451" w:rsidRPr="009835E1">
        <w:t>, se a sua utilização correr em prazo inferior a um mês e os rendimentos forem superiores aos encargos financeiros dela resultantes</w:t>
      </w:r>
      <w:r w:rsidRPr="009835E1">
        <w:t>.</w:t>
      </w:r>
    </w:p>
    <w:p w:rsidR="009835E1" w:rsidRDefault="009835E1" w:rsidP="00765451">
      <w:pPr>
        <w:jc w:val="both"/>
        <w:rPr>
          <w:highlight w:val="yellow"/>
        </w:rPr>
      </w:pPr>
    </w:p>
    <w:p w:rsidR="009D7ED1" w:rsidRPr="009835E1" w:rsidRDefault="009D7ED1" w:rsidP="00765451">
      <w:pPr>
        <w:jc w:val="both"/>
        <w:rPr>
          <w:b/>
        </w:rPr>
      </w:pPr>
      <w:r w:rsidRPr="009835E1">
        <w:rPr>
          <w:b/>
        </w:rPr>
        <w:t>Atenção</w:t>
      </w:r>
      <w:r w:rsidR="000B7CAE">
        <w:rPr>
          <w:b/>
        </w:rPr>
        <w:t>!</w:t>
      </w:r>
      <w:r w:rsidRPr="009835E1">
        <w:rPr>
          <w:b/>
        </w:rPr>
        <w:t xml:space="preserve"> </w:t>
      </w:r>
    </w:p>
    <w:p w:rsidR="00765451" w:rsidRPr="009835E1" w:rsidRDefault="009835E1" w:rsidP="009D7ED1">
      <w:pPr>
        <w:jc w:val="both"/>
      </w:pPr>
      <w:r w:rsidRPr="009835E1">
        <w:t>C</w:t>
      </w:r>
      <w:r w:rsidR="00765451" w:rsidRPr="009835E1">
        <w:t>ertifica</w:t>
      </w:r>
      <w:r w:rsidR="009D7ED1" w:rsidRPr="009835E1">
        <w:t xml:space="preserve">r-se </w:t>
      </w:r>
      <w:r w:rsidR="00765451" w:rsidRPr="009835E1">
        <w:t xml:space="preserve">junto ao banco </w:t>
      </w:r>
      <w:r w:rsidR="004106D9">
        <w:t xml:space="preserve">de </w:t>
      </w:r>
      <w:r w:rsidR="00765451" w:rsidRPr="009835E1">
        <w:t xml:space="preserve">que essas aplicações não terão taxas deduzidas do valor aplicado ou dos rendimentos. </w:t>
      </w:r>
    </w:p>
    <w:p w:rsidR="004B5EBA" w:rsidRDefault="004B5EBA" w:rsidP="009D7ED1">
      <w:pPr>
        <w:jc w:val="both"/>
        <w:rPr>
          <w:highlight w:val="yellow"/>
        </w:rPr>
      </w:pPr>
    </w:p>
    <w:p w:rsidR="004B5EBA" w:rsidRDefault="004B5EBA" w:rsidP="009D7ED1">
      <w:pPr>
        <w:jc w:val="both"/>
        <w:rPr>
          <w:highlight w:val="yellow"/>
        </w:rPr>
      </w:pPr>
    </w:p>
    <w:p w:rsidR="00275255" w:rsidRPr="009835E1" w:rsidRDefault="00275255">
      <w:pPr>
        <w:jc w:val="both"/>
      </w:pPr>
    </w:p>
    <w:p w:rsidR="00275255" w:rsidRDefault="00275255">
      <w:pPr>
        <w:jc w:val="both"/>
      </w:pPr>
    </w:p>
    <w:p w:rsidR="001E2DFA" w:rsidRPr="00960000" w:rsidRDefault="001E2DFA">
      <w:pPr>
        <w:pStyle w:val="Corpodetexto"/>
        <w:jc w:val="both"/>
        <w:rPr>
          <w:rFonts w:ascii="Verdana" w:hAnsi="Verdana"/>
          <w:b/>
          <w:sz w:val="28"/>
          <w:szCs w:val="28"/>
        </w:rPr>
      </w:pPr>
      <w:r w:rsidRPr="00960000">
        <w:rPr>
          <w:rFonts w:ascii="Verdana" w:hAnsi="Verdana"/>
          <w:b/>
          <w:sz w:val="28"/>
          <w:szCs w:val="28"/>
        </w:rPr>
        <w:t>- Prazo</w:t>
      </w:r>
      <w:r w:rsidR="00F973D7" w:rsidRPr="00960000">
        <w:rPr>
          <w:rFonts w:ascii="Verdana" w:hAnsi="Verdana"/>
          <w:b/>
          <w:sz w:val="28"/>
          <w:szCs w:val="28"/>
        </w:rPr>
        <w:t>s</w:t>
      </w:r>
      <w:r w:rsidRPr="00960000">
        <w:rPr>
          <w:rFonts w:ascii="Verdana" w:hAnsi="Verdana"/>
          <w:b/>
          <w:sz w:val="28"/>
          <w:szCs w:val="28"/>
        </w:rPr>
        <w:t xml:space="preserve"> para Utilização d</w:t>
      </w:r>
      <w:r w:rsidR="002F5739">
        <w:rPr>
          <w:rFonts w:ascii="Verdana" w:hAnsi="Verdana"/>
          <w:b/>
          <w:sz w:val="28"/>
          <w:szCs w:val="28"/>
        </w:rPr>
        <w:t>os</w:t>
      </w:r>
      <w:r w:rsidR="00D0001C">
        <w:rPr>
          <w:rFonts w:ascii="Verdana" w:hAnsi="Verdana"/>
          <w:b/>
          <w:sz w:val="28"/>
          <w:szCs w:val="28"/>
        </w:rPr>
        <w:t xml:space="preserve"> </w:t>
      </w:r>
      <w:r w:rsidR="002F5739">
        <w:rPr>
          <w:rFonts w:ascii="Verdana" w:hAnsi="Verdana"/>
          <w:b/>
          <w:sz w:val="28"/>
          <w:szCs w:val="28"/>
        </w:rPr>
        <w:t>Recursos</w:t>
      </w:r>
      <w:r w:rsidRPr="00960000">
        <w:rPr>
          <w:rFonts w:ascii="Verdana" w:hAnsi="Verdana"/>
          <w:b/>
          <w:sz w:val="28"/>
          <w:szCs w:val="28"/>
        </w:rPr>
        <w:t xml:space="preserve"> e </w:t>
      </w:r>
      <w:r w:rsidR="00D0001C">
        <w:rPr>
          <w:rFonts w:ascii="Verdana" w:hAnsi="Verdana"/>
          <w:b/>
          <w:sz w:val="28"/>
          <w:szCs w:val="28"/>
        </w:rPr>
        <w:t xml:space="preserve">Entrega das </w:t>
      </w:r>
      <w:r w:rsidRPr="00960000">
        <w:rPr>
          <w:rFonts w:ascii="Verdana" w:hAnsi="Verdana"/>
          <w:b/>
          <w:sz w:val="28"/>
          <w:szCs w:val="28"/>
        </w:rPr>
        <w:t>Prestaç</w:t>
      </w:r>
      <w:r w:rsidR="00D0001C">
        <w:rPr>
          <w:rFonts w:ascii="Verdana" w:hAnsi="Verdana"/>
          <w:b/>
          <w:sz w:val="28"/>
          <w:szCs w:val="28"/>
        </w:rPr>
        <w:t>ões</w:t>
      </w:r>
      <w:r w:rsidRPr="00960000">
        <w:rPr>
          <w:rFonts w:ascii="Verdana" w:hAnsi="Verdana"/>
          <w:b/>
          <w:sz w:val="28"/>
          <w:szCs w:val="28"/>
        </w:rPr>
        <w:t xml:space="preserve"> de Contas</w:t>
      </w:r>
    </w:p>
    <w:p w:rsidR="00F973D7" w:rsidRPr="0074753A" w:rsidRDefault="00F973D7">
      <w:pPr>
        <w:pStyle w:val="Corpodetexto"/>
        <w:jc w:val="both"/>
        <w:rPr>
          <w:rFonts w:ascii="Verdana" w:hAnsi="Verdana"/>
          <w:b/>
        </w:rPr>
      </w:pPr>
    </w:p>
    <w:p w:rsidR="00F973D7" w:rsidRDefault="0074753A" w:rsidP="008E1DF9">
      <w:pPr>
        <w:pStyle w:val="Corpodetexto"/>
        <w:jc w:val="both"/>
        <w:rPr>
          <w:rFonts w:ascii="Verdana" w:hAnsi="Verdana"/>
          <w:sz w:val="20"/>
          <w:szCs w:val="20"/>
        </w:rPr>
      </w:pPr>
      <w:r w:rsidRPr="0074753A">
        <w:rPr>
          <w:rFonts w:ascii="Verdana" w:hAnsi="Verdana"/>
          <w:b/>
          <w:sz w:val="20"/>
          <w:szCs w:val="20"/>
        </w:rPr>
        <w:t>Utilização de recursos</w:t>
      </w:r>
      <w:r>
        <w:rPr>
          <w:rFonts w:ascii="Verdana" w:hAnsi="Verdana"/>
          <w:sz w:val="20"/>
          <w:szCs w:val="20"/>
        </w:rPr>
        <w:t xml:space="preserve"> - </w:t>
      </w:r>
      <w:r w:rsidR="00F973D7">
        <w:rPr>
          <w:rFonts w:ascii="Verdana" w:hAnsi="Verdana"/>
          <w:sz w:val="20"/>
          <w:szCs w:val="20"/>
        </w:rPr>
        <w:t xml:space="preserve">O prazo para a APM </w:t>
      </w:r>
      <w:r w:rsidR="00F973D7" w:rsidRPr="008D5BA3">
        <w:rPr>
          <w:rFonts w:ascii="Verdana" w:hAnsi="Verdana"/>
          <w:sz w:val="20"/>
          <w:szCs w:val="20"/>
          <w:u w:val="single"/>
        </w:rPr>
        <w:t xml:space="preserve">utilizar </w:t>
      </w:r>
      <w:r w:rsidR="002F5739" w:rsidRPr="008D5BA3">
        <w:rPr>
          <w:rFonts w:ascii="Verdana" w:hAnsi="Verdana"/>
          <w:sz w:val="20"/>
          <w:szCs w:val="20"/>
          <w:u w:val="single"/>
        </w:rPr>
        <w:t>os recursos</w:t>
      </w:r>
      <w:r w:rsidR="00F973D7">
        <w:rPr>
          <w:rFonts w:ascii="Verdana" w:hAnsi="Verdana"/>
          <w:sz w:val="20"/>
          <w:szCs w:val="20"/>
        </w:rPr>
        <w:t xml:space="preserve"> repassad</w:t>
      </w:r>
      <w:r w:rsidR="002F5739">
        <w:rPr>
          <w:rFonts w:ascii="Verdana" w:hAnsi="Verdana"/>
          <w:sz w:val="20"/>
          <w:szCs w:val="20"/>
        </w:rPr>
        <w:t>o</w:t>
      </w:r>
      <w:r w:rsidR="00D0001C">
        <w:rPr>
          <w:rFonts w:ascii="Verdana" w:hAnsi="Verdana"/>
          <w:sz w:val="20"/>
          <w:szCs w:val="20"/>
        </w:rPr>
        <w:t>s</w:t>
      </w:r>
      <w:r w:rsidR="00F973D7">
        <w:rPr>
          <w:rFonts w:ascii="Verdana" w:hAnsi="Verdana"/>
          <w:sz w:val="20"/>
          <w:szCs w:val="20"/>
        </w:rPr>
        <w:t xml:space="preserve"> </w:t>
      </w:r>
      <w:r w:rsidR="00D0001C">
        <w:rPr>
          <w:rFonts w:ascii="Verdana" w:hAnsi="Verdana"/>
          <w:sz w:val="20"/>
          <w:szCs w:val="20"/>
        </w:rPr>
        <w:t>em 201</w:t>
      </w:r>
      <w:r w:rsidR="002905BD">
        <w:rPr>
          <w:rFonts w:ascii="Verdana" w:hAnsi="Verdana"/>
          <w:sz w:val="20"/>
          <w:szCs w:val="20"/>
        </w:rPr>
        <w:t>8</w:t>
      </w:r>
      <w:r w:rsidR="00D0001C">
        <w:rPr>
          <w:rFonts w:ascii="Verdana" w:hAnsi="Verdana"/>
          <w:sz w:val="20"/>
          <w:szCs w:val="20"/>
        </w:rPr>
        <w:t xml:space="preserve"> </w:t>
      </w:r>
      <w:r w:rsidR="00F973D7">
        <w:rPr>
          <w:rFonts w:ascii="Verdana" w:hAnsi="Verdana"/>
          <w:sz w:val="20"/>
          <w:szCs w:val="20"/>
        </w:rPr>
        <w:t xml:space="preserve">pelo FNDE/MEC </w:t>
      </w:r>
      <w:r w:rsidR="00D0001C">
        <w:rPr>
          <w:rFonts w:ascii="Verdana" w:hAnsi="Verdana"/>
          <w:sz w:val="20"/>
          <w:szCs w:val="20"/>
        </w:rPr>
        <w:t xml:space="preserve">é </w:t>
      </w:r>
      <w:r w:rsidR="00D0001C" w:rsidRPr="00D0001C">
        <w:rPr>
          <w:rFonts w:ascii="Verdana" w:hAnsi="Verdana"/>
          <w:b/>
          <w:sz w:val="22"/>
          <w:szCs w:val="22"/>
        </w:rPr>
        <w:t>até o dia 31/12/201</w:t>
      </w:r>
      <w:r w:rsidR="002905BD">
        <w:rPr>
          <w:rFonts w:ascii="Verdana" w:hAnsi="Verdana"/>
          <w:b/>
          <w:sz w:val="22"/>
          <w:szCs w:val="22"/>
        </w:rPr>
        <w:t>8</w:t>
      </w:r>
      <w:r w:rsidR="00D0001C">
        <w:rPr>
          <w:rFonts w:ascii="Verdana" w:hAnsi="Verdana"/>
          <w:sz w:val="20"/>
          <w:szCs w:val="20"/>
        </w:rPr>
        <w:t xml:space="preserve">, conforme estabelecido na Resolução FNDE nº </w:t>
      </w:r>
      <w:r w:rsidR="00717C00">
        <w:rPr>
          <w:rFonts w:ascii="Verdana" w:hAnsi="Verdana"/>
          <w:sz w:val="20"/>
          <w:szCs w:val="20"/>
        </w:rPr>
        <w:t>10 de 18/04/2013.</w:t>
      </w:r>
    </w:p>
    <w:p w:rsidR="004D30F1" w:rsidRDefault="004D30F1" w:rsidP="008E1DF9">
      <w:pPr>
        <w:pStyle w:val="Corpodetexto"/>
        <w:jc w:val="both"/>
        <w:rPr>
          <w:rFonts w:ascii="Verdana" w:hAnsi="Verdana"/>
          <w:sz w:val="20"/>
          <w:szCs w:val="20"/>
        </w:rPr>
      </w:pPr>
    </w:p>
    <w:p w:rsidR="001E2DFA" w:rsidRPr="008D4A7B" w:rsidRDefault="00F10E63">
      <w:pPr>
        <w:pStyle w:val="Corpodetexto"/>
        <w:jc w:val="both"/>
        <w:rPr>
          <w:rFonts w:ascii="Verdana" w:hAnsi="Verdana"/>
          <w:sz w:val="20"/>
          <w:szCs w:val="20"/>
        </w:rPr>
      </w:pPr>
      <w:r w:rsidRPr="008D4A7B">
        <w:rPr>
          <w:rFonts w:ascii="Verdana" w:hAnsi="Verdana"/>
          <w:sz w:val="20"/>
          <w:szCs w:val="20"/>
        </w:rPr>
        <w:t>T</w:t>
      </w:r>
      <w:r w:rsidR="001E2DFA" w:rsidRPr="008D4A7B">
        <w:rPr>
          <w:rFonts w:ascii="Verdana" w:hAnsi="Verdana"/>
          <w:sz w:val="20"/>
          <w:szCs w:val="20"/>
        </w:rPr>
        <w:t>odas as Notas Fiscais e os cheques emitidos para os respectivos pagamentos apresentados na</w:t>
      </w:r>
      <w:r w:rsidRPr="008D4A7B">
        <w:rPr>
          <w:rFonts w:ascii="Verdana" w:hAnsi="Verdana"/>
          <w:sz w:val="20"/>
          <w:szCs w:val="20"/>
        </w:rPr>
        <w:t>s</w:t>
      </w:r>
      <w:r w:rsidR="001E2DFA" w:rsidRPr="008D4A7B">
        <w:rPr>
          <w:rFonts w:ascii="Verdana" w:hAnsi="Verdana"/>
          <w:sz w:val="20"/>
          <w:szCs w:val="20"/>
        </w:rPr>
        <w:t xml:space="preserve"> Prestaç</w:t>
      </w:r>
      <w:r w:rsidRPr="008D4A7B">
        <w:rPr>
          <w:rFonts w:ascii="Verdana" w:hAnsi="Verdana"/>
          <w:sz w:val="20"/>
          <w:szCs w:val="20"/>
        </w:rPr>
        <w:t>ões</w:t>
      </w:r>
      <w:r w:rsidR="001E2DFA" w:rsidRPr="008D4A7B">
        <w:rPr>
          <w:rFonts w:ascii="Verdana" w:hAnsi="Verdana"/>
          <w:sz w:val="20"/>
          <w:szCs w:val="20"/>
        </w:rPr>
        <w:t xml:space="preserve"> de Contas</w:t>
      </w:r>
      <w:r w:rsidR="00D0001C">
        <w:rPr>
          <w:rFonts w:ascii="Verdana" w:hAnsi="Verdana"/>
          <w:sz w:val="20"/>
          <w:szCs w:val="20"/>
        </w:rPr>
        <w:t xml:space="preserve"> de 201</w:t>
      </w:r>
      <w:r w:rsidR="002905BD">
        <w:rPr>
          <w:rFonts w:ascii="Verdana" w:hAnsi="Verdana"/>
          <w:sz w:val="20"/>
          <w:szCs w:val="20"/>
        </w:rPr>
        <w:t>8</w:t>
      </w:r>
      <w:r w:rsidR="001E2DFA" w:rsidRPr="008D4A7B">
        <w:rPr>
          <w:rFonts w:ascii="Verdana" w:hAnsi="Verdana"/>
          <w:sz w:val="20"/>
          <w:szCs w:val="20"/>
        </w:rPr>
        <w:t xml:space="preserve"> deverão ter a data </w:t>
      </w:r>
      <w:r w:rsidRPr="008D4A7B">
        <w:rPr>
          <w:rFonts w:ascii="Verdana" w:hAnsi="Verdana"/>
          <w:sz w:val="20"/>
          <w:szCs w:val="20"/>
        </w:rPr>
        <w:t>d</w:t>
      </w:r>
      <w:r w:rsidR="00D0001C">
        <w:rPr>
          <w:rFonts w:ascii="Verdana" w:hAnsi="Verdana"/>
          <w:sz w:val="20"/>
          <w:szCs w:val="20"/>
        </w:rPr>
        <w:t xml:space="preserve">e </w:t>
      </w:r>
      <w:r w:rsidR="00D0001C" w:rsidRPr="0074753A">
        <w:rPr>
          <w:rFonts w:ascii="Verdana" w:hAnsi="Verdana"/>
          <w:b/>
          <w:sz w:val="20"/>
          <w:szCs w:val="20"/>
        </w:rPr>
        <w:t>31/12/201</w:t>
      </w:r>
      <w:r w:rsidR="002905BD">
        <w:rPr>
          <w:rFonts w:ascii="Verdana" w:hAnsi="Verdana"/>
          <w:b/>
          <w:sz w:val="20"/>
          <w:szCs w:val="20"/>
        </w:rPr>
        <w:t>8</w:t>
      </w:r>
      <w:r w:rsidR="001E2DFA" w:rsidRPr="008D4A7B">
        <w:rPr>
          <w:rFonts w:ascii="Verdana" w:hAnsi="Verdana"/>
          <w:sz w:val="20"/>
          <w:szCs w:val="20"/>
        </w:rPr>
        <w:t xml:space="preserve"> como limite de emissão.</w:t>
      </w:r>
    </w:p>
    <w:p w:rsidR="004D30F1" w:rsidRPr="008D4A7B" w:rsidRDefault="004D30F1">
      <w:pPr>
        <w:pStyle w:val="Corpodetexto"/>
        <w:jc w:val="both"/>
        <w:rPr>
          <w:rFonts w:ascii="Verdana" w:hAnsi="Verdana"/>
          <w:sz w:val="20"/>
          <w:szCs w:val="20"/>
        </w:rPr>
      </w:pPr>
    </w:p>
    <w:p w:rsidR="001E2DFA" w:rsidRPr="008D4A7B" w:rsidRDefault="001E2DFA">
      <w:pPr>
        <w:pStyle w:val="Corpodetexto"/>
        <w:jc w:val="both"/>
        <w:rPr>
          <w:rFonts w:ascii="Verdana" w:hAnsi="Verdana"/>
          <w:sz w:val="20"/>
          <w:szCs w:val="20"/>
        </w:rPr>
      </w:pPr>
    </w:p>
    <w:p w:rsidR="001E2DFA" w:rsidRPr="008D4A7B" w:rsidRDefault="0074753A">
      <w:pPr>
        <w:pStyle w:val="Corpodetexto"/>
        <w:jc w:val="both"/>
        <w:rPr>
          <w:rFonts w:ascii="Verdana" w:hAnsi="Verdana"/>
          <w:sz w:val="20"/>
          <w:szCs w:val="20"/>
        </w:rPr>
      </w:pPr>
      <w:r w:rsidRPr="0074753A">
        <w:rPr>
          <w:rFonts w:ascii="Verdana" w:hAnsi="Verdana"/>
          <w:b/>
          <w:sz w:val="20"/>
          <w:szCs w:val="20"/>
        </w:rPr>
        <w:lastRenderedPageBreak/>
        <w:t>Entrega das prestações de contas</w:t>
      </w:r>
      <w:r>
        <w:rPr>
          <w:rFonts w:ascii="Verdana" w:hAnsi="Verdana"/>
          <w:sz w:val="20"/>
          <w:szCs w:val="20"/>
        </w:rPr>
        <w:t xml:space="preserve"> - </w:t>
      </w:r>
      <w:r w:rsidR="00F10E63" w:rsidRPr="008D4A7B">
        <w:rPr>
          <w:rFonts w:ascii="Verdana" w:hAnsi="Verdana"/>
          <w:sz w:val="20"/>
          <w:szCs w:val="20"/>
        </w:rPr>
        <w:t>A</w:t>
      </w:r>
      <w:r w:rsidR="001E2DFA" w:rsidRPr="008D4A7B">
        <w:rPr>
          <w:rFonts w:ascii="Verdana" w:hAnsi="Verdana"/>
          <w:sz w:val="20"/>
          <w:szCs w:val="20"/>
        </w:rPr>
        <w:t xml:space="preserve"> fim de iniciar os procedimentos de conferência e análise, as Diretorias de Ensino </w:t>
      </w:r>
      <w:r w:rsidR="008D5BA3">
        <w:rPr>
          <w:rFonts w:ascii="Verdana" w:hAnsi="Verdana"/>
          <w:sz w:val="20"/>
          <w:szCs w:val="20"/>
        </w:rPr>
        <w:t xml:space="preserve">devem </w:t>
      </w:r>
      <w:r w:rsidR="001E2DFA" w:rsidRPr="008D5BA3">
        <w:rPr>
          <w:rFonts w:ascii="Verdana" w:hAnsi="Verdana"/>
          <w:sz w:val="20"/>
          <w:szCs w:val="20"/>
          <w:u w:val="single"/>
        </w:rPr>
        <w:t>en</w:t>
      </w:r>
      <w:r w:rsidR="00D0001C" w:rsidRPr="008D5BA3">
        <w:rPr>
          <w:rFonts w:ascii="Verdana" w:hAnsi="Verdana"/>
          <w:sz w:val="20"/>
          <w:szCs w:val="20"/>
          <w:u w:val="single"/>
        </w:rPr>
        <w:t>treg</w:t>
      </w:r>
      <w:r w:rsidR="008D5BA3" w:rsidRPr="008D5BA3">
        <w:rPr>
          <w:rFonts w:ascii="Verdana" w:hAnsi="Verdana"/>
          <w:sz w:val="20"/>
          <w:szCs w:val="20"/>
          <w:u w:val="single"/>
        </w:rPr>
        <w:t>ar</w:t>
      </w:r>
      <w:r w:rsidR="001E2DFA" w:rsidRPr="008D5BA3">
        <w:rPr>
          <w:rFonts w:ascii="Verdana" w:hAnsi="Verdana"/>
          <w:sz w:val="20"/>
          <w:szCs w:val="20"/>
          <w:u w:val="single"/>
        </w:rPr>
        <w:t xml:space="preserve"> </w:t>
      </w:r>
      <w:r w:rsidR="00F10E63" w:rsidRPr="008D5BA3">
        <w:rPr>
          <w:rFonts w:ascii="Verdana" w:hAnsi="Verdana"/>
          <w:sz w:val="20"/>
          <w:szCs w:val="20"/>
          <w:u w:val="single"/>
        </w:rPr>
        <w:t>as Prestações de Contas</w:t>
      </w:r>
      <w:r w:rsidR="00F10E63" w:rsidRPr="008D4A7B">
        <w:rPr>
          <w:rFonts w:ascii="Verdana" w:hAnsi="Verdana"/>
          <w:sz w:val="20"/>
          <w:szCs w:val="20"/>
        </w:rPr>
        <w:t xml:space="preserve"> </w:t>
      </w:r>
      <w:r w:rsidR="00D0001C">
        <w:rPr>
          <w:rFonts w:ascii="Verdana" w:hAnsi="Verdana"/>
          <w:sz w:val="20"/>
          <w:szCs w:val="20"/>
        </w:rPr>
        <w:t>no</w:t>
      </w:r>
      <w:r w:rsidR="00FE297C" w:rsidRPr="008D4A7B">
        <w:rPr>
          <w:rFonts w:ascii="Verdana" w:hAnsi="Verdana"/>
          <w:sz w:val="20"/>
          <w:szCs w:val="20"/>
        </w:rPr>
        <w:t xml:space="preserve"> </w:t>
      </w:r>
      <w:r w:rsidR="00FE297C" w:rsidRPr="008D4A7B">
        <w:rPr>
          <w:rFonts w:ascii="Verdana" w:hAnsi="Verdana"/>
          <w:b/>
          <w:sz w:val="20"/>
          <w:szCs w:val="20"/>
        </w:rPr>
        <w:t xml:space="preserve">Departamento de </w:t>
      </w:r>
      <w:r w:rsidR="00AC0929">
        <w:rPr>
          <w:rFonts w:ascii="Verdana" w:hAnsi="Verdana"/>
          <w:b/>
          <w:sz w:val="20"/>
          <w:szCs w:val="20"/>
        </w:rPr>
        <w:t>Acompanhamento de Verbas da APM - DAV</w:t>
      </w:r>
      <w:r w:rsidR="00FE297C" w:rsidRPr="008D4A7B">
        <w:rPr>
          <w:rFonts w:ascii="Verdana" w:hAnsi="Verdana"/>
          <w:sz w:val="20"/>
          <w:szCs w:val="20"/>
        </w:rPr>
        <w:t>, da FDE,</w:t>
      </w:r>
      <w:r w:rsidR="00F1056C" w:rsidRPr="008D4A7B">
        <w:rPr>
          <w:rFonts w:ascii="Verdana" w:hAnsi="Verdana"/>
          <w:sz w:val="20"/>
          <w:szCs w:val="20"/>
        </w:rPr>
        <w:t xml:space="preserve"> </w:t>
      </w:r>
      <w:r w:rsidR="00717C00" w:rsidRPr="00AC0929">
        <w:rPr>
          <w:rFonts w:ascii="Verdana" w:hAnsi="Verdana"/>
          <w:b/>
          <w:sz w:val="22"/>
          <w:szCs w:val="22"/>
          <w:highlight w:val="cyan"/>
        </w:rPr>
        <w:t>de 02/01/201</w:t>
      </w:r>
      <w:r w:rsidR="00F41183" w:rsidRPr="00AC0929">
        <w:rPr>
          <w:rFonts w:ascii="Verdana" w:hAnsi="Verdana"/>
          <w:b/>
          <w:sz w:val="22"/>
          <w:szCs w:val="22"/>
          <w:highlight w:val="cyan"/>
        </w:rPr>
        <w:t>9</w:t>
      </w:r>
      <w:r w:rsidR="00717C00" w:rsidRPr="00AC0929">
        <w:rPr>
          <w:rFonts w:ascii="Verdana" w:hAnsi="Verdana"/>
          <w:sz w:val="20"/>
          <w:szCs w:val="20"/>
          <w:highlight w:val="cyan"/>
        </w:rPr>
        <w:t xml:space="preserve"> </w:t>
      </w:r>
      <w:r w:rsidR="008D5BA3" w:rsidRPr="00AC0929">
        <w:rPr>
          <w:rFonts w:ascii="Verdana" w:hAnsi="Verdana"/>
          <w:b/>
          <w:sz w:val="22"/>
          <w:szCs w:val="22"/>
          <w:highlight w:val="cyan"/>
        </w:rPr>
        <w:t>a</w:t>
      </w:r>
      <w:r w:rsidR="00717C00" w:rsidRPr="00AC0929">
        <w:rPr>
          <w:rFonts w:ascii="Verdana" w:hAnsi="Verdana"/>
          <w:b/>
          <w:sz w:val="22"/>
          <w:szCs w:val="22"/>
          <w:highlight w:val="cyan"/>
        </w:rPr>
        <w:t>té o</w:t>
      </w:r>
      <w:r w:rsidR="008D5BA3" w:rsidRPr="00AC0929">
        <w:rPr>
          <w:rFonts w:ascii="Verdana" w:hAnsi="Verdana"/>
          <w:b/>
          <w:sz w:val="22"/>
          <w:szCs w:val="22"/>
          <w:highlight w:val="cyan"/>
        </w:rPr>
        <w:t xml:space="preserve"> dia 2</w:t>
      </w:r>
      <w:r w:rsidR="00F2153C">
        <w:rPr>
          <w:rFonts w:ascii="Verdana" w:hAnsi="Verdana"/>
          <w:b/>
          <w:sz w:val="22"/>
          <w:szCs w:val="22"/>
          <w:highlight w:val="cyan"/>
        </w:rPr>
        <w:t>1</w:t>
      </w:r>
      <w:r w:rsidR="008D5BA3" w:rsidRPr="00AC0929">
        <w:rPr>
          <w:rFonts w:ascii="Verdana" w:hAnsi="Verdana"/>
          <w:b/>
          <w:sz w:val="22"/>
          <w:szCs w:val="22"/>
          <w:highlight w:val="cyan"/>
        </w:rPr>
        <w:t>/01/201</w:t>
      </w:r>
      <w:r w:rsidR="00F41183" w:rsidRPr="00AC0929">
        <w:rPr>
          <w:rFonts w:ascii="Verdana" w:hAnsi="Verdana"/>
          <w:b/>
          <w:sz w:val="22"/>
          <w:szCs w:val="22"/>
          <w:highlight w:val="cyan"/>
        </w:rPr>
        <w:t>9</w:t>
      </w:r>
      <w:r w:rsidR="008D5BA3">
        <w:rPr>
          <w:rFonts w:ascii="Verdana" w:hAnsi="Verdana"/>
          <w:sz w:val="20"/>
          <w:szCs w:val="20"/>
        </w:rPr>
        <w:t xml:space="preserve"> </w:t>
      </w:r>
      <w:r w:rsidR="00F1056C" w:rsidRPr="008D4A7B">
        <w:rPr>
          <w:rFonts w:ascii="Verdana" w:hAnsi="Verdana"/>
          <w:sz w:val="20"/>
          <w:szCs w:val="20"/>
        </w:rPr>
        <w:t>acompanhad</w:t>
      </w:r>
      <w:r w:rsidR="008D5BA3">
        <w:rPr>
          <w:rFonts w:ascii="Verdana" w:hAnsi="Verdana"/>
          <w:sz w:val="20"/>
          <w:szCs w:val="20"/>
        </w:rPr>
        <w:t>as</w:t>
      </w:r>
      <w:r w:rsidR="00F1056C" w:rsidRPr="008D4A7B">
        <w:rPr>
          <w:rFonts w:ascii="Verdana" w:hAnsi="Verdana"/>
          <w:sz w:val="20"/>
          <w:szCs w:val="20"/>
        </w:rPr>
        <w:t xml:space="preserve"> de </w:t>
      </w:r>
      <w:r w:rsidR="00F1056C" w:rsidRPr="008D4A7B">
        <w:rPr>
          <w:rFonts w:ascii="Verdana" w:hAnsi="Verdana"/>
          <w:sz w:val="20"/>
          <w:szCs w:val="20"/>
          <w:u w:val="single"/>
        </w:rPr>
        <w:t>relação de remessa</w:t>
      </w:r>
      <w:r w:rsidR="00D0001C">
        <w:rPr>
          <w:rFonts w:ascii="Verdana" w:hAnsi="Verdana"/>
          <w:sz w:val="20"/>
          <w:szCs w:val="20"/>
          <w:u w:val="single"/>
        </w:rPr>
        <w:t xml:space="preserve"> da </w:t>
      </w:r>
      <w:r w:rsidR="00717C00">
        <w:rPr>
          <w:rFonts w:ascii="Verdana" w:hAnsi="Verdana"/>
          <w:sz w:val="20"/>
          <w:szCs w:val="20"/>
          <w:u w:val="single"/>
        </w:rPr>
        <w:t>Diretoria de Ensino</w:t>
      </w:r>
      <w:r w:rsidR="00F1056C" w:rsidRPr="00D0001C">
        <w:rPr>
          <w:rFonts w:ascii="Verdana" w:hAnsi="Verdana"/>
          <w:sz w:val="20"/>
          <w:szCs w:val="20"/>
          <w:u w:val="single"/>
        </w:rPr>
        <w:t xml:space="preserve">, </w:t>
      </w:r>
      <w:r w:rsidR="00D0001C" w:rsidRPr="00D0001C">
        <w:rPr>
          <w:rFonts w:ascii="Verdana" w:hAnsi="Verdana"/>
          <w:sz w:val="20"/>
          <w:szCs w:val="20"/>
          <w:u w:val="single"/>
        </w:rPr>
        <w:t>separada por verba</w:t>
      </w:r>
      <w:r w:rsidR="008D5BA3">
        <w:rPr>
          <w:rFonts w:ascii="Verdana" w:hAnsi="Verdana"/>
          <w:sz w:val="20"/>
          <w:szCs w:val="20"/>
          <w:u w:val="single"/>
        </w:rPr>
        <w:t>.</w:t>
      </w:r>
    </w:p>
    <w:p w:rsidR="006B3217" w:rsidRPr="008D4A7B" w:rsidRDefault="006B3217">
      <w:pPr>
        <w:pStyle w:val="Corpodetexto"/>
        <w:jc w:val="both"/>
        <w:rPr>
          <w:rFonts w:ascii="Verdana" w:hAnsi="Verdana"/>
          <w:sz w:val="20"/>
          <w:szCs w:val="20"/>
        </w:rPr>
      </w:pPr>
    </w:p>
    <w:p w:rsidR="004D30F1" w:rsidRPr="008D4A7B" w:rsidRDefault="004D30F1">
      <w:pPr>
        <w:pStyle w:val="Corpodetexto"/>
        <w:jc w:val="both"/>
        <w:rPr>
          <w:rFonts w:ascii="Verdana" w:hAnsi="Verdana"/>
          <w:sz w:val="20"/>
          <w:szCs w:val="20"/>
        </w:rPr>
      </w:pPr>
    </w:p>
    <w:p w:rsidR="00406DB4" w:rsidRDefault="0074753A">
      <w:pPr>
        <w:pStyle w:val="Corpodetexto"/>
        <w:jc w:val="both"/>
        <w:rPr>
          <w:rFonts w:ascii="Verdana" w:hAnsi="Verdana"/>
          <w:b/>
        </w:rPr>
      </w:pPr>
      <w:r>
        <w:rPr>
          <w:rFonts w:ascii="Verdana" w:hAnsi="Verdana"/>
          <w:b/>
        </w:rPr>
        <w:t>Atenção</w:t>
      </w:r>
      <w:r w:rsidR="00FB4C1A">
        <w:rPr>
          <w:rFonts w:ascii="Verdana" w:hAnsi="Verdana"/>
          <w:b/>
        </w:rPr>
        <w:t>!</w:t>
      </w:r>
    </w:p>
    <w:p w:rsidR="00754667" w:rsidRDefault="00754667">
      <w:pPr>
        <w:pStyle w:val="Corpodetexto"/>
        <w:jc w:val="both"/>
        <w:rPr>
          <w:rFonts w:ascii="Verdana" w:hAnsi="Verdana"/>
          <w:b/>
        </w:rPr>
      </w:pPr>
    </w:p>
    <w:p w:rsidR="00406DB4" w:rsidRDefault="00406DB4">
      <w:pPr>
        <w:pStyle w:val="Corpodetexto"/>
        <w:jc w:val="both"/>
        <w:rPr>
          <w:rFonts w:ascii="Verdana" w:hAnsi="Verdana"/>
          <w:sz w:val="20"/>
        </w:rPr>
      </w:pPr>
      <w:r>
        <w:rPr>
          <w:rFonts w:ascii="Verdana" w:hAnsi="Verdana"/>
        </w:rPr>
        <w:t xml:space="preserve">- </w:t>
      </w:r>
      <w:r w:rsidR="0074753A" w:rsidRPr="00754667">
        <w:rPr>
          <w:rFonts w:ascii="Verdana" w:hAnsi="Verdana"/>
          <w:sz w:val="20"/>
        </w:rPr>
        <w:t xml:space="preserve">Até </w:t>
      </w:r>
      <w:r w:rsidR="0074753A" w:rsidRPr="00754667">
        <w:rPr>
          <w:rFonts w:ascii="Verdana" w:hAnsi="Verdana"/>
          <w:b/>
          <w:sz w:val="20"/>
        </w:rPr>
        <w:t>31/03/201</w:t>
      </w:r>
      <w:r w:rsidR="00F41183">
        <w:rPr>
          <w:rFonts w:ascii="Verdana" w:hAnsi="Verdana"/>
          <w:b/>
          <w:sz w:val="20"/>
        </w:rPr>
        <w:t>9</w:t>
      </w:r>
      <w:r w:rsidR="0074753A" w:rsidRPr="00754667">
        <w:rPr>
          <w:rFonts w:ascii="Verdana" w:hAnsi="Verdana"/>
          <w:sz w:val="20"/>
        </w:rPr>
        <w:t xml:space="preserve"> a Secretaria da </w:t>
      </w:r>
      <w:r w:rsidR="002905BD">
        <w:rPr>
          <w:rFonts w:ascii="Verdana" w:hAnsi="Verdana"/>
          <w:sz w:val="20"/>
        </w:rPr>
        <w:t>E</w:t>
      </w:r>
      <w:r w:rsidR="0074753A" w:rsidRPr="00754667">
        <w:rPr>
          <w:rFonts w:ascii="Verdana" w:hAnsi="Verdana"/>
          <w:sz w:val="20"/>
        </w:rPr>
        <w:t>ducação efetuará a consolidação das prestações de contas e a inclusão, por programa e APM, no SiGPC - Sistema de Gestão de Prestação de Contas do FNDE/MEC</w:t>
      </w:r>
      <w:r w:rsidRPr="00754667">
        <w:rPr>
          <w:rFonts w:ascii="Verdana" w:hAnsi="Verdana"/>
          <w:sz w:val="20"/>
        </w:rPr>
        <w:t>.</w:t>
      </w:r>
    </w:p>
    <w:p w:rsidR="00754667" w:rsidRPr="00754667" w:rsidRDefault="00754667">
      <w:pPr>
        <w:pStyle w:val="Corpodetexto"/>
        <w:jc w:val="both"/>
        <w:rPr>
          <w:rFonts w:ascii="Verdana" w:hAnsi="Verdana"/>
          <w:sz w:val="20"/>
        </w:rPr>
      </w:pPr>
    </w:p>
    <w:p w:rsidR="00C162B0" w:rsidRDefault="00C162B0">
      <w:pPr>
        <w:pStyle w:val="Corpodetexto"/>
        <w:jc w:val="both"/>
        <w:rPr>
          <w:rFonts w:ascii="Verdana" w:hAnsi="Verdana"/>
          <w:b/>
          <w:sz w:val="28"/>
          <w:szCs w:val="28"/>
        </w:rPr>
      </w:pPr>
    </w:p>
    <w:p w:rsidR="00BA6ED9" w:rsidRPr="00BA6ED9" w:rsidRDefault="001E2DFA" w:rsidP="00BA6ED9">
      <w:pPr>
        <w:pStyle w:val="Ttulo4"/>
      </w:pPr>
      <w:r w:rsidRPr="00960000">
        <w:rPr>
          <w:sz w:val="28"/>
          <w:szCs w:val="28"/>
        </w:rPr>
        <w:t>5 – Utilização dos Recursos</w:t>
      </w:r>
    </w:p>
    <w:p w:rsidR="00F21F0D" w:rsidRDefault="00F21F0D" w:rsidP="00F21F0D">
      <w:r>
        <w:t xml:space="preserve"> </w:t>
      </w:r>
    </w:p>
    <w:p w:rsidR="00990288" w:rsidRDefault="001E2DFA">
      <w:pPr>
        <w:jc w:val="both"/>
      </w:pPr>
      <w:r w:rsidRPr="00CE2474">
        <w:t xml:space="preserve">Os recursos do </w:t>
      </w:r>
      <w:r w:rsidRPr="00CE2474">
        <w:rPr>
          <w:b/>
        </w:rPr>
        <w:t>FNDE/MEC</w:t>
      </w:r>
      <w:r w:rsidRPr="00CE2474">
        <w:t xml:space="preserve"> </w:t>
      </w:r>
      <w:r w:rsidR="001232A0" w:rsidRPr="00CE2474">
        <w:t xml:space="preserve">devem ser utilizados de acordo com Resoluções do Conselho Deliberativo do FNDE/MEC, </w:t>
      </w:r>
      <w:r w:rsidR="00522D09" w:rsidRPr="00CE2474">
        <w:t>conforme</w:t>
      </w:r>
      <w:r w:rsidR="000C5F6E">
        <w:t xml:space="preserve"> </w:t>
      </w:r>
      <w:r w:rsidR="000C5F6E" w:rsidRPr="00754667">
        <w:t>indicação das necessidades apontadas pela UEx no exercício anterior ou</w:t>
      </w:r>
      <w:r w:rsidR="004D2D20" w:rsidRPr="00754667">
        <w:t xml:space="preserve"> </w:t>
      </w:r>
      <w:r w:rsidR="00522D09" w:rsidRPr="00754667">
        <w:t>P</w:t>
      </w:r>
      <w:r w:rsidR="004D2D20" w:rsidRPr="00754667">
        <w:t>lano</w:t>
      </w:r>
      <w:r w:rsidR="00932AE3" w:rsidRPr="00754667">
        <w:t>/Projeto</w:t>
      </w:r>
      <w:r w:rsidR="00430A92" w:rsidRPr="00754667">
        <w:t xml:space="preserve"> de Atendimento da Escola</w:t>
      </w:r>
      <w:r w:rsidR="004D2D20" w:rsidRPr="00754667">
        <w:t xml:space="preserve"> registrado e aprovado </w:t>
      </w:r>
      <w:r w:rsidR="00932AE3" w:rsidRPr="00754667">
        <w:t xml:space="preserve">pelo </w:t>
      </w:r>
      <w:r w:rsidR="004D2D20" w:rsidRPr="00754667">
        <w:t>MEC</w:t>
      </w:r>
      <w:r w:rsidR="00275255" w:rsidRPr="00754667">
        <w:t>.</w:t>
      </w:r>
    </w:p>
    <w:p w:rsidR="00275255" w:rsidRDefault="00275255">
      <w:pPr>
        <w:jc w:val="both"/>
        <w:rPr>
          <w:color w:val="FF0000"/>
        </w:rPr>
      </w:pPr>
    </w:p>
    <w:p w:rsidR="009670C0" w:rsidRPr="00754667" w:rsidRDefault="00275255">
      <w:pPr>
        <w:jc w:val="both"/>
      </w:pPr>
      <w:r w:rsidRPr="00754667">
        <w:rPr>
          <w:b/>
        </w:rPr>
        <w:t xml:space="preserve">Eles </w:t>
      </w:r>
      <w:r w:rsidR="009670C0" w:rsidRPr="00754667">
        <w:rPr>
          <w:b/>
        </w:rPr>
        <w:t>são divididos em duas categorias</w:t>
      </w:r>
      <w:r w:rsidR="009670C0" w:rsidRPr="00754667">
        <w:t xml:space="preserve">: </w:t>
      </w:r>
    </w:p>
    <w:p w:rsidR="009670C0" w:rsidRPr="00754667" w:rsidRDefault="009670C0">
      <w:pPr>
        <w:jc w:val="both"/>
        <w:rPr>
          <w:rFonts w:cstheme="minorHAnsi"/>
        </w:rPr>
      </w:pPr>
      <w:r w:rsidRPr="00754667">
        <w:rPr>
          <w:b/>
        </w:rPr>
        <w:t xml:space="preserve">1 </w:t>
      </w:r>
      <w:r w:rsidRPr="00754667">
        <w:t>-</w:t>
      </w:r>
      <w:r w:rsidRPr="00754667">
        <w:rPr>
          <w:b/>
        </w:rPr>
        <w:t xml:space="preserve"> Custeio</w:t>
      </w:r>
      <w:r w:rsidRPr="00754667">
        <w:t xml:space="preserve"> – </w:t>
      </w:r>
      <w:r w:rsidRPr="00754667">
        <w:rPr>
          <w:rFonts w:cstheme="minorHAnsi"/>
        </w:rPr>
        <w:t xml:space="preserve">aqueles destinados à aquisição de bens e </w:t>
      </w:r>
      <w:r w:rsidR="0083550D">
        <w:rPr>
          <w:rFonts w:cstheme="minorHAnsi"/>
        </w:rPr>
        <w:t xml:space="preserve">de </w:t>
      </w:r>
      <w:r w:rsidRPr="00754667">
        <w:rPr>
          <w:rFonts w:cstheme="minorHAnsi"/>
        </w:rPr>
        <w:t>materiais de consumo e à contratação de serviço para a realização de atividades de manutenção, necessários ao regular funcionamento da escola.</w:t>
      </w:r>
    </w:p>
    <w:p w:rsidR="00275255" w:rsidRDefault="00275255" w:rsidP="00275255">
      <w:pPr>
        <w:pStyle w:val="Corpodetexto2"/>
      </w:pPr>
    </w:p>
    <w:p w:rsidR="00275255" w:rsidRDefault="0045099F" w:rsidP="00275255">
      <w:pPr>
        <w:pStyle w:val="Corpodetexto2"/>
      </w:pPr>
      <w:r w:rsidRPr="00754667">
        <w:rPr>
          <w:b/>
        </w:rPr>
        <w:t xml:space="preserve">Exemplos de </w:t>
      </w:r>
      <w:r w:rsidR="002905BD">
        <w:rPr>
          <w:b/>
        </w:rPr>
        <w:t xml:space="preserve">serviços e de </w:t>
      </w:r>
      <w:r w:rsidR="00275255" w:rsidRPr="00754667">
        <w:rPr>
          <w:b/>
        </w:rPr>
        <w:t>materiais de consumo</w:t>
      </w:r>
      <w:r w:rsidR="00275255" w:rsidRPr="00C50442">
        <w:t>:</w:t>
      </w:r>
    </w:p>
    <w:p w:rsidR="00275255" w:rsidRDefault="00275255" w:rsidP="00275255">
      <w:pPr>
        <w:pStyle w:val="Corpodetexto2"/>
      </w:pPr>
    </w:p>
    <w:p w:rsidR="00275255" w:rsidRDefault="0045099F" w:rsidP="00275255">
      <w:pPr>
        <w:jc w:val="both"/>
      </w:pPr>
      <w:r>
        <w:t>- S</w:t>
      </w:r>
      <w:r w:rsidR="00275255">
        <w:t xml:space="preserve">erviços e materiais para higienização de caixa d’água, desinsetização do prédio, limpeza geral de jardim, de calhas, condutores e canaletas de águas pluviais, de caixa de gordura e terreno </w:t>
      </w:r>
      <w:r w:rsidR="00754667">
        <w:t>da escola.</w:t>
      </w:r>
    </w:p>
    <w:p w:rsidR="00275255" w:rsidRDefault="00275255" w:rsidP="00275255">
      <w:pPr>
        <w:jc w:val="both"/>
      </w:pPr>
      <w:r>
        <w:t xml:space="preserve">- </w:t>
      </w:r>
      <w:r w:rsidR="0045099F">
        <w:t>Contratação</w:t>
      </w:r>
      <w:r>
        <w:t xml:space="preserve"> de serviços e </w:t>
      </w:r>
      <w:r w:rsidR="00051001">
        <w:t xml:space="preserve">aquisição de </w:t>
      </w:r>
      <w:r>
        <w:t>materiais elétricos, hidráulicos, de piso, de cobertura, ferragens e serralheria, vidros, tintas e recu</w:t>
      </w:r>
      <w:r w:rsidR="00754667">
        <w:t>peração de estruturas metálicas.</w:t>
      </w:r>
    </w:p>
    <w:p w:rsidR="00275255" w:rsidRDefault="0045099F" w:rsidP="00275255">
      <w:pPr>
        <w:jc w:val="both"/>
      </w:pPr>
      <w:r>
        <w:t>- R</w:t>
      </w:r>
      <w:r w:rsidR="00275255">
        <w:t xml:space="preserve">ecuperação dos </w:t>
      </w:r>
      <w:r w:rsidR="00275255" w:rsidRPr="00D73C42">
        <w:t xml:space="preserve">equipamentos </w:t>
      </w:r>
      <w:r w:rsidR="00275255">
        <w:t>já</w:t>
      </w:r>
      <w:r w:rsidR="00275255" w:rsidRPr="00D73C42">
        <w:t xml:space="preserve"> patrimoniados</w:t>
      </w:r>
      <w:r w:rsidR="00275255">
        <w:t xml:space="preserve"> como carteiras, armários, geladeira, fogão, microcomputadores e demais aparelhos eletrôni</w:t>
      </w:r>
      <w:r w:rsidR="00754667">
        <w:t>cos referentes ao Ensino Básico.</w:t>
      </w:r>
    </w:p>
    <w:p w:rsidR="00275255" w:rsidRDefault="0045099F" w:rsidP="00275255">
      <w:pPr>
        <w:jc w:val="both"/>
      </w:pPr>
      <w:r>
        <w:t>- I</w:t>
      </w:r>
      <w:r w:rsidR="00275255">
        <w:t>nstalação de</w:t>
      </w:r>
      <w:r w:rsidR="00754667">
        <w:t xml:space="preserve"> gás e </w:t>
      </w:r>
      <w:r w:rsidR="0083550D">
        <w:t xml:space="preserve">de </w:t>
      </w:r>
      <w:r w:rsidR="00754667">
        <w:t>materiais de laboratório.</w:t>
      </w:r>
    </w:p>
    <w:p w:rsidR="00275255" w:rsidRDefault="0045099F" w:rsidP="00275255">
      <w:pPr>
        <w:jc w:val="both"/>
      </w:pPr>
      <w:r>
        <w:t>- A</w:t>
      </w:r>
      <w:r w:rsidR="00275255">
        <w:t>quisição de materiais de reposição</w:t>
      </w:r>
      <w:r w:rsidR="0083550D">
        <w:t>,</w:t>
      </w:r>
      <w:r w:rsidR="00275255">
        <w:t xml:space="preserve"> específicos para o desenvolvimento e funcionamento das </w:t>
      </w:r>
      <w:r w:rsidR="00275255" w:rsidRPr="00754667">
        <w:t>aulas</w:t>
      </w:r>
      <w:r w:rsidRPr="00754667">
        <w:t xml:space="preserve"> (</w:t>
      </w:r>
      <w:r w:rsidRPr="00754667">
        <w:rPr>
          <w:rFonts w:cstheme="minorHAnsi"/>
        </w:rPr>
        <w:t>papel, cartolina etc.)</w:t>
      </w:r>
      <w:r w:rsidR="00275255" w:rsidRPr="00754667">
        <w:t>,</w:t>
      </w:r>
      <w:r w:rsidR="00275255">
        <w:t xml:space="preserve"> bem como discos virgens para gravação, peças e acessórios para microcomputador e periféricos, tecidos para cortina, a</w:t>
      </w:r>
      <w:r>
        <w:t>ssinaturas de revistas, jornais</w:t>
      </w:r>
      <w:r w:rsidR="00275255">
        <w:t xml:space="preserve"> etc.</w:t>
      </w:r>
    </w:p>
    <w:p w:rsidR="0045099F" w:rsidRDefault="0045099F" w:rsidP="0045099F">
      <w:pPr>
        <w:jc w:val="both"/>
      </w:pPr>
      <w:r>
        <w:t>- S</w:t>
      </w:r>
      <w:r w:rsidR="00275255">
        <w:t>ubstituição de placa-mãe ou aumento da capacidade de microcomputadores são considerados bens de consumo.</w:t>
      </w:r>
    </w:p>
    <w:p w:rsidR="0045099F" w:rsidRDefault="0045099F" w:rsidP="0045099F">
      <w:pPr>
        <w:jc w:val="both"/>
        <w:rPr>
          <w:rFonts w:cstheme="minorHAnsi"/>
          <w:sz w:val="24"/>
          <w:szCs w:val="24"/>
        </w:rPr>
      </w:pPr>
      <w:r>
        <w:t xml:space="preserve">- </w:t>
      </w:r>
      <w:r w:rsidRPr="00754667">
        <w:t>I</w:t>
      </w:r>
      <w:r w:rsidRPr="00754667">
        <w:rPr>
          <w:rFonts w:cstheme="minorHAnsi"/>
        </w:rPr>
        <w:t>mplementação de projeto pedagógico.</w:t>
      </w:r>
    </w:p>
    <w:p w:rsidR="0045099F" w:rsidRPr="00754667" w:rsidRDefault="0045099F" w:rsidP="0045099F">
      <w:pPr>
        <w:jc w:val="both"/>
        <w:rPr>
          <w:rFonts w:cstheme="minorHAnsi"/>
        </w:rPr>
      </w:pPr>
      <w:r w:rsidRPr="00754667">
        <w:rPr>
          <w:rFonts w:cstheme="minorHAnsi"/>
        </w:rPr>
        <w:t>- Desenvolvimento de atividades educacionais.</w:t>
      </w:r>
    </w:p>
    <w:p w:rsidR="00E35524" w:rsidRPr="00DF2AE0" w:rsidRDefault="0045099F" w:rsidP="0045099F">
      <w:pPr>
        <w:jc w:val="both"/>
        <w:rPr>
          <w:rFonts w:cstheme="minorHAnsi"/>
        </w:rPr>
      </w:pPr>
      <w:r w:rsidRPr="00DF2AE0">
        <w:rPr>
          <w:rFonts w:cstheme="minorHAnsi"/>
        </w:rPr>
        <w:t xml:space="preserve">- </w:t>
      </w:r>
      <w:r w:rsidRPr="00DF2AE0">
        <w:rPr>
          <w:rFonts w:cstheme="minorHAnsi"/>
          <w:b/>
        </w:rPr>
        <w:t>Bens produzidos</w:t>
      </w:r>
      <w:r w:rsidRPr="00DF2AE0">
        <w:rPr>
          <w:rFonts w:cstheme="minorHAnsi"/>
        </w:rPr>
        <w:t xml:space="preserve"> </w:t>
      </w:r>
      <w:r w:rsidR="00E35524" w:rsidRPr="00DF2AE0">
        <w:rPr>
          <w:rFonts w:cstheme="minorHAnsi"/>
        </w:rPr>
        <w:t>–</w:t>
      </w:r>
      <w:r w:rsidRPr="00DF2AE0">
        <w:rPr>
          <w:rFonts w:cstheme="minorHAnsi"/>
        </w:rPr>
        <w:t xml:space="preserve"> </w:t>
      </w:r>
      <w:r w:rsidR="00E35524" w:rsidRPr="00DF2AE0">
        <w:rPr>
          <w:rFonts w:cstheme="minorHAnsi"/>
        </w:rPr>
        <w:t xml:space="preserve">O recurso usado </w:t>
      </w:r>
      <w:r w:rsidR="001732C3" w:rsidRPr="00DF2AE0">
        <w:rPr>
          <w:rFonts w:cstheme="minorHAnsi"/>
        </w:rPr>
        <w:t xml:space="preserve">pela UEx </w:t>
      </w:r>
      <w:r w:rsidR="00E35524" w:rsidRPr="00DF2AE0">
        <w:rPr>
          <w:rFonts w:cstheme="minorHAnsi"/>
        </w:rPr>
        <w:t xml:space="preserve">para produzir um bem é o de Custeio. Depois de pronto, ele pode ser um bem permanente ou não. Caso seja permanente, precisa ser doado para a escola. </w:t>
      </w:r>
    </w:p>
    <w:p w:rsidR="00E35524" w:rsidRPr="00DF2AE0" w:rsidRDefault="0045099F" w:rsidP="0045099F">
      <w:pPr>
        <w:jc w:val="both"/>
        <w:rPr>
          <w:rFonts w:cstheme="minorHAnsi"/>
        </w:rPr>
      </w:pPr>
      <w:r w:rsidRPr="00DF2AE0">
        <w:rPr>
          <w:rFonts w:cstheme="minorHAnsi"/>
        </w:rPr>
        <w:t>Exemplo</w:t>
      </w:r>
      <w:r w:rsidR="00E35524" w:rsidRPr="00DF2AE0">
        <w:rPr>
          <w:rFonts w:cstheme="minorHAnsi"/>
        </w:rPr>
        <w:t xml:space="preserve"> de bem permanente</w:t>
      </w:r>
      <w:r w:rsidRPr="00DF2AE0">
        <w:rPr>
          <w:rFonts w:cstheme="minorHAnsi"/>
        </w:rPr>
        <w:t>: Um</w:t>
      </w:r>
      <w:r w:rsidR="00B3296D" w:rsidRPr="00DF2AE0">
        <w:rPr>
          <w:rFonts w:cstheme="minorHAnsi"/>
        </w:rPr>
        <w:t>a</w:t>
      </w:r>
      <w:r w:rsidR="001732C3" w:rsidRPr="00DF2AE0">
        <w:rPr>
          <w:rFonts w:cstheme="minorHAnsi"/>
        </w:rPr>
        <w:t xml:space="preserve"> APM</w:t>
      </w:r>
      <w:r w:rsidRPr="00DF2AE0">
        <w:rPr>
          <w:rFonts w:cstheme="minorHAnsi"/>
        </w:rPr>
        <w:t xml:space="preserve"> adquire material e contrata mão-de-obra para confeccionar uma mesa.</w:t>
      </w:r>
      <w:r w:rsidR="00E35524" w:rsidRPr="00DF2AE0">
        <w:rPr>
          <w:rFonts w:cstheme="minorHAnsi"/>
        </w:rPr>
        <w:t xml:space="preserve"> A mesa é </w:t>
      </w:r>
      <w:r w:rsidR="00B3296D" w:rsidRPr="00DF2AE0">
        <w:rPr>
          <w:rFonts w:cstheme="minorHAnsi"/>
        </w:rPr>
        <w:t xml:space="preserve">material </w:t>
      </w:r>
      <w:r w:rsidR="00E35524" w:rsidRPr="00DF2AE0">
        <w:rPr>
          <w:rFonts w:cstheme="minorHAnsi"/>
        </w:rPr>
        <w:t>permanente e precisa ser doada</w:t>
      </w:r>
      <w:r w:rsidR="00B3296D" w:rsidRPr="00DF2AE0">
        <w:rPr>
          <w:rFonts w:cstheme="minorHAnsi"/>
        </w:rPr>
        <w:t xml:space="preserve"> para a Escola</w:t>
      </w:r>
      <w:r w:rsidR="00E35524" w:rsidRPr="00DF2AE0">
        <w:rPr>
          <w:rFonts w:cstheme="minorHAnsi"/>
        </w:rPr>
        <w:t xml:space="preserve">. </w:t>
      </w:r>
    </w:p>
    <w:p w:rsidR="00E35524" w:rsidRPr="00FB4C1A" w:rsidRDefault="00E35524" w:rsidP="0045099F">
      <w:pPr>
        <w:jc w:val="both"/>
        <w:rPr>
          <w:rFonts w:cstheme="minorHAnsi"/>
        </w:rPr>
      </w:pPr>
      <w:r w:rsidRPr="00DF2AE0">
        <w:rPr>
          <w:rFonts w:cstheme="minorHAnsi"/>
        </w:rPr>
        <w:lastRenderedPageBreak/>
        <w:t xml:space="preserve">Uma </w:t>
      </w:r>
      <w:r w:rsidR="001732C3" w:rsidRPr="00DF2AE0">
        <w:rPr>
          <w:rFonts w:cstheme="minorHAnsi"/>
        </w:rPr>
        <w:t>APM</w:t>
      </w:r>
      <w:r w:rsidRPr="00DF2AE0">
        <w:rPr>
          <w:rFonts w:cstheme="minorHAnsi"/>
        </w:rPr>
        <w:t xml:space="preserve"> adquire material e contrata mão-de-obra para fazer uma bancada na sala de leitura. A bancada não é um bem permanente</w:t>
      </w:r>
      <w:r w:rsidR="001732C3" w:rsidRPr="00DF2AE0">
        <w:rPr>
          <w:rFonts w:cstheme="minorHAnsi"/>
        </w:rPr>
        <w:t xml:space="preserve"> que precisa ser incorporado ao </w:t>
      </w:r>
      <w:r w:rsidRPr="00DF2AE0">
        <w:rPr>
          <w:rFonts w:cstheme="minorHAnsi"/>
        </w:rPr>
        <w:t>patrimônio da escola.</w:t>
      </w:r>
      <w:r w:rsidRPr="00FB4C1A">
        <w:rPr>
          <w:rFonts w:cstheme="minorHAnsi"/>
        </w:rPr>
        <w:t xml:space="preserve"> </w:t>
      </w:r>
      <w:r w:rsidR="006312C9" w:rsidRPr="00FB4C1A">
        <w:rPr>
          <w:rFonts w:cstheme="minorHAnsi"/>
        </w:rPr>
        <w:t xml:space="preserve"> </w:t>
      </w:r>
    </w:p>
    <w:p w:rsidR="0045099F" w:rsidRPr="00754667" w:rsidRDefault="0045099F" w:rsidP="0045099F">
      <w:pPr>
        <w:jc w:val="both"/>
        <w:rPr>
          <w:rFonts w:cstheme="minorHAnsi"/>
          <w:b/>
          <w:color w:val="000000"/>
        </w:rPr>
      </w:pPr>
      <w:r w:rsidRPr="00754667">
        <w:rPr>
          <w:rFonts w:cstheme="minorHAnsi"/>
        </w:rPr>
        <w:t xml:space="preserve">- </w:t>
      </w:r>
      <w:r w:rsidRPr="00754667">
        <w:rPr>
          <w:rFonts w:cstheme="minorHAnsi"/>
          <w:color w:val="000000"/>
        </w:rPr>
        <w:t>Despesas cartorárias decorrentes de alterações nos estatutos das Unidades Executoras Próprias (UEx), bem como as relativas a recomposições de seus membros, devendo tais desembolsos ser</w:t>
      </w:r>
      <w:r w:rsidR="0083550D">
        <w:rPr>
          <w:rFonts w:cstheme="minorHAnsi"/>
          <w:color w:val="000000"/>
        </w:rPr>
        <w:t>em</w:t>
      </w:r>
      <w:r w:rsidRPr="00754667">
        <w:rPr>
          <w:rFonts w:cstheme="minorHAnsi"/>
          <w:color w:val="000000"/>
        </w:rPr>
        <w:t xml:space="preserve"> registrados nas correspondentes prestações de contas.</w:t>
      </w:r>
    </w:p>
    <w:p w:rsidR="0045099F" w:rsidRPr="00754667" w:rsidRDefault="0045099F">
      <w:pPr>
        <w:jc w:val="both"/>
        <w:rPr>
          <w:rFonts w:cstheme="minorHAnsi"/>
          <w:b/>
          <w:color w:val="FF0000"/>
          <w:sz w:val="24"/>
          <w:szCs w:val="24"/>
        </w:rPr>
      </w:pPr>
    </w:p>
    <w:p w:rsidR="00754667" w:rsidRDefault="00E0258B" w:rsidP="00E0258B">
      <w:pPr>
        <w:jc w:val="both"/>
      </w:pPr>
      <w:r w:rsidRPr="00754667">
        <w:rPr>
          <w:b/>
        </w:rPr>
        <w:t>Obs</w:t>
      </w:r>
      <w:r w:rsidR="00754667" w:rsidRPr="00754667">
        <w:rPr>
          <w:b/>
        </w:rPr>
        <w:t>ervação</w:t>
      </w:r>
      <w:r w:rsidRPr="00754667">
        <w:t xml:space="preserve">: </w:t>
      </w:r>
    </w:p>
    <w:p w:rsidR="00E0258B" w:rsidRPr="00754667" w:rsidRDefault="00E0258B" w:rsidP="00E0258B">
      <w:pPr>
        <w:jc w:val="both"/>
      </w:pPr>
      <w:r w:rsidRPr="00754667">
        <w:t>Na execução de um serviço, a empresa contratada deve descrever em detalhes</w:t>
      </w:r>
      <w:r w:rsidR="0083550D">
        <w:t>,</w:t>
      </w:r>
      <w:r w:rsidRPr="00754667">
        <w:t xml:space="preserve"> na Nota Fiscal</w:t>
      </w:r>
      <w:r w:rsidR="0083550D">
        <w:t>,</w:t>
      </w:r>
      <w:r w:rsidRPr="00754667">
        <w:t xml:space="preserve"> o serviço executado, especificando se é reparo, adaptação, conserto etc.  </w:t>
      </w:r>
    </w:p>
    <w:p w:rsidR="00275255" w:rsidRDefault="00275255">
      <w:pPr>
        <w:jc w:val="both"/>
        <w:rPr>
          <w:color w:val="FF0000"/>
        </w:rPr>
      </w:pPr>
    </w:p>
    <w:p w:rsidR="009670C0" w:rsidRDefault="009670C0">
      <w:pPr>
        <w:jc w:val="both"/>
        <w:rPr>
          <w:color w:val="FF0000"/>
        </w:rPr>
      </w:pPr>
    </w:p>
    <w:p w:rsidR="009670C0" w:rsidRPr="00754667" w:rsidRDefault="009670C0" w:rsidP="009670C0">
      <w:pPr>
        <w:jc w:val="both"/>
        <w:rPr>
          <w:rFonts w:cstheme="minorHAnsi"/>
        </w:rPr>
      </w:pPr>
      <w:r w:rsidRPr="00754667">
        <w:rPr>
          <w:b/>
        </w:rPr>
        <w:t>2 – Capital</w:t>
      </w:r>
      <w:r w:rsidRPr="00754667">
        <w:t xml:space="preserve"> - </w:t>
      </w:r>
      <w:r w:rsidRPr="00754667">
        <w:rPr>
          <w:rFonts w:cstheme="minorHAnsi"/>
        </w:rPr>
        <w:t xml:space="preserve">aqueles destinados a cobrir despesas com a aquisição de equipamentos e </w:t>
      </w:r>
      <w:r w:rsidR="0083550D">
        <w:rPr>
          <w:rFonts w:cstheme="minorHAnsi"/>
        </w:rPr>
        <w:t xml:space="preserve">de </w:t>
      </w:r>
      <w:r w:rsidRPr="00754667">
        <w:rPr>
          <w:rFonts w:cstheme="minorHAnsi"/>
        </w:rPr>
        <w:t>material permanente para as escolas, que resultem em reposição ou elevação patrimonial.</w:t>
      </w:r>
    </w:p>
    <w:p w:rsidR="0045099F" w:rsidRPr="00754667" w:rsidRDefault="0045099F" w:rsidP="009670C0">
      <w:pPr>
        <w:jc w:val="both"/>
        <w:rPr>
          <w:rFonts w:cstheme="minorHAnsi"/>
        </w:rPr>
      </w:pPr>
    </w:p>
    <w:p w:rsidR="006C3EBC" w:rsidRDefault="006C3EBC" w:rsidP="0045099F">
      <w:pPr>
        <w:jc w:val="both"/>
      </w:pPr>
      <w:r>
        <w:t xml:space="preserve">Exemplos de </w:t>
      </w:r>
      <w:r w:rsidR="0045099F">
        <w:t>materiais permanentes</w:t>
      </w:r>
      <w:r>
        <w:t>:</w:t>
      </w:r>
    </w:p>
    <w:p w:rsidR="006C3EBC" w:rsidRDefault="006C3EBC" w:rsidP="0045099F">
      <w:pPr>
        <w:jc w:val="both"/>
      </w:pPr>
      <w:r>
        <w:t>- M</w:t>
      </w:r>
      <w:r w:rsidR="0045099F">
        <w:t>adeira, metais ou equipamentos diversos (bancada para sala ambiente, estantes e móveis para biblioteca, quadro branco</w:t>
      </w:r>
      <w:r w:rsidR="00DB08E2">
        <w:t>)</w:t>
      </w:r>
      <w:r w:rsidR="00754667">
        <w:t>.</w:t>
      </w:r>
    </w:p>
    <w:p w:rsidR="0045099F" w:rsidRDefault="006C3EBC" w:rsidP="0045099F">
      <w:pPr>
        <w:jc w:val="both"/>
      </w:pPr>
      <w:r>
        <w:t>- E</w:t>
      </w:r>
      <w:r w:rsidR="0045099F">
        <w:t>quipamentos elétricos e eletrônicos como: ventiladores, bebedouros, microcomputadores, impressora, scanner, aparelhos de som e imagem a serem utilizados em benefício dos alunos.</w:t>
      </w:r>
    </w:p>
    <w:p w:rsidR="00DB08E2" w:rsidRDefault="00DB08E2" w:rsidP="006C3EBC">
      <w:pPr>
        <w:jc w:val="both"/>
      </w:pPr>
    </w:p>
    <w:p w:rsidR="00DB08E2" w:rsidRPr="00DB08E2" w:rsidRDefault="00DB08E2" w:rsidP="006C3EBC">
      <w:pPr>
        <w:jc w:val="both"/>
        <w:rPr>
          <w:b/>
        </w:rPr>
      </w:pPr>
      <w:r w:rsidRPr="00DB08E2">
        <w:rPr>
          <w:b/>
        </w:rPr>
        <w:t>Atenção</w:t>
      </w:r>
      <w:r>
        <w:rPr>
          <w:b/>
        </w:rPr>
        <w:t>!</w:t>
      </w:r>
    </w:p>
    <w:p w:rsidR="006C3EBC" w:rsidRDefault="006C3EBC" w:rsidP="006C3EBC">
      <w:pPr>
        <w:jc w:val="both"/>
      </w:pPr>
      <w:r>
        <w:t xml:space="preserve">Materiais como portas, grades, portões, torneiras e bomba elétrica de água não são considerados como material permanente, pois fazem parte integrante de um bem imóvel maior, que é o prédio escolar.  </w:t>
      </w:r>
    </w:p>
    <w:p w:rsidR="006C3EBC" w:rsidRDefault="006C3EBC" w:rsidP="0045099F">
      <w:pPr>
        <w:jc w:val="both"/>
      </w:pPr>
    </w:p>
    <w:p w:rsidR="006C3EBC" w:rsidRPr="006C3EBC" w:rsidRDefault="006C3EBC" w:rsidP="006C3EBC">
      <w:pPr>
        <w:jc w:val="both"/>
      </w:pPr>
      <w:r w:rsidRPr="006C3EBC">
        <w:rPr>
          <w:b/>
          <w:bCs/>
        </w:rPr>
        <w:t>Obs</w:t>
      </w:r>
      <w:r w:rsidR="00754667">
        <w:rPr>
          <w:b/>
          <w:bCs/>
        </w:rPr>
        <w:t>ervação</w:t>
      </w:r>
      <w:r w:rsidRPr="006C3EBC">
        <w:rPr>
          <w:b/>
          <w:bCs/>
        </w:rPr>
        <w:t>:</w:t>
      </w:r>
      <w:r w:rsidRPr="006C3EBC">
        <w:t xml:space="preserve"> </w:t>
      </w:r>
    </w:p>
    <w:p w:rsidR="006C3EBC" w:rsidRDefault="006C3EBC" w:rsidP="006C3EBC">
      <w:pPr>
        <w:jc w:val="both"/>
      </w:pPr>
      <w:r>
        <w:t xml:space="preserve">Os materiais permanentes adquiridos deverão constar da </w:t>
      </w:r>
      <w:r>
        <w:rPr>
          <w:b/>
        </w:rPr>
        <w:t>Relação de Bens Adquiridos ou Produzidos</w:t>
      </w:r>
      <w:r>
        <w:t xml:space="preserve"> e do </w:t>
      </w:r>
      <w:r>
        <w:rPr>
          <w:b/>
        </w:rPr>
        <w:t>Termo de Doação</w:t>
      </w:r>
      <w:r>
        <w:t>, devendo ser patrimoniados em nome da Escola, de acordo com as instruções da Diretoria de Ensino.</w:t>
      </w:r>
    </w:p>
    <w:p w:rsidR="00E0258B" w:rsidRDefault="00754667" w:rsidP="006C3EBC">
      <w:pPr>
        <w:jc w:val="both"/>
        <w:rPr>
          <w:rFonts w:ascii="Arial" w:hAnsi="Arial" w:cs="Arial"/>
          <w:color w:val="1B1B1B"/>
          <w:sz w:val="23"/>
          <w:szCs w:val="23"/>
          <w:shd w:val="clear" w:color="auto" w:fill="FFFFFF"/>
        </w:rPr>
      </w:pPr>
      <w:r w:rsidRPr="00754667">
        <w:rPr>
          <w:b/>
        </w:rPr>
        <w:t>Termo de doação</w:t>
      </w:r>
      <w:r>
        <w:rPr>
          <w:b/>
        </w:rPr>
        <w:t xml:space="preserve"> – </w:t>
      </w:r>
      <w:r w:rsidR="00E96A10">
        <w:rPr>
          <w:rFonts w:ascii="Arial" w:hAnsi="Arial" w:cs="Arial"/>
          <w:color w:val="1B1B1B"/>
          <w:sz w:val="23"/>
          <w:szCs w:val="23"/>
          <w:shd w:val="clear" w:color="auto" w:fill="FFFFFF"/>
        </w:rPr>
        <w:t xml:space="preserve">Tudo o que se compra com verba federal destinada a APM deve ser doado à Secretaria de Educação Estadual, passando a integrar o patrimônio público (a escola não é dona dos objetos que abriga). </w:t>
      </w:r>
    </w:p>
    <w:p w:rsidR="00DF2AE0" w:rsidRDefault="00DF2AE0" w:rsidP="006C3EBC">
      <w:pPr>
        <w:jc w:val="both"/>
      </w:pPr>
    </w:p>
    <w:p w:rsidR="00E0258B" w:rsidRDefault="00E0258B" w:rsidP="00E0258B">
      <w:pPr>
        <w:jc w:val="both"/>
      </w:pPr>
      <w:r w:rsidRPr="00DB08E2">
        <w:rPr>
          <w:b/>
          <w:u w:val="single"/>
        </w:rPr>
        <w:t>Em nenhuma hipótese os recursos repassados pelo FNDE/MEC poderão ser utilizados em</w:t>
      </w:r>
      <w:r w:rsidRPr="00754667">
        <w:t>:</w:t>
      </w:r>
      <w:r>
        <w:t xml:space="preserve"> </w:t>
      </w:r>
    </w:p>
    <w:p w:rsidR="00E0258B" w:rsidRPr="00DB08E2" w:rsidRDefault="00E0258B" w:rsidP="00E0258B">
      <w:pPr>
        <w:jc w:val="both"/>
        <w:rPr>
          <w:u w:val="single"/>
        </w:rPr>
      </w:pPr>
    </w:p>
    <w:p w:rsidR="00E0258B" w:rsidRDefault="00E0258B" w:rsidP="00E0258B">
      <w:pPr>
        <w:jc w:val="both"/>
      </w:pPr>
      <w:r>
        <w:t xml:space="preserve">- </w:t>
      </w:r>
      <w:r w:rsidR="006C5FDD">
        <w:t>I</w:t>
      </w:r>
      <w:r w:rsidRPr="00D73C42">
        <w:t>mplementação de ações que estejam sendo objeto de financiamento por outros programas executados pelo FNDE</w:t>
      </w:r>
      <w:r>
        <w:t xml:space="preserve"> </w:t>
      </w:r>
      <w:r w:rsidRPr="008E1DF9">
        <w:t>e ações voltadas para a escola com recursos Estaduais</w:t>
      </w:r>
      <w:r>
        <w:t xml:space="preserve"> (</w:t>
      </w:r>
      <w:r w:rsidRPr="008E1DF9">
        <w:t>consulta</w:t>
      </w:r>
      <w:r>
        <w:t>r</w:t>
      </w:r>
      <w:r w:rsidRPr="008E1DF9">
        <w:t xml:space="preserve"> previamente a Diretoria de Ensino</w:t>
      </w:r>
      <w:r>
        <w:t>)</w:t>
      </w:r>
      <w:r w:rsidR="006C5FDD">
        <w:t>.</w:t>
      </w:r>
      <w:r w:rsidRPr="008E1DF9">
        <w:t xml:space="preserve"> </w:t>
      </w:r>
    </w:p>
    <w:p w:rsidR="00E0258B" w:rsidRDefault="00E0258B" w:rsidP="00E0258B">
      <w:pPr>
        <w:jc w:val="both"/>
      </w:pPr>
    </w:p>
    <w:p w:rsidR="00E0258B" w:rsidRDefault="006C5FDD" w:rsidP="00E0258B">
      <w:pPr>
        <w:jc w:val="both"/>
      </w:pPr>
      <w:r>
        <w:t>- E</w:t>
      </w:r>
      <w:r w:rsidR="00E0258B">
        <w:t xml:space="preserve">xecução de obras que impliquem alteração da área construída, ampliações, adequações, reformas e construções de ambientes ou dependências, bem como outras que necessitem avaliação técnica e aprovação da Gerência de Obras da </w:t>
      </w:r>
      <w:r w:rsidR="00E0258B" w:rsidRPr="006A7670">
        <w:rPr>
          <w:b/>
        </w:rPr>
        <w:t>FDE</w:t>
      </w:r>
      <w:r>
        <w:rPr>
          <w:b/>
        </w:rPr>
        <w:t>.</w:t>
      </w:r>
      <w:r w:rsidR="00E0258B">
        <w:t xml:space="preserve"> </w:t>
      </w:r>
    </w:p>
    <w:p w:rsidR="00E0258B" w:rsidRDefault="00E0258B" w:rsidP="00E0258B">
      <w:pPr>
        <w:jc w:val="both"/>
      </w:pPr>
    </w:p>
    <w:p w:rsidR="00E0258B" w:rsidRDefault="00E0258B" w:rsidP="00E0258B">
      <w:pPr>
        <w:jc w:val="both"/>
      </w:pPr>
      <w:r>
        <w:t xml:space="preserve">- </w:t>
      </w:r>
      <w:r w:rsidR="006C5FDD">
        <w:t>P</w:t>
      </w:r>
      <w:r>
        <w:t xml:space="preserve">agamento de pessoal, qualquer que seja o regime empregatício e </w:t>
      </w:r>
      <w:r w:rsidRPr="006E1399">
        <w:t>encargos sociais</w:t>
      </w:r>
      <w:r w:rsidR="006C5FDD">
        <w:t>.</w:t>
      </w:r>
    </w:p>
    <w:p w:rsidR="00E0258B" w:rsidRDefault="00E0258B" w:rsidP="00E0258B">
      <w:pPr>
        <w:jc w:val="both"/>
      </w:pPr>
    </w:p>
    <w:p w:rsidR="00E0258B" w:rsidRDefault="00E0258B" w:rsidP="00E0258B">
      <w:pPr>
        <w:jc w:val="both"/>
      </w:pPr>
      <w:r>
        <w:t xml:space="preserve">- </w:t>
      </w:r>
      <w:r w:rsidR="006C5FDD">
        <w:t>A</w:t>
      </w:r>
      <w:r>
        <w:t>quisição de gêneros alimentícios</w:t>
      </w:r>
      <w:r w:rsidR="006C5FDD">
        <w:t>.</w:t>
      </w:r>
      <w:r>
        <w:t xml:space="preserve"> </w:t>
      </w:r>
    </w:p>
    <w:p w:rsidR="00E0258B" w:rsidRDefault="00E0258B" w:rsidP="00E0258B">
      <w:pPr>
        <w:jc w:val="both"/>
      </w:pPr>
    </w:p>
    <w:p w:rsidR="00E0258B" w:rsidRDefault="006C5FDD" w:rsidP="00E0258B">
      <w:pPr>
        <w:jc w:val="both"/>
      </w:pPr>
      <w:r>
        <w:lastRenderedPageBreak/>
        <w:t>- P</w:t>
      </w:r>
      <w:r w:rsidR="00E0258B">
        <w:t>agamento de festividades e comemorações</w:t>
      </w:r>
      <w:r>
        <w:t>.</w:t>
      </w:r>
      <w:r w:rsidR="00E0258B">
        <w:t xml:space="preserve"> </w:t>
      </w:r>
    </w:p>
    <w:p w:rsidR="00E0258B" w:rsidRDefault="00E0258B" w:rsidP="00E0258B">
      <w:pPr>
        <w:jc w:val="both"/>
      </w:pPr>
    </w:p>
    <w:p w:rsidR="00E0258B" w:rsidRDefault="00E0258B" w:rsidP="00E0258B">
      <w:pPr>
        <w:jc w:val="both"/>
      </w:pPr>
      <w:r>
        <w:t xml:space="preserve">- </w:t>
      </w:r>
      <w:r w:rsidR="006C5FDD">
        <w:t>P</w:t>
      </w:r>
      <w:r>
        <w:t>agamento de água, luz e taxas de qualquer natureza</w:t>
      </w:r>
      <w:r w:rsidR="006C5FDD">
        <w:t>.</w:t>
      </w:r>
      <w:r>
        <w:t xml:space="preserve"> </w:t>
      </w:r>
    </w:p>
    <w:p w:rsidR="00E0258B" w:rsidRDefault="00E0258B" w:rsidP="00E0258B">
      <w:pPr>
        <w:jc w:val="both"/>
      </w:pPr>
    </w:p>
    <w:p w:rsidR="00E0258B" w:rsidRDefault="00E0258B" w:rsidP="00E0258B">
      <w:pPr>
        <w:jc w:val="both"/>
      </w:pPr>
      <w:r>
        <w:t xml:space="preserve">- </w:t>
      </w:r>
      <w:r w:rsidR="006C5FDD">
        <w:t>A</w:t>
      </w:r>
      <w:r>
        <w:t>quisição de combustíveis</w:t>
      </w:r>
      <w:r w:rsidR="006C5FDD">
        <w:t>.</w:t>
      </w:r>
    </w:p>
    <w:p w:rsidR="00E0258B" w:rsidRDefault="00E0258B" w:rsidP="00E0258B">
      <w:pPr>
        <w:jc w:val="both"/>
      </w:pPr>
    </w:p>
    <w:p w:rsidR="00E0258B" w:rsidRDefault="00E0258B" w:rsidP="00E0258B">
      <w:pPr>
        <w:jc w:val="both"/>
      </w:pPr>
      <w:r>
        <w:t xml:space="preserve">- </w:t>
      </w:r>
      <w:r w:rsidR="006C5FDD">
        <w:t>P</w:t>
      </w:r>
      <w:r>
        <w:t xml:space="preserve">agamento de servidores federais, estaduais e municipais. </w:t>
      </w:r>
    </w:p>
    <w:p w:rsidR="00E0258B" w:rsidRDefault="00E0258B" w:rsidP="00E0258B">
      <w:pPr>
        <w:jc w:val="both"/>
      </w:pPr>
    </w:p>
    <w:p w:rsidR="00E0258B" w:rsidRDefault="00E0258B" w:rsidP="006C3EBC">
      <w:pPr>
        <w:jc w:val="both"/>
      </w:pPr>
    </w:p>
    <w:p w:rsidR="0045099F" w:rsidRDefault="0045099F" w:rsidP="0045099F">
      <w:pPr>
        <w:jc w:val="both"/>
      </w:pPr>
    </w:p>
    <w:p w:rsidR="006C3EBC" w:rsidRPr="006C5FDD" w:rsidRDefault="0045099F" w:rsidP="0045099F">
      <w:pPr>
        <w:jc w:val="both"/>
      </w:pPr>
      <w:r w:rsidRPr="006C5FDD">
        <w:rPr>
          <w:b/>
        </w:rPr>
        <w:t>Atenção</w:t>
      </w:r>
      <w:r w:rsidR="00DB08E2">
        <w:rPr>
          <w:b/>
        </w:rPr>
        <w:t>!</w:t>
      </w:r>
      <w:r w:rsidRPr="006C5FDD">
        <w:t xml:space="preserve"> </w:t>
      </w:r>
    </w:p>
    <w:p w:rsidR="0045099F" w:rsidRDefault="006C3EBC" w:rsidP="0045099F">
      <w:pPr>
        <w:jc w:val="both"/>
      </w:pPr>
      <w:r>
        <w:t xml:space="preserve">1 - </w:t>
      </w:r>
      <w:r w:rsidR="0045099F">
        <w:t xml:space="preserve">Para se certificar se o item a ser adquirido pela APM trata-se de </w:t>
      </w:r>
      <w:r w:rsidR="0045099F" w:rsidRPr="00491870">
        <w:rPr>
          <w:b/>
        </w:rPr>
        <w:t>Custeio ou Capital</w:t>
      </w:r>
      <w:r w:rsidR="0045099F">
        <w:t xml:space="preserve">, a APM poderá fazer a verificação no site da </w:t>
      </w:r>
      <w:r w:rsidR="0045099F" w:rsidRPr="00E41167">
        <w:rPr>
          <w:b/>
        </w:rPr>
        <w:t xml:space="preserve">BEC </w:t>
      </w:r>
      <w:r w:rsidR="0045099F">
        <w:rPr>
          <w:b/>
        </w:rPr>
        <w:t xml:space="preserve">- </w:t>
      </w:r>
      <w:r w:rsidR="0045099F" w:rsidRPr="00E41167">
        <w:rPr>
          <w:b/>
        </w:rPr>
        <w:t>Bolsa Eletrônica de Compras</w:t>
      </w:r>
      <w:r w:rsidR="0045099F">
        <w:t>, da seguinte forma:</w:t>
      </w:r>
    </w:p>
    <w:p w:rsidR="0045099F" w:rsidRDefault="0045099F" w:rsidP="0045099F">
      <w:pPr>
        <w:jc w:val="both"/>
      </w:pPr>
    </w:p>
    <w:p w:rsidR="0045099F" w:rsidRDefault="0045099F" w:rsidP="0045099F">
      <w:pPr>
        <w:jc w:val="both"/>
      </w:pPr>
      <w:r>
        <w:t xml:space="preserve">- acessar o site da BEC em </w:t>
      </w:r>
      <w:hyperlink r:id="rId10" w:history="1">
        <w:r w:rsidRPr="00491870">
          <w:rPr>
            <w:rStyle w:val="Hyperlink"/>
            <w:b/>
          </w:rPr>
          <w:t>www.bec.sp.gov.br</w:t>
        </w:r>
      </w:hyperlink>
    </w:p>
    <w:p w:rsidR="000F394E" w:rsidRDefault="0045099F" w:rsidP="0045099F">
      <w:pPr>
        <w:jc w:val="both"/>
      </w:pPr>
      <w:r>
        <w:t>- Selecionar o link “Catálogo” &gt; “Materiais” &gt; “Consulta de Itens”</w:t>
      </w:r>
      <w:r w:rsidR="006C3EBC">
        <w:t xml:space="preserve"> &gt; digitar </w:t>
      </w:r>
      <w:r>
        <w:t>nome do item a ser pesquisado no campo “Descrição do Item”</w:t>
      </w:r>
      <w:r w:rsidR="006C3EBC">
        <w:t xml:space="preserve"> &gt; “Pesquisa”</w:t>
      </w:r>
      <w:r w:rsidR="00FA26F9">
        <w:t>.</w:t>
      </w:r>
    </w:p>
    <w:p w:rsidR="0045099F" w:rsidRDefault="0045099F" w:rsidP="0045099F">
      <w:pPr>
        <w:jc w:val="both"/>
      </w:pPr>
      <w:r>
        <w:t>- Nos diversos itens apresentados, clicar naquele mais adequado às necessidades da APM;</w:t>
      </w:r>
    </w:p>
    <w:p w:rsidR="000F394E" w:rsidRDefault="0045099F" w:rsidP="0045099F">
      <w:pPr>
        <w:jc w:val="both"/>
      </w:pPr>
      <w:r>
        <w:t>- Na tela que se abre, o campo “</w:t>
      </w:r>
      <w:r w:rsidRPr="00E41167">
        <w:rPr>
          <w:u w:val="single"/>
        </w:rPr>
        <w:t>Natureza de Despesa</w:t>
      </w:r>
      <w:r>
        <w:t>” poderá apresentar a seguinte codificação:</w:t>
      </w:r>
    </w:p>
    <w:p w:rsidR="0045099F" w:rsidRDefault="00A07D69" w:rsidP="00A07D69">
      <w:pPr>
        <w:ind w:left="1425"/>
        <w:jc w:val="both"/>
      </w:pPr>
      <w:r w:rsidRPr="00FA26F9">
        <w:t>A -</w:t>
      </w:r>
      <w:r>
        <w:t xml:space="preserve"> </w:t>
      </w:r>
      <w:r w:rsidR="0045099F">
        <w:t>Apenas Codificação iniciada por 3390 – trata-se de material de consumo (Custeio);</w:t>
      </w:r>
    </w:p>
    <w:p w:rsidR="0045099F" w:rsidRDefault="00A07D69" w:rsidP="00A07D69">
      <w:pPr>
        <w:ind w:left="1425"/>
        <w:jc w:val="both"/>
      </w:pPr>
      <w:r w:rsidRPr="00FA26F9">
        <w:t>B -</w:t>
      </w:r>
      <w:r>
        <w:t xml:space="preserve"> </w:t>
      </w:r>
      <w:r w:rsidR="0045099F">
        <w:t>Apenas Codificação iniciada por 4490 – trata-se de material permanente (Capital);</w:t>
      </w:r>
    </w:p>
    <w:p w:rsidR="0045099F" w:rsidRDefault="00A07D69" w:rsidP="00A07D69">
      <w:pPr>
        <w:ind w:left="1425"/>
        <w:jc w:val="both"/>
      </w:pPr>
      <w:r w:rsidRPr="00FA26F9">
        <w:t>C -</w:t>
      </w:r>
      <w:r>
        <w:t xml:space="preserve"> </w:t>
      </w:r>
      <w:r w:rsidR="0045099F">
        <w:t>As duas Codificações acima são apresentadas: o material pode ser caracterizado tanto como de Custeio como de Capital.</w:t>
      </w:r>
    </w:p>
    <w:p w:rsidR="000F394E" w:rsidRDefault="000F394E" w:rsidP="006C5FDD">
      <w:pPr>
        <w:jc w:val="both"/>
      </w:pPr>
    </w:p>
    <w:p w:rsidR="00DB08E2" w:rsidRPr="00FB4C1A" w:rsidRDefault="00DB08E2" w:rsidP="00DB08E2">
      <w:pPr>
        <w:jc w:val="both"/>
      </w:pPr>
      <w:r w:rsidRPr="00FA26F9">
        <w:t>Na hipótese de a consulta apresentar a</w:t>
      </w:r>
      <w:r w:rsidR="004428A0" w:rsidRPr="00FA26F9">
        <w:t>s</w:t>
      </w:r>
      <w:r w:rsidRPr="00FA26F9">
        <w:t xml:space="preserve"> </w:t>
      </w:r>
      <w:r w:rsidR="00FB4C1A" w:rsidRPr="00FA26F9">
        <w:rPr>
          <w:b/>
        </w:rPr>
        <w:t>c</w:t>
      </w:r>
      <w:r w:rsidRPr="00FA26F9">
        <w:rPr>
          <w:b/>
        </w:rPr>
        <w:t>odificaç</w:t>
      </w:r>
      <w:r w:rsidR="004428A0" w:rsidRPr="00FA26F9">
        <w:rPr>
          <w:b/>
        </w:rPr>
        <w:t>ões</w:t>
      </w:r>
      <w:r w:rsidRPr="00FA26F9">
        <w:rPr>
          <w:b/>
        </w:rPr>
        <w:t xml:space="preserve"> </w:t>
      </w:r>
      <w:r w:rsidR="00A07D69" w:rsidRPr="00FA26F9">
        <w:rPr>
          <w:b/>
        </w:rPr>
        <w:t xml:space="preserve">referentes ao Item B – 4490 ou ao Item C - </w:t>
      </w:r>
      <w:r w:rsidRPr="00FA26F9">
        <w:rPr>
          <w:b/>
        </w:rPr>
        <w:t>4490</w:t>
      </w:r>
      <w:r w:rsidR="004428A0" w:rsidRPr="00FA26F9">
        <w:rPr>
          <w:b/>
        </w:rPr>
        <w:t xml:space="preserve"> e 3390</w:t>
      </w:r>
      <w:r w:rsidRPr="00FA26F9">
        <w:t xml:space="preserve">, a APM deverá consultar o Setor de Patrimônio da Diretoria de Ensino </w:t>
      </w:r>
      <w:r w:rsidRPr="00FA26F9">
        <w:rPr>
          <w:b/>
        </w:rPr>
        <w:t>ANTES DA AQUISIÇÃO</w:t>
      </w:r>
      <w:r w:rsidRPr="00FA26F9">
        <w:t xml:space="preserve">, para </w:t>
      </w:r>
      <w:r w:rsidR="00A07D69" w:rsidRPr="00FA26F9">
        <w:t xml:space="preserve">se </w:t>
      </w:r>
      <w:r w:rsidRPr="00FA26F9">
        <w:t xml:space="preserve">certificar se o produto a ser adquirido pode ser patrimoniado (obedecendo </w:t>
      </w:r>
      <w:r w:rsidR="00A07D69" w:rsidRPr="00FA26F9">
        <w:t>a</w:t>
      </w:r>
      <w:r w:rsidRPr="00FA26F9">
        <w:t>o Plano/Projeto de Atendimento da Escola, conforme registros e aprovação no MEC</w:t>
      </w:r>
      <w:r w:rsidRPr="00FA26F9">
        <w:rPr>
          <w:b/>
        </w:rPr>
        <w:t>).</w:t>
      </w:r>
    </w:p>
    <w:p w:rsidR="00DB08E2" w:rsidRPr="006C5FDD" w:rsidRDefault="00DB08E2" w:rsidP="0045099F">
      <w:pPr>
        <w:jc w:val="both"/>
      </w:pPr>
    </w:p>
    <w:p w:rsidR="0045099F" w:rsidRPr="00EB6DB5" w:rsidRDefault="0045099F" w:rsidP="0045099F">
      <w:pPr>
        <w:jc w:val="both"/>
        <w:rPr>
          <w:color w:val="7030A0"/>
        </w:rPr>
      </w:pPr>
    </w:p>
    <w:p w:rsidR="006C5FDD" w:rsidRDefault="00E0258B" w:rsidP="00E0258B">
      <w:pPr>
        <w:jc w:val="both"/>
        <w:rPr>
          <w:b/>
        </w:rPr>
      </w:pPr>
      <w:r w:rsidRPr="006C5FDD">
        <w:rPr>
          <w:b/>
          <w:bCs/>
        </w:rPr>
        <w:t>Importante:</w:t>
      </w:r>
      <w:r w:rsidRPr="006C5FDD">
        <w:rPr>
          <w:b/>
        </w:rPr>
        <w:t xml:space="preserve"> </w:t>
      </w:r>
    </w:p>
    <w:p w:rsidR="00FA26F9" w:rsidRDefault="00FA26F9" w:rsidP="00E0258B">
      <w:pPr>
        <w:jc w:val="both"/>
      </w:pPr>
    </w:p>
    <w:p w:rsidR="00E0258B" w:rsidRPr="006C5FDD" w:rsidRDefault="00FA26F9" w:rsidP="00E0258B">
      <w:pPr>
        <w:jc w:val="both"/>
      </w:pPr>
      <w:r>
        <w:t xml:space="preserve">1 - </w:t>
      </w:r>
      <w:r w:rsidR="00E0258B" w:rsidRPr="006C5FDD">
        <w:t>Os recursos destinados à aquisição de material permanente (Capital) não poderão ser utilizados em material de consumo (Custeio) e vice-versa.</w:t>
      </w:r>
    </w:p>
    <w:p w:rsidR="00E0258B" w:rsidRPr="006C5FDD" w:rsidRDefault="00E0258B" w:rsidP="0045099F">
      <w:pPr>
        <w:jc w:val="both"/>
        <w:rPr>
          <w:strike/>
        </w:rPr>
      </w:pPr>
    </w:p>
    <w:p w:rsidR="0045099F" w:rsidRDefault="0045099F" w:rsidP="0045099F">
      <w:pPr>
        <w:jc w:val="both"/>
      </w:pPr>
    </w:p>
    <w:p w:rsidR="00591262" w:rsidRDefault="006C3EBC" w:rsidP="0045099F">
      <w:pPr>
        <w:jc w:val="both"/>
      </w:pPr>
      <w:r>
        <w:t xml:space="preserve">2 - </w:t>
      </w:r>
      <w:r w:rsidR="0045099F">
        <w:t xml:space="preserve">Deve ser observado o percentual a ser destinado para material permanente (Capital), de acordo com a opção feita pela APM/Escola no cadastramento realizado </w:t>
      </w:r>
      <w:r>
        <w:t xml:space="preserve">no exercício anterior </w:t>
      </w:r>
    </w:p>
    <w:p w:rsidR="00591262" w:rsidRDefault="00591262" w:rsidP="0045099F">
      <w:pPr>
        <w:jc w:val="both"/>
      </w:pPr>
    </w:p>
    <w:p w:rsidR="006C5FDD" w:rsidRDefault="006C5FDD" w:rsidP="006C1C6B">
      <w:pPr>
        <w:pStyle w:val="Recuodecorpodetexto"/>
        <w:tabs>
          <w:tab w:val="left" w:pos="0"/>
          <w:tab w:val="left" w:pos="720"/>
        </w:tabs>
        <w:ind w:hanging="283"/>
        <w:rPr>
          <w:b/>
          <w:sz w:val="28"/>
          <w:szCs w:val="28"/>
        </w:rPr>
      </w:pPr>
    </w:p>
    <w:p w:rsidR="00FA26F9" w:rsidRPr="0004768D" w:rsidRDefault="00FA26F9" w:rsidP="00FA26F9">
      <w:pPr>
        <w:jc w:val="both"/>
        <w:rPr>
          <w:b/>
          <w:bCs/>
          <w:sz w:val="28"/>
          <w:szCs w:val="28"/>
        </w:rPr>
      </w:pPr>
      <w:r>
        <w:rPr>
          <w:b/>
          <w:bCs/>
          <w:sz w:val="28"/>
          <w:szCs w:val="28"/>
        </w:rPr>
        <w:t xml:space="preserve">- </w:t>
      </w:r>
      <w:r w:rsidRPr="0004768D">
        <w:rPr>
          <w:b/>
          <w:bCs/>
          <w:sz w:val="28"/>
          <w:szCs w:val="28"/>
        </w:rPr>
        <w:t>Verificação Prévia d</w:t>
      </w:r>
      <w:r>
        <w:rPr>
          <w:b/>
          <w:bCs/>
          <w:sz w:val="28"/>
          <w:szCs w:val="28"/>
        </w:rPr>
        <w:t>o</w:t>
      </w:r>
      <w:r w:rsidRPr="0004768D">
        <w:rPr>
          <w:b/>
          <w:bCs/>
          <w:sz w:val="28"/>
          <w:szCs w:val="28"/>
        </w:rPr>
        <w:t xml:space="preserve"> </w:t>
      </w:r>
      <w:r>
        <w:rPr>
          <w:b/>
          <w:bCs/>
          <w:sz w:val="28"/>
          <w:szCs w:val="28"/>
        </w:rPr>
        <w:t>Cadastro</w:t>
      </w:r>
      <w:r w:rsidRPr="0004768D">
        <w:rPr>
          <w:b/>
          <w:bCs/>
          <w:sz w:val="28"/>
          <w:szCs w:val="28"/>
        </w:rPr>
        <w:t xml:space="preserve"> das Empresas</w:t>
      </w:r>
    </w:p>
    <w:p w:rsidR="00FA26F9" w:rsidRDefault="00FA26F9" w:rsidP="00FA26F9">
      <w:pPr>
        <w:jc w:val="both"/>
        <w:rPr>
          <w:b/>
          <w:bCs/>
        </w:rPr>
      </w:pPr>
    </w:p>
    <w:p w:rsidR="00FA26F9" w:rsidRDefault="00FA26F9" w:rsidP="00FA26F9">
      <w:pPr>
        <w:pStyle w:val="Recuodecorpodetexto"/>
        <w:ind w:left="0"/>
        <w:jc w:val="both"/>
      </w:pPr>
      <w:r w:rsidRPr="00FC71D5">
        <w:rPr>
          <w:b/>
          <w:bCs/>
          <w:u w:val="single"/>
        </w:rPr>
        <w:lastRenderedPageBreak/>
        <w:t>ANTES</w:t>
      </w:r>
      <w:r w:rsidRPr="00FC71D5">
        <w:rPr>
          <w:b/>
          <w:bCs/>
        </w:rPr>
        <w:t xml:space="preserve"> </w:t>
      </w:r>
      <w:r w:rsidRPr="00FC71D5">
        <w:t xml:space="preserve">de ser concretizada qualquer aquisição ou realização de serviço com as verbas repassadas, </w:t>
      </w:r>
      <w:r w:rsidRPr="00FC71D5">
        <w:rPr>
          <w:b/>
          <w:bCs/>
          <w:u w:val="single"/>
        </w:rPr>
        <w:t>é obrigatório</w:t>
      </w:r>
      <w:r w:rsidRPr="00FC71D5">
        <w:t xml:space="preserve"> que a APM consulte a situação cadastral das empresas, verificando seus </w:t>
      </w:r>
      <w:r w:rsidRPr="00FC71D5">
        <w:rPr>
          <w:i/>
          <w:iCs/>
        </w:rPr>
        <w:t>status</w:t>
      </w:r>
      <w:r w:rsidRPr="00FC71D5">
        <w:t xml:space="preserve"> na </w:t>
      </w:r>
      <w:r w:rsidRPr="00FC71D5">
        <w:rPr>
          <w:b/>
        </w:rPr>
        <w:t>Secretaria da Receita Federal do Br</w:t>
      </w:r>
      <w:r>
        <w:rPr>
          <w:b/>
        </w:rPr>
        <w:t>a</w:t>
      </w:r>
      <w:r w:rsidRPr="00FC71D5">
        <w:rPr>
          <w:b/>
        </w:rPr>
        <w:t>sil</w:t>
      </w:r>
      <w:r w:rsidRPr="00FC71D5">
        <w:t xml:space="preserve"> e no </w:t>
      </w:r>
      <w:r w:rsidRPr="00FC71D5">
        <w:rPr>
          <w:b/>
        </w:rPr>
        <w:t>SINTEGRA</w:t>
      </w:r>
      <w:r w:rsidRPr="00FC71D5">
        <w:t xml:space="preserve">. As consultas devem ser realizadas nos seguintes </w:t>
      </w:r>
      <w:r w:rsidRPr="00FC71D5">
        <w:rPr>
          <w:i/>
          <w:iCs/>
        </w:rPr>
        <w:t>sites</w:t>
      </w:r>
      <w:r w:rsidRPr="00FC71D5">
        <w:t xml:space="preserve"> da internet:</w:t>
      </w:r>
    </w:p>
    <w:p w:rsidR="00FA26F9" w:rsidRPr="004446FF" w:rsidRDefault="00FA26F9" w:rsidP="00FA26F9">
      <w:pPr>
        <w:pStyle w:val="Recuodecorpodetexto"/>
        <w:widowControl w:val="0"/>
        <w:numPr>
          <w:ilvl w:val="0"/>
          <w:numId w:val="2"/>
        </w:numPr>
        <w:autoSpaceDE w:val="0"/>
        <w:autoSpaceDN w:val="0"/>
        <w:adjustRightInd w:val="0"/>
        <w:spacing w:after="0"/>
        <w:ind w:left="720" w:hanging="360"/>
        <w:jc w:val="both"/>
        <w:rPr>
          <w:sz w:val="22"/>
          <w:szCs w:val="22"/>
        </w:rPr>
      </w:pPr>
      <w:r w:rsidRPr="00FC71D5">
        <w:rPr>
          <w:b/>
          <w:bCs/>
        </w:rPr>
        <w:t>SECRETARIA DA RECEITA FEDERAL</w:t>
      </w:r>
      <w:r w:rsidRPr="004446FF">
        <w:rPr>
          <w:b/>
          <w:bCs/>
          <w:sz w:val="22"/>
          <w:szCs w:val="22"/>
        </w:rPr>
        <w:t xml:space="preserve"> </w:t>
      </w:r>
      <w:r w:rsidRPr="004446FF">
        <w:rPr>
          <w:sz w:val="22"/>
          <w:szCs w:val="22"/>
        </w:rPr>
        <w:t xml:space="preserve">( </w:t>
      </w:r>
      <w:hyperlink r:id="rId11" w:history="1">
        <w:r w:rsidRPr="004446FF">
          <w:rPr>
            <w:rStyle w:val="Hyperlink"/>
            <w:b/>
            <w:bCs/>
            <w:sz w:val="22"/>
            <w:szCs w:val="22"/>
          </w:rPr>
          <w:t>www.receita.fazenda.gov.br</w:t>
        </w:r>
      </w:hyperlink>
      <w:r w:rsidRPr="004446FF">
        <w:rPr>
          <w:sz w:val="22"/>
          <w:szCs w:val="22"/>
        </w:rPr>
        <w:t xml:space="preserve"> ):</w:t>
      </w:r>
    </w:p>
    <w:p w:rsidR="00FA26F9" w:rsidRPr="00FC71D5" w:rsidRDefault="00FA26F9" w:rsidP="00FA26F9">
      <w:pPr>
        <w:pStyle w:val="Recuodecorpodetexto"/>
        <w:ind w:left="709"/>
        <w:jc w:val="both"/>
        <w:rPr>
          <w:b/>
          <w:i/>
        </w:rPr>
      </w:pPr>
      <w:r w:rsidRPr="00FC71D5">
        <w:rPr>
          <w:b/>
        </w:rPr>
        <w:t xml:space="preserve"> </w:t>
      </w:r>
      <w:r w:rsidRPr="00FC71D5">
        <w:rPr>
          <w:b/>
          <w:i/>
        </w:rPr>
        <w:t>(Consultar sempre que a APM pretender adquirir produtos/mercadorias ou contratar serviços)</w:t>
      </w:r>
    </w:p>
    <w:p w:rsidR="00FA26F9" w:rsidRDefault="00FA26F9" w:rsidP="00FA26F9">
      <w:pPr>
        <w:pStyle w:val="Recuodecorpodetexto"/>
        <w:ind w:left="735"/>
        <w:jc w:val="both"/>
      </w:pPr>
      <w:r w:rsidRPr="00FC71D5">
        <w:t xml:space="preserve">Após acessar o </w:t>
      </w:r>
      <w:r w:rsidRPr="00FC71D5">
        <w:rPr>
          <w:i/>
          <w:iCs/>
        </w:rPr>
        <w:t>site</w:t>
      </w:r>
      <w:r w:rsidRPr="00FC71D5">
        <w:t>, clicar na opção “Serviços para a Empresa” &gt; “Cadastros” &gt; “</w:t>
      </w:r>
      <w:r>
        <w:t xml:space="preserve">Consultar </w:t>
      </w:r>
      <w:r w:rsidRPr="00FC71D5">
        <w:t xml:space="preserve">Comprovante de Inscrição e de Situação Cadastral” &gt; “Acesso </w:t>
      </w:r>
      <w:r>
        <w:t>D</w:t>
      </w:r>
      <w:r w:rsidRPr="00FC71D5">
        <w:t xml:space="preserve">ireto”. </w:t>
      </w:r>
    </w:p>
    <w:p w:rsidR="00FA26F9" w:rsidRPr="00FC71D5" w:rsidRDefault="00FA26F9" w:rsidP="00FA26F9">
      <w:pPr>
        <w:pStyle w:val="Recuodecorpodetexto"/>
        <w:ind w:left="735"/>
        <w:jc w:val="both"/>
      </w:pPr>
      <w:r w:rsidRPr="00FC71D5">
        <w:t xml:space="preserve">Na próxima página, digitar o número do CNPJ da empresa a ser consultada e </w:t>
      </w:r>
      <w:r>
        <w:t>clicar em “Não sou um robô”</w:t>
      </w:r>
      <w:r w:rsidRPr="00FC71D5">
        <w:t>.</w:t>
      </w:r>
    </w:p>
    <w:p w:rsidR="00FA26F9" w:rsidRPr="00FC71D5" w:rsidRDefault="00FA26F9" w:rsidP="00FA26F9">
      <w:pPr>
        <w:pStyle w:val="Recuodecorpodetexto"/>
        <w:ind w:left="735"/>
        <w:jc w:val="both"/>
      </w:pPr>
      <w:r w:rsidRPr="00FC71D5">
        <w:t xml:space="preserve">Será apresentado o </w:t>
      </w:r>
      <w:r w:rsidRPr="00FC71D5">
        <w:rPr>
          <w:b/>
          <w:bCs/>
        </w:rPr>
        <w:t>Cartão do CNPJ da empresa consultada</w:t>
      </w:r>
      <w:r w:rsidRPr="00FC71D5">
        <w:t xml:space="preserve">, sendo que o campo </w:t>
      </w:r>
      <w:r w:rsidRPr="00FC71D5">
        <w:rPr>
          <w:b/>
        </w:rPr>
        <w:t>“</w:t>
      </w:r>
      <w:r w:rsidRPr="00FC71D5">
        <w:rPr>
          <w:b/>
          <w:bCs/>
        </w:rPr>
        <w:t>Situação Cadastral”</w:t>
      </w:r>
      <w:r w:rsidRPr="00FC71D5">
        <w:t xml:space="preserve"> deve conter </w:t>
      </w:r>
      <w:r w:rsidRPr="00FC71D5">
        <w:rPr>
          <w:i/>
          <w:iCs/>
        </w:rPr>
        <w:t xml:space="preserve">status </w:t>
      </w:r>
      <w:r w:rsidRPr="00FC71D5">
        <w:rPr>
          <w:b/>
          <w:bCs/>
          <w:u w:val="single"/>
        </w:rPr>
        <w:t>ATIVA</w:t>
      </w:r>
      <w:r w:rsidRPr="00FC71D5">
        <w:t xml:space="preserve">. </w:t>
      </w:r>
    </w:p>
    <w:p w:rsidR="00FA26F9" w:rsidRPr="00FC71D5" w:rsidRDefault="00FA26F9" w:rsidP="00FA26F9">
      <w:pPr>
        <w:pStyle w:val="Recuodecorpodetexto"/>
        <w:ind w:left="750"/>
        <w:jc w:val="both"/>
        <w:rPr>
          <w:b/>
          <w:bCs/>
        </w:rPr>
      </w:pPr>
      <w:r w:rsidRPr="00FC71D5">
        <w:rPr>
          <w:b/>
          <w:bCs/>
          <w:u w:val="single"/>
        </w:rPr>
        <w:t>Imprimir o Cartão do CNPJ e juntá-lo à Nota Fiscal da empresa correspondente, na Prestação de Contas</w:t>
      </w:r>
      <w:r w:rsidRPr="00FC71D5">
        <w:rPr>
          <w:b/>
          <w:bCs/>
        </w:rPr>
        <w:t>.</w:t>
      </w:r>
    </w:p>
    <w:p w:rsidR="00FA26F9" w:rsidRDefault="00FA26F9" w:rsidP="00FA26F9">
      <w:pPr>
        <w:pStyle w:val="Recuodecorpodetexto"/>
        <w:ind w:left="750"/>
        <w:jc w:val="both"/>
        <w:rPr>
          <w:b/>
          <w:bCs/>
        </w:rPr>
      </w:pPr>
    </w:p>
    <w:p w:rsidR="00FA26F9" w:rsidRDefault="00FA26F9" w:rsidP="00FA26F9">
      <w:pPr>
        <w:pStyle w:val="Recuodecorpodetexto"/>
        <w:ind w:left="750"/>
        <w:jc w:val="both"/>
        <w:rPr>
          <w:b/>
          <w:bCs/>
        </w:rPr>
      </w:pPr>
      <w:r w:rsidRPr="00FC71D5">
        <w:rPr>
          <w:b/>
          <w:bCs/>
        </w:rPr>
        <w:t>Atenção</w:t>
      </w:r>
      <w:r>
        <w:rPr>
          <w:b/>
          <w:bCs/>
        </w:rPr>
        <w:t>!</w:t>
      </w:r>
    </w:p>
    <w:p w:rsidR="00FA26F9" w:rsidRPr="00FC71D5" w:rsidRDefault="00FA26F9" w:rsidP="00FA26F9">
      <w:pPr>
        <w:pStyle w:val="Recuodecorpodetexto"/>
        <w:ind w:left="750"/>
        <w:jc w:val="both"/>
      </w:pPr>
      <w:r w:rsidRPr="00FC71D5">
        <w:rPr>
          <w:bCs/>
        </w:rPr>
        <w:t>A ausência do Cartão do CNPJ na Prestação de Contas implica na glosa da Nota Fiscal correspondente</w:t>
      </w:r>
      <w:r w:rsidRPr="00FC71D5">
        <w:rPr>
          <w:b/>
          <w:bCs/>
        </w:rPr>
        <w:t>.</w:t>
      </w:r>
    </w:p>
    <w:p w:rsidR="00FA26F9" w:rsidRDefault="00FA26F9" w:rsidP="00FA26F9">
      <w:pPr>
        <w:pStyle w:val="Recuodecorpodetexto"/>
        <w:ind w:left="735"/>
        <w:jc w:val="both"/>
      </w:pPr>
    </w:p>
    <w:p w:rsidR="00FA26F9" w:rsidRPr="00C855D9" w:rsidRDefault="00FA26F9" w:rsidP="00FA26F9">
      <w:pPr>
        <w:pStyle w:val="Recuodecorpodetexto"/>
        <w:ind w:left="735"/>
        <w:jc w:val="both"/>
        <w:rPr>
          <w:b/>
          <w:sz w:val="24"/>
          <w:u w:val="single"/>
        </w:rPr>
      </w:pPr>
      <w:r>
        <w:rPr>
          <w:b/>
          <w:sz w:val="24"/>
          <w:u w:val="single"/>
        </w:rPr>
        <w:t xml:space="preserve">- </w:t>
      </w:r>
      <w:r w:rsidRPr="00C855D9">
        <w:rPr>
          <w:b/>
          <w:sz w:val="24"/>
          <w:u w:val="single"/>
        </w:rPr>
        <w:t>Atividade Econômica da Empresa a ser contratada:</w:t>
      </w:r>
    </w:p>
    <w:p w:rsidR="00FA26F9" w:rsidRDefault="00FA26F9" w:rsidP="00FA26F9">
      <w:pPr>
        <w:pStyle w:val="Recuodecorpodetexto"/>
        <w:ind w:left="735"/>
        <w:jc w:val="both"/>
      </w:pPr>
    </w:p>
    <w:p w:rsidR="00FA26F9" w:rsidRPr="00FC71D5" w:rsidRDefault="00FA26F9" w:rsidP="00FA26F9">
      <w:pPr>
        <w:pStyle w:val="Recuodecorpodetexto"/>
        <w:ind w:left="735"/>
        <w:jc w:val="both"/>
      </w:pPr>
      <w:r w:rsidRPr="00FC71D5">
        <w:t>As empresas só podem realizar atividades para as quais estejam legalmente habilitadas. Assim, a venda das mercadorias ou realização dos serviços pretendidos pela APM deve constar como atividade econômica da empresa a ser contratada em seu Cartão do CNPJ e Contrato Social.</w:t>
      </w:r>
    </w:p>
    <w:p w:rsidR="00FA26F9" w:rsidRDefault="00FA26F9" w:rsidP="00FA26F9">
      <w:pPr>
        <w:pStyle w:val="Recuodecorpodetexto"/>
        <w:ind w:left="735"/>
        <w:jc w:val="both"/>
      </w:pPr>
      <w:r w:rsidRPr="00FC71D5">
        <w:t xml:space="preserve">No </w:t>
      </w:r>
      <w:r w:rsidRPr="00FC71D5">
        <w:rPr>
          <w:u w:val="single"/>
        </w:rPr>
        <w:t>Cartão do CNPJ</w:t>
      </w:r>
      <w:r w:rsidRPr="00FC71D5">
        <w:t xml:space="preserve"> da empresa, é possível verificar nos campos </w:t>
      </w:r>
      <w:r w:rsidRPr="00FC71D5">
        <w:rPr>
          <w:b/>
        </w:rPr>
        <w:t>“</w:t>
      </w:r>
      <w:r w:rsidRPr="00FC71D5">
        <w:rPr>
          <w:b/>
          <w:bCs/>
          <w:u w:val="single"/>
        </w:rPr>
        <w:t>Código e Descrição da Atividade Econômica Principal</w:t>
      </w:r>
      <w:r w:rsidRPr="00FC71D5">
        <w:rPr>
          <w:b/>
          <w:bCs/>
        </w:rPr>
        <w:t>”</w:t>
      </w:r>
      <w:r w:rsidRPr="00FC71D5">
        <w:t xml:space="preserve"> e </w:t>
      </w:r>
      <w:r w:rsidRPr="00FC71D5">
        <w:rPr>
          <w:b/>
        </w:rPr>
        <w:t>“</w:t>
      </w:r>
      <w:r w:rsidRPr="00FC71D5">
        <w:rPr>
          <w:b/>
          <w:bCs/>
          <w:u w:val="single"/>
        </w:rPr>
        <w:t>Código e Descrição das Atividades Econômicas Secundárias</w:t>
      </w:r>
      <w:r w:rsidRPr="00FC71D5">
        <w:rPr>
          <w:b/>
          <w:bCs/>
        </w:rPr>
        <w:t xml:space="preserve">” </w:t>
      </w:r>
      <w:r w:rsidRPr="00FC71D5">
        <w:rPr>
          <w:bCs/>
        </w:rPr>
        <w:t>se</w:t>
      </w:r>
      <w:r w:rsidRPr="00FC71D5">
        <w:t xml:space="preserve"> está legalmente habilitada a vender a mercadoria ou prestar o serviço que a APM pretende contratar.</w:t>
      </w:r>
    </w:p>
    <w:p w:rsidR="00FA26F9" w:rsidRDefault="00FA26F9" w:rsidP="00FA26F9">
      <w:pPr>
        <w:pStyle w:val="Recuodecorpodetexto"/>
        <w:ind w:left="735"/>
        <w:jc w:val="both"/>
      </w:pPr>
    </w:p>
    <w:p w:rsidR="00FA26F9" w:rsidRPr="00FC71D5" w:rsidRDefault="00FA26F9" w:rsidP="00FA26F9">
      <w:pPr>
        <w:pStyle w:val="Recuodecorpodetexto"/>
        <w:ind w:left="735"/>
        <w:jc w:val="both"/>
      </w:pPr>
      <w:r w:rsidRPr="00FC71D5">
        <w:t xml:space="preserve">Se houver alguma dúvida, os </w:t>
      </w:r>
      <w:r w:rsidRPr="00FC71D5">
        <w:rPr>
          <w:b/>
        </w:rPr>
        <w:t xml:space="preserve">Códigos das Atividades </w:t>
      </w:r>
      <w:r w:rsidRPr="00FC71D5">
        <w:t>que constam no Cartão do CNPJ da empresa podem ser consultados na</w:t>
      </w:r>
      <w:r w:rsidRPr="00FC71D5">
        <w:rPr>
          <w:i/>
          <w:iCs/>
        </w:rPr>
        <w:t xml:space="preserve"> </w:t>
      </w:r>
      <w:r w:rsidRPr="00FC71D5">
        <w:t>“</w:t>
      </w:r>
      <w:r w:rsidRPr="00FC71D5">
        <w:rPr>
          <w:u w:val="single"/>
        </w:rPr>
        <w:t>Classificação Nacional de Atividades Econômicas - CNAE</w:t>
      </w:r>
      <w:r w:rsidRPr="00FC71D5">
        <w:t xml:space="preserve">”, no site da Secretaria da Receita Federal. </w:t>
      </w:r>
    </w:p>
    <w:p w:rsidR="00FA26F9" w:rsidRPr="00FC71D5" w:rsidRDefault="00FA26F9" w:rsidP="00FA26F9">
      <w:pPr>
        <w:pStyle w:val="Recuodecorpodetexto"/>
        <w:ind w:left="735"/>
        <w:jc w:val="both"/>
      </w:pPr>
      <w:r w:rsidRPr="00FC71D5">
        <w:t>Localizar “</w:t>
      </w:r>
      <w:r w:rsidRPr="00FC71D5">
        <w:rPr>
          <w:u w:val="single"/>
        </w:rPr>
        <w:t>Tabelas de Códigos e Denominações (CNAE completa)</w:t>
      </w:r>
      <w:r w:rsidRPr="00FC71D5">
        <w:t xml:space="preserve">” e procurar os códigos a serem consultados, que estão no Cartão do CNPJ da empresa. Verificar as </w:t>
      </w:r>
      <w:r w:rsidRPr="00FC71D5">
        <w:rPr>
          <w:b/>
        </w:rPr>
        <w:t>atividades para as quais ela está habilitada a operar</w:t>
      </w:r>
      <w:r w:rsidRPr="00FC71D5">
        <w:t>, compreendidas em cada classe específica.</w:t>
      </w:r>
    </w:p>
    <w:p w:rsidR="00FA26F9" w:rsidRDefault="00FA26F9" w:rsidP="00FA26F9">
      <w:pPr>
        <w:pStyle w:val="Recuodecorpodetexto"/>
        <w:ind w:left="735"/>
        <w:jc w:val="both"/>
      </w:pPr>
      <w:r w:rsidRPr="00FC71D5">
        <w:t xml:space="preserve">Na hipótese de continuar havendo dúvidas, a APM deve consultar o </w:t>
      </w:r>
      <w:r w:rsidRPr="00FC71D5">
        <w:rPr>
          <w:i/>
        </w:rPr>
        <w:t>site</w:t>
      </w:r>
      <w:r w:rsidRPr="00FC71D5">
        <w:t xml:space="preserve"> da </w:t>
      </w:r>
      <w:r w:rsidRPr="00FC71D5">
        <w:rPr>
          <w:b/>
        </w:rPr>
        <w:t>Junta Comercial do Estado de São Paulo</w:t>
      </w:r>
      <w:r w:rsidRPr="00FC71D5">
        <w:t xml:space="preserve">, em </w:t>
      </w:r>
      <w:hyperlink r:id="rId12" w:history="1">
        <w:r w:rsidRPr="002D43AA">
          <w:rPr>
            <w:rStyle w:val="Hyperlink"/>
            <w:b/>
          </w:rPr>
          <w:t>www.institucional.jucesp.sp.gov.br</w:t>
        </w:r>
      </w:hyperlink>
      <w:r w:rsidRPr="00FC71D5">
        <w:t xml:space="preserve">, para </w:t>
      </w:r>
      <w:r w:rsidRPr="00FC71D5">
        <w:lastRenderedPageBreak/>
        <w:t>verificar as atividades econômicas que constam no Objeto do Contrato Social da empresa:</w:t>
      </w:r>
    </w:p>
    <w:p w:rsidR="00FA26F9" w:rsidRDefault="00FA26F9" w:rsidP="00FA26F9">
      <w:pPr>
        <w:pStyle w:val="Recuodecorpodetexto"/>
        <w:ind w:left="735"/>
        <w:jc w:val="both"/>
      </w:pPr>
      <w:r>
        <w:t xml:space="preserve">a) Na página inicial do </w:t>
      </w:r>
      <w:r w:rsidRPr="00DA5CF8">
        <w:rPr>
          <w:i/>
        </w:rPr>
        <w:t>site</w:t>
      </w:r>
      <w:r>
        <w:t xml:space="preserve"> da </w:t>
      </w:r>
      <w:r w:rsidRPr="00AC27FA">
        <w:rPr>
          <w:b/>
        </w:rPr>
        <w:t>Junta Comercial</w:t>
      </w:r>
      <w:r>
        <w:t>, informar o nome ou razão social da empresa no campo apropriado e clicar no botão “Buscar”.</w:t>
      </w:r>
    </w:p>
    <w:p w:rsidR="00FA26F9" w:rsidRDefault="00FA26F9" w:rsidP="00FA26F9">
      <w:pPr>
        <w:pStyle w:val="Recuodecorpodetexto"/>
        <w:ind w:left="735"/>
        <w:jc w:val="both"/>
      </w:pPr>
      <w:r>
        <w:t>b) Na página que se abre, clicar sobre o número do campo “NIRE”, ao lado do nome da empresa a ser consultada.</w:t>
      </w:r>
    </w:p>
    <w:p w:rsidR="00FA26F9" w:rsidRDefault="00FA26F9" w:rsidP="00FA26F9">
      <w:pPr>
        <w:pStyle w:val="Recuodecorpodetexto"/>
        <w:ind w:left="735"/>
        <w:jc w:val="both"/>
      </w:pPr>
      <w:r>
        <w:t xml:space="preserve">c) A próxima página informará os dados cadastrais da empresa consultada e o </w:t>
      </w:r>
      <w:r w:rsidRPr="001000E7">
        <w:rPr>
          <w:b/>
        </w:rPr>
        <w:t>Objeto</w:t>
      </w:r>
      <w:r>
        <w:t xml:space="preserve"> de seu Contrato Social atualizado.</w:t>
      </w:r>
    </w:p>
    <w:p w:rsidR="00FA26F9" w:rsidRDefault="00FA26F9" w:rsidP="00FA26F9">
      <w:pPr>
        <w:pStyle w:val="Recuodecorpodetexto"/>
        <w:ind w:left="735"/>
        <w:jc w:val="both"/>
        <w:rPr>
          <w:u w:val="single"/>
        </w:rPr>
      </w:pPr>
    </w:p>
    <w:p w:rsidR="00FA26F9" w:rsidRDefault="00FA26F9" w:rsidP="00FA26F9">
      <w:pPr>
        <w:pStyle w:val="Recuodecorpodetexto"/>
        <w:ind w:left="735"/>
        <w:jc w:val="both"/>
      </w:pPr>
      <w:r w:rsidRPr="00FB342C">
        <w:rPr>
          <w:u w:val="single"/>
        </w:rPr>
        <w:t>Se no momento da consulta</w:t>
      </w:r>
      <w:r w:rsidRPr="00FB342C">
        <w:t xml:space="preserve"> o </w:t>
      </w:r>
      <w:r w:rsidRPr="00FB342C">
        <w:rPr>
          <w:b/>
        </w:rPr>
        <w:t>O</w:t>
      </w:r>
      <w:r w:rsidRPr="007F0E7A">
        <w:rPr>
          <w:b/>
        </w:rPr>
        <w:t>bjeto</w:t>
      </w:r>
      <w:r>
        <w:t xml:space="preserve"> que consta no Contrato Social da empresa está compatível com a mercadoria a ser adquirida ou com o serviço a ser prestado, </w:t>
      </w:r>
      <w:r w:rsidRPr="001A4F86">
        <w:rPr>
          <w:b/>
          <w:u w:val="single"/>
        </w:rPr>
        <w:t>imprimir essa página do site e juntar à respectiva Nota Fiscal, na Prestação de Contas</w:t>
      </w:r>
      <w:r>
        <w:t xml:space="preserve">. </w:t>
      </w:r>
    </w:p>
    <w:p w:rsidR="00FA26F9" w:rsidRDefault="00FA26F9" w:rsidP="00FA26F9">
      <w:pPr>
        <w:pStyle w:val="Recuodecorpodetexto"/>
        <w:ind w:left="735"/>
        <w:jc w:val="both"/>
      </w:pPr>
      <w:r>
        <w:t>Caso contrário, a APM não poderá adquirir a mercadoria ou realizar o serviço pretendido com a empresa consultada.</w:t>
      </w:r>
    </w:p>
    <w:p w:rsidR="00FA26F9" w:rsidRDefault="00FA26F9" w:rsidP="00FA26F9">
      <w:pPr>
        <w:pStyle w:val="Recuodecorpodetexto"/>
        <w:ind w:left="735"/>
        <w:jc w:val="both"/>
        <w:rPr>
          <w:b/>
        </w:rPr>
      </w:pPr>
    </w:p>
    <w:p w:rsidR="00FA26F9" w:rsidRPr="00244792" w:rsidRDefault="00FA26F9" w:rsidP="00FA26F9">
      <w:pPr>
        <w:pStyle w:val="Recuodecorpodetexto"/>
        <w:ind w:left="735"/>
        <w:jc w:val="both"/>
        <w:rPr>
          <w:b/>
        </w:rPr>
      </w:pPr>
      <w:r w:rsidRPr="00244792">
        <w:rPr>
          <w:b/>
        </w:rPr>
        <w:t>Atenção!</w:t>
      </w:r>
    </w:p>
    <w:p w:rsidR="00FA26F9" w:rsidRPr="00FB4C1A" w:rsidRDefault="00FA26F9" w:rsidP="00FA26F9">
      <w:pPr>
        <w:pStyle w:val="Recuodecorpodetexto"/>
        <w:ind w:left="735"/>
        <w:jc w:val="both"/>
        <w:rPr>
          <w:u w:val="single"/>
        </w:rPr>
      </w:pPr>
      <w:r w:rsidRPr="00244792">
        <w:rPr>
          <w:u w:val="single"/>
        </w:rPr>
        <w:t>Notas Fiscais de empresas que mudaram de atividade só serão aceitas se tiverem sido emitidas após a mudança. As Notas fiscais emitidas antes da alteração do Objeto do Contrato da empresa não serão aceitas</w:t>
      </w:r>
      <w:r w:rsidRPr="00291D7C">
        <w:rPr>
          <w:u w:val="single"/>
        </w:rPr>
        <w:t>.</w:t>
      </w:r>
      <w:r w:rsidRPr="00FB4C1A">
        <w:rPr>
          <w:u w:val="single"/>
        </w:rPr>
        <w:t xml:space="preserve">  </w:t>
      </w:r>
    </w:p>
    <w:p w:rsidR="00FA26F9" w:rsidRDefault="00FA26F9" w:rsidP="00FA26F9">
      <w:pPr>
        <w:pStyle w:val="Recuodecorpodetexto"/>
        <w:ind w:left="735"/>
        <w:jc w:val="both"/>
        <w:rPr>
          <w:color w:val="FF0000"/>
          <w:u w:val="single"/>
        </w:rPr>
      </w:pPr>
    </w:p>
    <w:p w:rsidR="00FA26F9" w:rsidRDefault="00FA26F9" w:rsidP="00FA26F9">
      <w:pPr>
        <w:pStyle w:val="Recuodecorpodetexto"/>
        <w:ind w:left="735"/>
        <w:jc w:val="both"/>
      </w:pPr>
      <w:r>
        <w:t xml:space="preserve">Se o usuário que está fazendo a consulta no </w:t>
      </w:r>
      <w:r w:rsidRPr="004A290D">
        <w:rPr>
          <w:i/>
        </w:rPr>
        <w:t>site</w:t>
      </w:r>
      <w:r>
        <w:t xml:space="preserve"> da </w:t>
      </w:r>
      <w:r w:rsidRPr="006C2D6E">
        <w:rPr>
          <w:b/>
        </w:rPr>
        <w:t>Junta Comercial</w:t>
      </w:r>
      <w:r>
        <w:t xml:space="preserve"> possuir cadastro na </w:t>
      </w:r>
      <w:r w:rsidRPr="004E1564">
        <w:rPr>
          <w:b/>
        </w:rPr>
        <w:t>Nota Fiscal Paulista</w:t>
      </w:r>
      <w:r>
        <w:t>, da Secretaria de Estado da Fazenda, é possível consultar e imprimir a “</w:t>
      </w:r>
      <w:r w:rsidRPr="006C2D6E">
        <w:rPr>
          <w:b/>
          <w:u w:val="single"/>
        </w:rPr>
        <w:t>Ficha Cadastral Complet</w:t>
      </w:r>
      <w:r w:rsidRPr="004E1564">
        <w:rPr>
          <w:u w:val="single"/>
        </w:rPr>
        <w:t>a</w:t>
      </w:r>
      <w:r>
        <w:t>” da empresa, com todas as eventuais alterações promovidas em seu Contrato Social.</w:t>
      </w:r>
    </w:p>
    <w:p w:rsidR="00FA26F9" w:rsidRDefault="00FA26F9" w:rsidP="00FA26F9">
      <w:pPr>
        <w:pStyle w:val="Recuodecorpodetexto"/>
        <w:ind w:left="735"/>
        <w:jc w:val="both"/>
      </w:pPr>
      <w:r>
        <w:t xml:space="preserve">Para tanto, basta digitar o </w:t>
      </w:r>
      <w:r w:rsidRPr="004E1564">
        <w:rPr>
          <w:b/>
        </w:rPr>
        <w:t xml:space="preserve">número do CPF </w:t>
      </w:r>
      <w:r>
        <w:rPr>
          <w:b/>
        </w:rPr>
        <w:t xml:space="preserve">do usuário </w:t>
      </w:r>
      <w:r w:rsidRPr="004E1564">
        <w:rPr>
          <w:b/>
        </w:rPr>
        <w:t xml:space="preserve">e </w:t>
      </w:r>
      <w:r>
        <w:rPr>
          <w:b/>
        </w:rPr>
        <w:t xml:space="preserve">a </w:t>
      </w:r>
      <w:r w:rsidRPr="004E1564">
        <w:rPr>
          <w:b/>
        </w:rPr>
        <w:t>senha da Nota Fiscal Paulista</w:t>
      </w:r>
      <w:r>
        <w:t xml:space="preserve"> nos campos apropriados do </w:t>
      </w:r>
      <w:r w:rsidRPr="000D440B">
        <w:rPr>
          <w:i/>
        </w:rPr>
        <w:t>site</w:t>
      </w:r>
      <w:r>
        <w:t xml:space="preserve"> da Junta Comercial a partir do item “b” acima.</w:t>
      </w:r>
    </w:p>
    <w:p w:rsidR="00FA26F9" w:rsidRDefault="00FA26F9" w:rsidP="00FA26F9">
      <w:pPr>
        <w:pStyle w:val="Recuodecorpodetexto"/>
        <w:ind w:left="735"/>
        <w:jc w:val="both"/>
      </w:pPr>
    </w:p>
    <w:p w:rsidR="00FA26F9" w:rsidRPr="004446FF" w:rsidRDefault="00FA26F9" w:rsidP="00FA26F9">
      <w:pPr>
        <w:pStyle w:val="Recuodecorpodetexto"/>
        <w:widowControl w:val="0"/>
        <w:numPr>
          <w:ilvl w:val="0"/>
          <w:numId w:val="2"/>
        </w:numPr>
        <w:autoSpaceDE w:val="0"/>
        <w:autoSpaceDN w:val="0"/>
        <w:adjustRightInd w:val="0"/>
        <w:spacing w:after="0"/>
        <w:ind w:left="720" w:hanging="360"/>
        <w:jc w:val="both"/>
        <w:rPr>
          <w:sz w:val="22"/>
          <w:szCs w:val="22"/>
        </w:rPr>
      </w:pPr>
      <w:r w:rsidRPr="004446FF">
        <w:rPr>
          <w:b/>
          <w:bCs/>
          <w:sz w:val="22"/>
          <w:szCs w:val="22"/>
        </w:rPr>
        <w:t xml:space="preserve">SINTEGRA </w:t>
      </w:r>
      <w:r w:rsidRPr="004446FF">
        <w:rPr>
          <w:sz w:val="22"/>
          <w:szCs w:val="22"/>
        </w:rPr>
        <w:t xml:space="preserve">( </w:t>
      </w:r>
      <w:hyperlink r:id="rId13" w:history="1">
        <w:r w:rsidRPr="004446FF">
          <w:rPr>
            <w:rStyle w:val="Hyperlink"/>
            <w:b/>
            <w:bCs/>
            <w:sz w:val="22"/>
            <w:szCs w:val="22"/>
          </w:rPr>
          <w:t>www.sintegra.gov.br</w:t>
        </w:r>
      </w:hyperlink>
      <w:r w:rsidRPr="004446FF">
        <w:rPr>
          <w:b/>
          <w:bCs/>
          <w:sz w:val="22"/>
          <w:szCs w:val="22"/>
        </w:rPr>
        <w:t xml:space="preserve"> )</w:t>
      </w:r>
    </w:p>
    <w:p w:rsidR="00FA26F9" w:rsidRPr="000B7BCE" w:rsidRDefault="00FA26F9" w:rsidP="00FA26F9">
      <w:pPr>
        <w:pStyle w:val="Recuodecorpodetexto"/>
        <w:widowControl w:val="0"/>
        <w:autoSpaceDE w:val="0"/>
        <w:autoSpaceDN w:val="0"/>
        <w:adjustRightInd w:val="0"/>
        <w:spacing w:after="0"/>
        <w:ind w:left="720"/>
        <w:jc w:val="both"/>
        <w:rPr>
          <w:b/>
          <w:i/>
        </w:rPr>
      </w:pPr>
      <w:r w:rsidRPr="000B7BCE">
        <w:rPr>
          <w:b/>
          <w:bCs/>
          <w:i/>
        </w:rPr>
        <w:t xml:space="preserve">(Consultar sempre que a APM pretender adquirir </w:t>
      </w:r>
      <w:r>
        <w:rPr>
          <w:b/>
          <w:bCs/>
          <w:i/>
        </w:rPr>
        <w:t>produtos/</w:t>
      </w:r>
      <w:r w:rsidRPr="000B7BCE">
        <w:rPr>
          <w:b/>
          <w:bCs/>
          <w:i/>
        </w:rPr>
        <w:t>mercadorias. Não é necessário consultar quando se tratar de prestação de serviço.)</w:t>
      </w:r>
    </w:p>
    <w:p w:rsidR="00FA26F9" w:rsidRPr="00DB1D75" w:rsidRDefault="00FA26F9" w:rsidP="00FA26F9">
      <w:pPr>
        <w:pStyle w:val="Recuodecorpodetexto"/>
        <w:widowControl w:val="0"/>
        <w:autoSpaceDE w:val="0"/>
        <w:autoSpaceDN w:val="0"/>
        <w:adjustRightInd w:val="0"/>
        <w:spacing w:after="0"/>
        <w:ind w:left="360"/>
        <w:jc w:val="both"/>
        <w:rPr>
          <w:b/>
        </w:rPr>
      </w:pPr>
      <w:r w:rsidRPr="00DB1D75">
        <w:rPr>
          <w:b/>
          <w:bCs/>
        </w:rPr>
        <w:t xml:space="preserve">     </w:t>
      </w:r>
      <w:r w:rsidRPr="00DB1D75">
        <w:rPr>
          <w:b/>
        </w:rPr>
        <w:t xml:space="preserve"> </w:t>
      </w:r>
    </w:p>
    <w:p w:rsidR="00FA26F9" w:rsidRPr="00F94B10" w:rsidRDefault="00FA26F9" w:rsidP="00FA26F9">
      <w:pPr>
        <w:pStyle w:val="Recuodecorpodetexto"/>
        <w:ind w:left="705"/>
        <w:jc w:val="both"/>
      </w:pPr>
      <w:r w:rsidRPr="00F94B10">
        <w:t xml:space="preserve">Após acessar o </w:t>
      </w:r>
      <w:r w:rsidRPr="00F94B10">
        <w:rPr>
          <w:i/>
          <w:iCs/>
        </w:rPr>
        <w:t>site</w:t>
      </w:r>
      <w:r>
        <w:rPr>
          <w:iCs/>
        </w:rPr>
        <w:t xml:space="preserve"> acima</w:t>
      </w:r>
      <w:r w:rsidRPr="00F94B10">
        <w:t>, clicar no mapa do Estado de São Paulo (ou do Estado onde a empresa est</w:t>
      </w:r>
      <w:r>
        <w:t>á</w:t>
      </w:r>
      <w:r w:rsidRPr="00F94B10">
        <w:t xml:space="preserve"> estabelecida), digitar os caracteres que aparecem na tela, bem como o nº do CNPJ ou da Inscrição Estadual da empresa. Será apresentada a </w:t>
      </w:r>
      <w:r w:rsidRPr="00F94B10">
        <w:rPr>
          <w:b/>
          <w:bCs/>
        </w:rPr>
        <w:t xml:space="preserve">Consulta Pública ao Cadastro do Estado de São Paulo </w:t>
      </w:r>
      <w:r w:rsidRPr="00F94B10">
        <w:t xml:space="preserve">(ou do Estado onde a empresa está estabelecida), sendo que o campo </w:t>
      </w:r>
      <w:r w:rsidRPr="00F94B10">
        <w:rPr>
          <w:b/>
          <w:bCs/>
        </w:rPr>
        <w:t>Situação Cadastral Vigente</w:t>
      </w:r>
      <w:r w:rsidRPr="00F94B10">
        <w:t xml:space="preserve"> deve apresentar </w:t>
      </w:r>
      <w:r w:rsidRPr="00F94B10">
        <w:rPr>
          <w:i/>
          <w:iCs/>
        </w:rPr>
        <w:t>status</w:t>
      </w:r>
      <w:r w:rsidRPr="00F94B10">
        <w:t xml:space="preserve"> </w:t>
      </w:r>
      <w:r w:rsidRPr="00FC71D5">
        <w:rPr>
          <w:b/>
          <w:bCs/>
          <w:sz w:val="22"/>
          <w:szCs w:val="22"/>
          <w:u w:val="single"/>
        </w:rPr>
        <w:t>HABILITADO</w:t>
      </w:r>
      <w:r w:rsidRPr="00FC71D5">
        <w:t>.</w:t>
      </w:r>
    </w:p>
    <w:p w:rsidR="00FA26F9" w:rsidRDefault="00FA26F9" w:rsidP="00FA26F9">
      <w:pPr>
        <w:pStyle w:val="Recuodecorpodetexto"/>
        <w:ind w:left="720"/>
        <w:jc w:val="both"/>
        <w:rPr>
          <w:b/>
          <w:bCs/>
        </w:rPr>
      </w:pPr>
      <w:r w:rsidRPr="006B2451">
        <w:rPr>
          <w:b/>
          <w:bCs/>
          <w:u w:val="single"/>
        </w:rPr>
        <w:t>Imprimir essa página da internet e juntar à Nota Fiscal da empresa correspondente, na Prestação de Contas</w:t>
      </w:r>
      <w:r w:rsidRPr="006B2451">
        <w:rPr>
          <w:b/>
          <w:bCs/>
        </w:rPr>
        <w:t>.</w:t>
      </w:r>
    </w:p>
    <w:p w:rsidR="00FA26F9" w:rsidRDefault="00FA26F9" w:rsidP="00FA26F9">
      <w:pPr>
        <w:pStyle w:val="Recuodecorpodetexto"/>
        <w:ind w:left="720"/>
        <w:jc w:val="both"/>
        <w:rPr>
          <w:b/>
          <w:bCs/>
        </w:rPr>
      </w:pPr>
      <w:r w:rsidRPr="00CD7B31">
        <w:rPr>
          <w:b/>
          <w:bCs/>
        </w:rPr>
        <w:lastRenderedPageBreak/>
        <w:t>A ausência d</w:t>
      </w:r>
      <w:r>
        <w:rPr>
          <w:b/>
          <w:bCs/>
        </w:rPr>
        <w:t>a página do Sintegra</w:t>
      </w:r>
      <w:r w:rsidRPr="00CD7B31">
        <w:rPr>
          <w:b/>
          <w:bCs/>
        </w:rPr>
        <w:t xml:space="preserve"> na Prestação de Contas implica na glosa da Nota Fiscal correspondente.</w:t>
      </w:r>
    </w:p>
    <w:p w:rsidR="00FA26F9" w:rsidRPr="00FC71D5" w:rsidRDefault="00FA26F9" w:rsidP="00FA26F9">
      <w:pPr>
        <w:pStyle w:val="NormalWeb"/>
        <w:jc w:val="both"/>
        <w:rPr>
          <w:rFonts w:ascii="Verdana" w:hAnsi="Verdana"/>
          <w:b/>
          <w:iCs/>
          <w:sz w:val="20"/>
          <w:szCs w:val="22"/>
        </w:rPr>
      </w:pPr>
      <w:r w:rsidRPr="00FC71D5">
        <w:rPr>
          <w:rFonts w:ascii="Verdana" w:hAnsi="Verdana"/>
          <w:b/>
          <w:iCs/>
          <w:sz w:val="20"/>
          <w:szCs w:val="22"/>
        </w:rPr>
        <w:t>Atenção</w:t>
      </w:r>
      <w:r>
        <w:rPr>
          <w:rFonts w:ascii="Verdana" w:hAnsi="Verdana"/>
          <w:b/>
          <w:iCs/>
          <w:sz w:val="20"/>
          <w:szCs w:val="22"/>
        </w:rPr>
        <w:t>!</w:t>
      </w:r>
    </w:p>
    <w:p w:rsidR="00FA26F9" w:rsidRPr="00FC71D5" w:rsidRDefault="00FA26F9" w:rsidP="00FA26F9">
      <w:pPr>
        <w:pStyle w:val="NormalWeb"/>
        <w:jc w:val="both"/>
        <w:rPr>
          <w:rFonts w:ascii="Verdana" w:hAnsi="Verdana" w:cs="Verdana"/>
          <w:b/>
          <w:bCs/>
          <w:sz w:val="20"/>
          <w:szCs w:val="20"/>
        </w:rPr>
      </w:pPr>
      <w:r w:rsidRPr="00FC71D5">
        <w:rPr>
          <w:rFonts w:ascii="Verdana" w:hAnsi="Verdana"/>
          <w:iCs/>
          <w:sz w:val="20"/>
          <w:szCs w:val="22"/>
        </w:rPr>
        <w:t xml:space="preserve">Quando houver necessidade de aquisição de produtos/mercadorias, a consulta prévia ao </w:t>
      </w:r>
      <w:r w:rsidRPr="00FC71D5">
        <w:rPr>
          <w:rFonts w:ascii="Verdana" w:hAnsi="Verdana"/>
          <w:b/>
          <w:iCs/>
          <w:sz w:val="20"/>
          <w:szCs w:val="22"/>
        </w:rPr>
        <w:t xml:space="preserve">SINTEGRA </w:t>
      </w:r>
      <w:r w:rsidRPr="00FC71D5">
        <w:rPr>
          <w:rFonts w:ascii="Verdana" w:hAnsi="Verdana"/>
          <w:iCs/>
          <w:sz w:val="20"/>
          <w:szCs w:val="22"/>
        </w:rPr>
        <w:t>indicará se a empresa está obrigada à emissão de Nota Fiscal Eletrônica e a data de início dessa obrigatoriedade.</w:t>
      </w:r>
      <w:r w:rsidRPr="00FC71D5">
        <w:rPr>
          <w:rFonts w:ascii="Verdana" w:hAnsi="Verdana" w:cs="Verdana"/>
          <w:b/>
          <w:bCs/>
          <w:sz w:val="20"/>
          <w:szCs w:val="20"/>
        </w:rPr>
        <w:t xml:space="preserve"> </w:t>
      </w:r>
    </w:p>
    <w:p w:rsidR="00FA26F9" w:rsidRDefault="00FA26F9" w:rsidP="006C1C6B">
      <w:pPr>
        <w:pStyle w:val="Recuodecorpodetexto"/>
        <w:tabs>
          <w:tab w:val="left" w:pos="0"/>
          <w:tab w:val="left" w:pos="720"/>
        </w:tabs>
        <w:ind w:hanging="283"/>
        <w:rPr>
          <w:b/>
          <w:sz w:val="28"/>
          <w:szCs w:val="28"/>
        </w:rPr>
      </w:pPr>
    </w:p>
    <w:p w:rsidR="006C1C6B" w:rsidRPr="00960000" w:rsidRDefault="006C1C6B" w:rsidP="006C1C6B">
      <w:pPr>
        <w:pStyle w:val="Recuodecorpodetexto"/>
        <w:tabs>
          <w:tab w:val="left" w:pos="0"/>
          <w:tab w:val="left" w:pos="720"/>
        </w:tabs>
        <w:ind w:hanging="283"/>
        <w:rPr>
          <w:b/>
          <w:sz w:val="28"/>
          <w:szCs w:val="28"/>
        </w:rPr>
      </w:pPr>
      <w:r w:rsidRPr="00960000">
        <w:rPr>
          <w:b/>
          <w:sz w:val="28"/>
          <w:szCs w:val="28"/>
        </w:rPr>
        <w:t>- Pesquisa Prévia de Preços</w:t>
      </w:r>
    </w:p>
    <w:p w:rsidR="006C1C6B" w:rsidRDefault="006C1C6B" w:rsidP="006C1C6B">
      <w:pPr>
        <w:pStyle w:val="Corpodetexto"/>
        <w:jc w:val="both"/>
        <w:rPr>
          <w:rFonts w:ascii="Verdana" w:hAnsi="Verdana"/>
          <w:sz w:val="20"/>
        </w:rPr>
      </w:pPr>
    </w:p>
    <w:p w:rsidR="006C1C6B" w:rsidRPr="006C5FDD" w:rsidRDefault="006C1C6B" w:rsidP="006C1C6B">
      <w:pPr>
        <w:pStyle w:val="Corpodetexto"/>
        <w:jc w:val="both"/>
        <w:rPr>
          <w:rFonts w:ascii="Verdana" w:hAnsi="Verdana"/>
          <w:sz w:val="20"/>
        </w:rPr>
      </w:pPr>
      <w:r w:rsidRPr="006C5FDD">
        <w:rPr>
          <w:rFonts w:ascii="Verdana" w:hAnsi="Verdana"/>
          <w:sz w:val="20"/>
        </w:rPr>
        <w:t xml:space="preserve">Todas as despesas pagas com verbas repassadas pelo FNDE, relacionadas nas Prestações de Contas, devem conter a correspondente </w:t>
      </w:r>
      <w:r w:rsidRPr="006C5FDD">
        <w:rPr>
          <w:rFonts w:ascii="Verdana" w:hAnsi="Verdana"/>
          <w:b/>
          <w:sz w:val="20"/>
        </w:rPr>
        <w:t>Pesquisa Prévia de Preços</w:t>
      </w:r>
      <w:r w:rsidRPr="006C5FDD">
        <w:rPr>
          <w:rFonts w:ascii="Verdana" w:hAnsi="Verdana"/>
          <w:sz w:val="20"/>
        </w:rPr>
        <w:t xml:space="preserve">, de acordo com </w:t>
      </w:r>
      <w:r w:rsidRPr="006C5FDD">
        <w:rPr>
          <w:rFonts w:ascii="Verdana" w:hAnsi="Verdana"/>
          <w:b/>
          <w:sz w:val="20"/>
        </w:rPr>
        <w:t>exigência da Resolução nº 9, de 02/03/2011</w:t>
      </w:r>
      <w:r w:rsidR="00B3296D">
        <w:rPr>
          <w:rFonts w:ascii="Verdana" w:hAnsi="Verdana"/>
          <w:b/>
          <w:sz w:val="20"/>
        </w:rPr>
        <w:t>.</w:t>
      </w:r>
    </w:p>
    <w:p w:rsidR="006C1C6B" w:rsidRPr="00965817" w:rsidRDefault="006C1C6B" w:rsidP="006C1C6B">
      <w:pPr>
        <w:pStyle w:val="Corpodetexto"/>
        <w:jc w:val="both"/>
        <w:rPr>
          <w:rFonts w:ascii="Verdana" w:hAnsi="Verdana"/>
          <w:sz w:val="20"/>
          <w:highlight w:val="yellow"/>
        </w:rPr>
      </w:pPr>
    </w:p>
    <w:p w:rsidR="00883B94" w:rsidRPr="00883B94" w:rsidRDefault="00883B94" w:rsidP="006C1C6B">
      <w:pPr>
        <w:pStyle w:val="PargrafodaLista"/>
        <w:ind w:left="0"/>
        <w:jc w:val="both"/>
        <w:rPr>
          <w:rFonts w:cs="Arial"/>
          <w:b/>
          <w:szCs w:val="20"/>
        </w:rPr>
      </w:pPr>
      <w:r w:rsidRPr="00883B94">
        <w:rPr>
          <w:rFonts w:cs="Arial"/>
          <w:b/>
          <w:szCs w:val="20"/>
        </w:rPr>
        <w:t>Atenção!</w:t>
      </w:r>
    </w:p>
    <w:p w:rsidR="006C1C6B" w:rsidRPr="006C5FDD" w:rsidRDefault="006C1C6B" w:rsidP="006C1C6B">
      <w:pPr>
        <w:pStyle w:val="PargrafodaLista"/>
        <w:ind w:left="0"/>
        <w:jc w:val="both"/>
        <w:rPr>
          <w:rFonts w:cs="Arial"/>
          <w:szCs w:val="20"/>
        </w:rPr>
      </w:pPr>
      <w:r w:rsidRPr="006C5FDD">
        <w:rPr>
          <w:rFonts w:cs="Arial"/>
          <w:szCs w:val="20"/>
        </w:rPr>
        <w:t>As aquisições/serviços deverão observar os princípios da isonomia, legalidade, impessoalidade, moralidade, publicidade e eficiência a fim de garantir</w:t>
      </w:r>
      <w:r w:rsidR="006C5FDD" w:rsidRPr="006C5FDD">
        <w:rPr>
          <w:rFonts w:cs="Arial"/>
          <w:szCs w:val="20"/>
        </w:rPr>
        <w:t>,</w:t>
      </w:r>
      <w:r w:rsidRPr="006C5FDD">
        <w:rPr>
          <w:rFonts w:cs="Arial"/>
          <w:szCs w:val="20"/>
        </w:rPr>
        <w:t xml:space="preserve"> às escolas que representam, produtos e serviços de boa qualidade, sem qualquer espécie de favorecimento e mediante a escolha da proposta mais vantajosa para o erário, adotando, para esse fim, sistema de pesquisa de preços (mínimo</w:t>
      </w:r>
      <w:r w:rsidR="00FA26F9">
        <w:rPr>
          <w:rFonts w:cs="Arial"/>
          <w:szCs w:val="20"/>
        </w:rPr>
        <w:t xml:space="preserve"> </w:t>
      </w:r>
      <w:r w:rsidRPr="006C5FDD">
        <w:rPr>
          <w:rFonts w:cs="Arial"/>
          <w:szCs w:val="20"/>
        </w:rPr>
        <w:t xml:space="preserve">3 pesquisas) que deverá abranger o maior número possível de fornecedores e prestadores de serviços que atuem nos ramos correspondentes ao objeto a ser adquirido e/ou contratado (Comunicado SEE/FDE nº 01/2013). </w:t>
      </w:r>
    </w:p>
    <w:p w:rsidR="006C1C6B" w:rsidRPr="00965817" w:rsidRDefault="006C1C6B" w:rsidP="006C1C6B">
      <w:pPr>
        <w:pStyle w:val="PargrafodaLista"/>
        <w:jc w:val="both"/>
        <w:rPr>
          <w:rFonts w:cs="Arial"/>
          <w:szCs w:val="20"/>
          <w:highlight w:val="yellow"/>
        </w:rPr>
      </w:pPr>
    </w:p>
    <w:p w:rsidR="003E5621" w:rsidRPr="008E1DF9" w:rsidRDefault="003E5621" w:rsidP="006C1C6B">
      <w:pPr>
        <w:jc w:val="both"/>
        <w:rPr>
          <w:rFonts w:cs="Arial"/>
          <w:b/>
        </w:rPr>
      </w:pPr>
    </w:p>
    <w:p w:rsidR="00480F73" w:rsidRPr="00CE2474" w:rsidRDefault="00480F73">
      <w:pPr>
        <w:jc w:val="both"/>
        <w:rPr>
          <w:b/>
          <w:sz w:val="22"/>
          <w:szCs w:val="22"/>
        </w:rPr>
      </w:pPr>
    </w:p>
    <w:p w:rsidR="00E0258B" w:rsidRPr="006C5FDD" w:rsidRDefault="00E0258B" w:rsidP="00E0258B">
      <w:pPr>
        <w:jc w:val="both"/>
        <w:rPr>
          <w:b/>
          <w:sz w:val="28"/>
          <w:szCs w:val="28"/>
        </w:rPr>
      </w:pPr>
      <w:r w:rsidRPr="006C5FDD">
        <w:rPr>
          <w:b/>
          <w:sz w:val="28"/>
          <w:szCs w:val="28"/>
        </w:rPr>
        <w:t xml:space="preserve">- Contratação de empresas e/ou </w:t>
      </w:r>
      <w:r w:rsidR="00B26C15">
        <w:rPr>
          <w:b/>
          <w:sz w:val="28"/>
          <w:szCs w:val="28"/>
        </w:rPr>
        <w:t>p</w:t>
      </w:r>
      <w:r w:rsidR="000C306B" w:rsidRPr="00FA26F9">
        <w:rPr>
          <w:b/>
          <w:sz w:val="28"/>
          <w:szCs w:val="28"/>
        </w:rPr>
        <w:t xml:space="preserve">rofissionais </w:t>
      </w:r>
      <w:r w:rsidR="00B26C15">
        <w:rPr>
          <w:b/>
          <w:sz w:val="28"/>
          <w:szCs w:val="28"/>
        </w:rPr>
        <w:t>a</w:t>
      </w:r>
      <w:r w:rsidR="000C306B" w:rsidRPr="00FA26F9">
        <w:rPr>
          <w:b/>
          <w:sz w:val="28"/>
          <w:szCs w:val="28"/>
        </w:rPr>
        <w:t>utônomos</w:t>
      </w:r>
    </w:p>
    <w:p w:rsidR="00E0258B" w:rsidRPr="00E0258B" w:rsidRDefault="00E0258B" w:rsidP="00E0258B">
      <w:pPr>
        <w:jc w:val="both"/>
        <w:rPr>
          <w:sz w:val="28"/>
          <w:szCs w:val="28"/>
        </w:rPr>
      </w:pPr>
    </w:p>
    <w:p w:rsidR="006C1C6B" w:rsidRDefault="00904E97">
      <w:pPr>
        <w:jc w:val="both"/>
        <w:rPr>
          <w:sz w:val="22"/>
          <w:szCs w:val="22"/>
        </w:rPr>
      </w:pPr>
      <w:r w:rsidRPr="006C5FDD">
        <w:rPr>
          <w:szCs w:val="22"/>
        </w:rPr>
        <w:t>Conforme Resolução CD/FNDE nº 04/2014, artigo 3º e seus parágrafos, as iniciativas culturais parceiras poderão ser:</w:t>
      </w:r>
    </w:p>
    <w:p w:rsidR="00B724ED" w:rsidRPr="006C5FDD" w:rsidRDefault="00B724ED" w:rsidP="00B724ED">
      <w:pPr>
        <w:jc w:val="both"/>
        <w:rPr>
          <w:szCs w:val="22"/>
        </w:rPr>
      </w:pPr>
    </w:p>
    <w:p w:rsidR="00904E97" w:rsidRPr="006C5FDD" w:rsidRDefault="006C5FDD" w:rsidP="00B724ED">
      <w:pPr>
        <w:jc w:val="both"/>
        <w:rPr>
          <w:b/>
          <w:szCs w:val="22"/>
        </w:rPr>
      </w:pPr>
      <w:r w:rsidRPr="006C5FDD">
        <w:rPr>
          <w:b/>
          <w:szCs w:val="22"/>
        </w:rPr>
        <w:t>1</w:t>
      </w:r>
      <w:r w:rsidR="00B724ED" w:rsidRPr="006C5FDD">
        <w:rPr>
          <w:b/>
          <w:szCs w:val="22"/>
        </w:rPr>
        <w:t xml:space="preserve"> - </w:t>
      </w:r>
      <w:r w:rsidR="00904E97" w:rsidRPr="006C5FDD">
        <w:rPr>
          <w:b/>
          <w:szCs w:val="22"/>
        </w:rPr>
        <w:t>Pessoa Física</w:t>
      </w:r>
      <w:r w:rsidR="00A22EC4">
        <w:rPr>
          <w:b/>
          <w:szCs w:val="22"/>
        </w:rPr>
        <w:t>/</w:t>
      </w:r>
      <w:r w:rsidR="00A22EC4" w:rsidRPr="00FA26F9">
        <w:rPr>
          <w:b/>
          <w:szCs w:val="22"/>
        </w:rPr>
        <w:t>Profissional Autônomo</w:t>
      </w:r>
    </w:p>
    <w:p w:rsidR="00904E97" w:rsidRPr="006C5FDD" w:rsidRDefault="00904E97" w:rsidP="006A7670">
      <w:pPr>
        <w:jc w:val="both"/>
        <w:rPr>
          <w:rFonts w:cstheme="minorHAnsi"/>
        </w:rPr>
      </w:pPr>
      <w:r w:rsidRPr="006C5FDD">
        <w:t>As despesas serão pagas mediante Recibo de Profissionais Autônomos (RPA)</w:t>
      </w:r>
      <w:r w:rsidR="006C1C6B" w:rsidRPr="006C5FDD">
        <w:t xml:space="preserve"> </w:t>
      </w:r>
      <w:r w:rsidR="006C1C6B" w:rsidRPr="006C5FDD">
        <w:rPr>
          <w:rFonts w:cstheme="minorHAnsi"/>
        </w:rPr>
        <w:t>com especificações dos serviços, nome, CPF, RG, endereço, telefone e assinatura do prestador.</w:t>
      </w:r>
    </w:p>
    <w:p w:rsidR="003E5621" w:rsidRDefault="003E5621" w:rsidP="006A7670">
      <w:pPr>
        <w:jc w:val="both"/>
        <w:rPr>
          <w:rFonts w:cstheme="minorHAnsi"/>
          <w:color w:val="FF0000"/>
          <w:sz w:val="24"/>
          <w:szCs w:val="24"/>
        </w:rPr>
      </w:pPr>
    </w:p>
    <w:p w:rsidR="003E5621" w:rsidRDefault="006C5FDD" w:rsidP="003E5621">
      <w:pPr>
        <w:pStyle w:val="Corpodetexto"/>
        <w:numPr>
          <w:ilvl w:val="0"/>
          <w:numId w:val="3"/>
        </w:numPr>
        <w:jc w:val="both"/>
        <w:rPr>
          <w:rFonts w:ascii="Verdana" w:hAnsi="Verdana"/>
          <w:sz w:val="20"/>
        </w:rPr>
      </w:pPr>
      <w:r>
        <w:rPr>
          <w:rFonts w:ascii="Verdana" w:hAnsi="Verdana"/>
          <w:sz w:val="20"/>
        </w:rPr>
        <w:t>O</w:t>
      </w:r>
      <w:r w:rsidR="003E5621">
        <w:rPr>
          <w:rFonts w:ascii="Verdana" w:hAnsi="Verdana"/>
          <w:sz w:val="20"/>
        </w:rPr>
        <w:t xml:space="preserve"> profissional autônomo deve possuir </w:t>
      </w:r>
      <w:r w:rsidR="003E5621" w:rsidRPr="005E19A1">
        <w:rPr>
          <w:rFonts w:ascii="Verdana" w:hAnsi="Verdana"/>
          <w:b/>
          <w:sz w:val="20"/>
          <w:u w:val="single"/>
        </w:rPr>
        <w:t xml:space="preserve">matrícula no </w:t>
      </w:r>
      <w:r w:rsidR="003E5621" w:rsidRPr="005E19A1">
        <w:rPr>
          <w:rFonts w:ascii="Verdana" w:hAnsi="Verdana"/>
          <w:b/>
          <w:bCs/>
          <w:sz w:val="20"/>
          <w:u w:val="single"/>
        </w:rPr>
        <w:t>INSS</w:t>
      </w:r>
      <w:r>
        <w:rPr>
          <w:rFonts w:ascii="Verdana" w:hAnsi="Verdana"/>
          <w:b/>
          <w:bCs/>
          <w:sz w:val="20"/>
          <w:u w:val="single"/>
        </w:rPr>
        <w:t>.</w:t>
      </w:r>
    </w:p>
    <w:p w:rsidR="003E5621" w:rsidRDefault="006C5FDD" w:rsidP="003E5621">
      <w:pPr>
        <w:pStyle w:val="Corpodetexto"/>
        <w:numPr>
          <w:ilvl w:val="0"/>
          <w:numId w:val="3"/>
        </w:numPr>
        <w:jc w:val="both"/>
        <w:rPr>
          <w:rFonts w:ascii="Verdana" w:hAnsi="Verdana"/>
          <w:sz w:val="20"/>
        </w:rPr>
      </w:pPr>
      <w:r>
        <w:rPr>
          <w:rFonts w:ascii="Verdana" w:hAnsi="Verdana"/>
          <w:sz w:val="20"/>
        </w:rPr>
        <w:t>O</w:t>
      </w:r>
      <w:r w:rsidR="003E5621">
        <w:rPr>
          <w:rFonts w:ascii="Verdana" w:hAnsi="Verdana"/>
          <w:sz w:val="20"/>
        </w:rPr>
        <w:t xml:space="preserve"> profissional autônomo deve possuir </w:t>
      </w:r>
      <w:r w:rsidR="003E5621" w:rsidRPr="005E19A1">
        <w:rPr>
          <w:rFonts w:ascii="Verdana" w:hAnsi="Verdana"/>
          <w:b/>
          <w:sz w:val="20"/>
          <w:u w:val="single"/>
        </w:rPr>
        <w:t>inscrição no</w:t>
      </w:r>
      <w:r w:rsidR="003E5621" w:rsidRPr="005E19A1">
        <w:rPr>
          <w:rFonts w:ascii="Verdana" w:hAnsi="Verdana"/>
          <w:sz w:val="20"/>
          <w:u w:val="single"/>
        </w:rPr>
        <w:t xml:space="preserve"> </w:t>
      </w:r>
      <w:r w:rsidR="003E5621" w:rsidRPr="005E19A1">
        <w:rPr>
          <w:rFonts w:ascii="Verdana" w:hAnsi="Verdana"/>
          <w:b/>
          <w:sz w:val="20"/>
          <w:u w:val="single"/>
        </w:rPr>
        <w:t>Cadastro de Contribuintes</w:t>
      </w:r>
      <w:r>
        <w:rPr>
          <w:rFonts w:ascii="Verdana" w:hAnsi="Verdana"/>
          <w:sz w:val="20"/>
        </w:rPr>
        <w:t xml:space="preserve"> da Prefeitura Municipal.</w:t>
      </w:r>
    </w:p>
    <w:p w:rsidR="003E5621" w:rsidRDefault="006C5FDD" w:rsidP="003E5621">
      <w:pPr>
        <w:pStyle w:val="Corpodetexto"/>
        <w:numPr>
          <w:ilvl w:val="0"/>
          <w:numId w:val="3"/>
        </w:numPr>
        <w:jc w:val="both"/>
        <w:rPr>
          <w:rFonts w:ascii="Verdana" w:hAnsi="Verdana"/>
          <w:sz w:val="20"/>
        </w:rPr>
      </w:pPr>
      <w:r>
        <w:rPr>
          <w:rFonts w:ascii="Verdana" w:hAnsi="Verdana"/>
          <w:sz w:val="20"/>
        </w:rPr>
        <w:t>P</w:t>
      </w:r>
      <w:r w:rsidR="003E5621">
        <w:rPr>
          <w:rFonts w:ascii="Verdana" w:hAnsi="Verdana"/>
          <w:sz w:val="20"/>
        </w:rPr>
        <w:t>ara a APM efetuar o pagamento ao profissional autônomo</w:t>
      </w:r>
      <w:r>
        <w:rPr>
          <w:rFonts w:ascii="Verdana" w:hAnsi="Verdana"/>
          <w:sz w:val="20"/>
        </w:rPr>
        <w:t>,</w:t>
      </w:r>
      <w:r w:rsidR="003E5621">
        <w:rPr>
          <w:rFonts w:ascii="Verdana" w:hAnsi="Verdana"/>
          <w:sz w:val="20"/>
        </w:rPr>
        <w:t xml:space="preserve"> deve-se exigir </w:t>
      </w:r>
      <w:r w:rsidR="003E5621" w:rsidRPr="005E19A1">
        <w:rPr>
          <w:rFonts w:ascii="Verdana" w:hAnsi="Verdana"/>
          <w:sz w:val="20"/>
          <w:u w:val="single"/>
        </w:rPr>
        <w:t>previamente</w:t>
      </w:r>
      <w:r w:rsidR="003E5621">
        <w:rPr>
          <w:rFonts w:ascii="Verdana" w:hAnsi="Verdana"/>
          <w:sz w:val="20"/>
        </w:rPr>
        <w:t xml:space="preserve"> cópia do seu recolhimento do </w:t>
      </w:r>
      <w:r w:rsidR="003E5621">
        <w:rPr>
          <w:rFonts w:ascii="Verdana" w:hAnsi="Verdana"/>
          <w:b/>
          <w:bCs/>
          <w:sz w:val="20"/>
        </w:rPr>
        <w:t>ISS</w:t>
      </w:r>
      <w:r w:rsidR="003E5621">
        <w:rPr>
          <w:rFonts w:ascii="Verdana" w:hAnsi="Verdana"/>
          <w:sz w:val="20"/>
        </w:rPr>
        <w:t xml:space="preserve"> do mês anterior</w:t>
      </w:r>
      <w:r>
        <w:rPr>
          <w:rFonts w:ascii="Verdana" w:hAnsi="Verdana"/>
          <w:sz w:val="20"/>
        </w:rPr>
        <w:t>.</w:t>
      </w:r>
    </w:p>
    <w:p w:rsidR="003E5621" w:rsidRDefault="006C5FDD" w:rsidP="003E5621">
      <w:pPr>
        <w:pStyle w:val="Corpodetexto"/>
        <w:numPr>
          <w:ilvl w:val="0"/>
          <w:numId w:val="3"/>
        </w:numPr>
        <w:jc w:val="both"/>
        <w:rPr>
          <w:rFonts w:ascii="Verdana" w:hAnsi="Verdana"/>
          <w:sz w:val="20"/>
        </w:rPr>
      </w:pPr>
      <w:r>
        <w:rPr>
          <w:rFonts w:ascii="Verdana" w:hAnsi="Verdana"/>
          <w:sz w:val="20"/>
        </w:rPr>
        <w:t>S</w:t>
      </w:r>
      <w:r w:rsidR="003E5621">
        <w:rPr>
          <w:rFonts w:ascii="Verdana" w:hAnsi="Verdana"/>
          <w:sz w:val="20"/>
        </w:rPr>
        <w:t xml:space="preserve">e o profissional autônomo não estiver inscrito no Cadastro de Contribuintes da Prefeitura Municipal e/ou não apresentar o recolhimento do </w:t>
      </w:r>
      <w:r w:rsidR="003E5621">
        <w:rPr>
          <w:rFonts w:ascii="Verdana" w:hAnsi="Verdana"/>
          <w:b/>
          <w:bCs/>
          <w:sz w:val="20"/>
        </w:rPr>
        <w:t>ISS</w:t>
      </w:r>
      <w:r w:rsidR="003E5621">
        <w:rPr>
          <w:rFonts w:ascii="Verdana" w:hAnsi="Verdana"/>
          <w:sz w:val="20"/>
        </w:rPr>
        <w:t xml:space="preserve"> do mês anterior, a APM deve </w:t>
      </w:r>
      <w:r w:rsidR="003E5621">
        <w:rPr>
          <w:rFonts w:ascii="Verdana" w:hAnsi="Verdana"/>
          <w:b/>
          <w:bCs/>
          <w:sz w:val="20"/>
          <w:u w:val="single"/>
        </w:rPr>
        <w:t>reter na fonte</w:t>
      </w:r>
      <w:r w:rsidR="003E5621">
        <w:rPr>
          <w:rFonts w:ascii="Verdana" w:hAnsi="Verdana"/>
          <w:sz w:val="20"/>
        </w:rPr>
        <w:t xml:space="preserve"> e providenciar o recolhimento do ISS, de acordo com a legislação do município onde o serviço for prestado, descontando esse valor do pagamento</w:t>
      </w:r>
      <w:r>
        <w:rPr>
          <w:rFonts w:ascii="Verdana" w:hAnsi="Verdana"/>
          <w:sz w:val="20"/>
        </w:rPr>
        <w:t>.</w:t>
      </w:r>
    </w:p>
    <w:p w:rsidR="003E5621" w:rsidRDefault="006C5FDD" w:rsidP="003E5621">
      <w:pPr>
        <w:pStyle w:val="Corpodetexto"/>
        <w:numPr>
          <w:ilvl w:val="0"/>
          <w:numId w:val="3"/>
        </w:numPr>
        <w:jc w:val="both"/>
        <w:rPr>
          <w:rFonts w:ascii="Verdana" w:hAnsi="Verdana"/>
          <w:sz w:val="20"/>
        </w:rPr>
      </w:pPr>
      <w:r>
        <w:rPr>
          <w:rFonts w:ascii="Verdana" w:hAnsi="Verdana"/>
          <w:sz w:val="20"/>
        </w:rPr>
        <w:lastRenderedPageBreak/>
        <w:t>D</w:t>
      </w:r>
      <w:r w:rsidR="003E5621">
        <w:rPr>
          <w:rFonts w:ascii="Verdana" w:hAnsi="Verdana"/>
          <w:sz w:val="20"/>
        </w:rPr>
        <w:t xml:space="preserve">o pagamento ao profissional autônomo também devem ser </w:t>
      </w:r>
      <w:r w:rsidR="003E5621">
        <w:rPr>
          <w:rFonts w:ascii="Verdana" w:hAnsi="Verdana"/>
          <w:b/>
          <w:bCs/>
          <w:sz w:val="20"/>
          <w:u w:val="single"/>
        </w:rPr>
        <w:t>retidos</w:t>
      </w:r>
      <w:r w:rsidR="003E5621">
        <w:rPr>
          <w:rFonts w:ascii="Verdana" w:hAnsi="Verdana"/>
          <w:sz w:val="20"/>
        </w:rPr>
        <w:t xml:space="preserve"> 11% do </w:t>
      </w:r>
      <w:r w:rsidR="003E5621">
        <w:rPr>
          <w:rFonts w:ascii="Verdana" w:hAnsi="Verdana"/>
          <w:b/>
          <w:bCs/>
          <w:sz w:val="20"/>
        </w:rPr>
        <w:t>INSS</w:t>
      </w:r>
      <w:r w:rsidR="003E5621">
        <w:rPr>
          <w:rFonts w:ascii="Verdana" w:hAnsi="Verdana"/>
          <w:sz w:val="20"/>
        </w:rPr>
        <w:t xml:space="preserve"> (Código 2100) e o </w:t>
      </w:r>
      <w:r w:rsidR="003E5621">
        <w:rPr>
          <w:rFonts w:ascii="Verdana" w:hAnsi="Verdana"/>
          <w:b/>
          <w:bCs/>
          <w:sz w:val="20"/>
        </w:rPr>
        <w:t>IRRF</w:t>
      </w:r>
      <w:r w:rsidR="003E5621">
        <w:rPr>
          <w:rFonts w:ascii="Verdana" w:hAnsi="Verdana"/>
          <w:sz w:val="20"/>
        </w:rPr>
        <w:t xml:space="preserve"> (Código 0588) </w:t>
      </w:r>
      <w:r w:rsidR="003E5621">
        <w:rPr>
          <w:rFonts w:ascii="Verdana" w:hAnsi="Verdana"/>
          <w:b/>
          <w:bCs/>
          <w:sz w:val="20"/>
          <w:u w:val="single"/>
        </w:rPr>
        <w:t>na fonte</w:t>
      </w:r>
      <w:r w:rsidR="003E5621">
        <w:rPr>
          <w:rFonts w:ascii="Verdana" w:hAnsi="Verdana"/>
          <w:sz w:val="20"/>
        </w:rPr>
        <w:t xml:space="preserve"> sobre o serviço executado, observadas as legislações aplicáveis, e recolhidos </w:t>
      </w:r>
      <w:r w:rsidR="003E5621" w:rsidRPr="005E19A1">
        <w:rPr>
          <w:rFonts w:ascii="Verdana" w:hAnsi="Verdana"/>
          <w:b/>
          <w:sz w:val="20"/>
          <w:u w:val="single"/>
        </w:rPr>
        <w:t>pela APM</w:t>
      </w:r>
      <w:r w:rsidR="003E5621">
        <w:rPr>
          <w:rFonts w:ascii="Verdana" w:hAnsi="Verdana"/>
          <w:sz w:val="20"/>
        </w:rPr>
        <w:t xml:space="preserve"> na rede bancária através das guias próprias</w:t>
      </w:r>
      <w:r>
        <w:rPr>
          <w:rFonts w:ascii="Verdana" w:hAnsi="Verdana"/>
          <w:sz w:val="20"/>
        </w:rPr>
        <w:t>.</w:t>
      </w:r>
    </w:p>
    <w:p w:rsidR="003E5621" w:rsidRPr="00F061FE" w:rsidRDefault="006C5FDD" w:rsidP="003E5621">
      <w:pPr>
        <w:pStyle w:val="Corpodetexto"/>
        <w:numPr>
          <w:ilvl w:val="0"/>
          <w:numId w:val="3"/>
        </w:numPr>
        <w:jc w:val="both"/>
        <w:rPr>
          <w:rFonts w:ascii="Verdana" w:hAnsi="Verdana"/>
          <w:sz w:val="20"/>
        </w:rPr>
      </w:pPr>
      <w:r>
        <w:rPr>
          <w:rFonts w:ascii="Verdana" w:hAnsi="Verdana"/>
          <w:sz w:val="20"/>
        </w:rPr>
        <w:t>A</w:t>
      </w:r>
      <w:r w:rsidR="003E5621" w:rsidRPr="00F061FE">
        <w:rPr>
          <w:rFonts w:ascii="Verdana" w:hAnsi="Verdana"/>
          <w:sz w:val="20"/>
        </w:rPr>
        <w:t xml:space="preserve"> APM deve </w:t>
      </w:r>
      <w:r w:rsidR="003E5621" w:rsidRPr="00F061FE">
        <w:rPr>
          <w:rFonts w:ascii="Verdana" w:hAnsi="Verdana"/>
          <w:b/>
          <w:bCs/>
          <w:sz w:val="20"/>
          <w:u w:val="single"/>
        </w:rPr>
        <w:t>pagar ao INSS</w:t>
      </w:r>
      <w:r w:rsidR="003E5621" w:rsidRPr="00F061FE">
        <w:rPr>
          <w:rFonts w:ascii="Verdana" w:hAnsi="Verdana"/>
          <w:sz w:val="20"/>
        </w:rPr>
        <w:t xml:space="preserve"> mais 20% sobre o valor total do serviço prestado, a título de contribuição (Código 2100).</w:t>
      </w:r>
    </w:p>
    <w:p w:rsidR="006C1C6B" w:rsidRPr="00CE2474" w:rsidRDefault="006C1C6B" w:rsidP="006A7670">
      <w:pPr>
        <w:jc w:val="both"/>
        <w:rPr>
          <w:sz w:val="22"/>
          <w:szCs w:val="22"/>
        </w:rPr>
      </w:pPr>
    </w:p>
    <w:p w:rsidR="00B724ED" w:rsidRPr="006C5FDD" w:rsidRDefault="00904E97" w:rsidP="006A7670">
      <w:pPr>
        <w:jc w:val="both"/>
        <w:rPr>
          <w:szCs w:val="22"/>
        </w:rPr>
      </w:pPr>
      <w:r w:rsidRPr="006C5FDD">
        <w:rPr>
          <w:b/>
          <w:szCs w:val="22"/>
        </w:rPr>
        <w:t>Aten</w:t>
      </w:r>
      <w:r w:rsidR="00883B94">
        <w:rPr>
          <w:b/>
          <w:szCs w:val="22"/>
        </w:rPr>
        <w:t xml:space="preserve">ção! </w:t>
      </w:r>
    </w:p>
    <w:p w:rsidR="00B724ED" w:rsidRPr="006C5FDD" w:rsidRDefault="006C5FDD" w:rsidP="006A7670">
      <w:pPr>
        <w:jc w:val="both"/>
        <w:rPr>
          <w:szCs w:val="22"/>
        </w:rPr>
      </w:pPr>
      <w:r>
        <w:rPr>
          <w:szCs w:val="22"/>
        </w:rPr>
        <w:t>- P</w:t>
      </w:r>
      <w:r w:rsidR="00B724ED" w:rsidRPr="006C5FDD">
        <w:rPr>
          <w:szCs w:val="22"/>
        </w:rPr>
        <w:t xml:space="preserve">eríodo de execução </w:t>
      </w:r>
      <w:r w:rsidR="008F5623" w:rsidRPr="006C5FDD">
        <w:rPr>
          <w:szCs w:val="22"/>
        </w:rPr>
        <w:t>superior</w:t>
      </w:r>
      <w:r w:rsidR="00B724ED" w:rsidRPr="006C5FDD">
        <w:rPr>
          <w:szCs w:val="22"/>
        </w:rPr>
        <w:t xml:space="preserve"> </w:t>
      </w:r>
      <w:r w:rsidR="008F5623" w:rsidRPr="006C5FDD">
        <w:rPr>
          <w:szCs w:val="22"/>
        </w:rPr>
        <w:t>a</w:t>
      </w:r>
      <w:r w:rsidR="00B724ED" w:rsidRPr="006C5FDD">
        <w:rPr>
          <w:szCs w:val="22"/>
        </w:rPr>
        <w:t xml:space="preserve"> 90 dias poderá caracterizar vínculo empregatício</w:t>
      </w:r>
      <w:r>
        <w:rPr>
          <w:szCs w:val="22"/>
        </w:rPr>
        <w:t>.</w:t>
      </w:r>
    </w:p>
    <w:p w:rsidR="00B724ED" w:rsidRPr="006C5FDD" w:rsidRDefault="006C5FDD" w:rsidP="006A7670">
      <w:pPr>
        <w:jc w:val="both"/>
        <w:rPr>
          <w:szCs w:val="22"/>
        </w:rPr>
      </w:pPr>
      <w:r>
        <w:rPr>
          <w:szCs w:val="22"/>
        </w:rPr>
        <w:t>- Q</w:t>
      </w:r>
      <w:r w:rsidR="00B724ED" w:rsidRPr="006C5FDD">
        <w:rPr>
          <w:szCs w:val="22"/>
        </w:rPr>
        <w:t>uando inscrito na Prefeitura local, apresentar cadastro com a habilitação profissional</w:t>
      </w:r>
      <w:r>
        <w:rPr>
          <w:szCs w:val="22"/>
        </w:rPr>
        <w:t>.</w:t>
      </w:r>
    </w:p>
    <w:p w:rsidR="003E5621" w:rsidRDefault="003E5621" w:rsidP="006A7670">
      <w:pPr>
        <w:jc w:val="both"/>
        <w:rPr>
          <w:sz w:val="22"/>
          <w:szCs w:val="22"/>
        </w:rPr>
      </w:pPr>
    </w:p>
    <w:p w:rsidR="003E5621" w:rsidRPr="006C5FDD" w:rsidRDefault="00986EFE" w:rsidP="003E5621">
      <w:pPr>
        <w:jc w:val="both"/>
        <w:rPr>
          <w:b/>
        </w:rPr>
      </w:pPr>
      <w:r>
        <w:rPr>
          <w:b/>
        </w:rPr>
        <w:t>2</w:t>
      </w:r>
      <w:r w:rsidR="003E5621" w:rsidRPr="006C5FDD">
        <w:rPr>
          <w:b/>
        </w:rPr>
        <w:t xml:space="preserve"> – Pessoa Jurídica</w:t>
      </w:r>
    </w:p>
    <w:p w:rsidR="003E5621" w:rsidRPr="006C5FDD" w:rsidRDefault="003E5621" w:rsidP="006C5FDD">
      <w:pPr>
        <w:jc w:val="both"/>
        <w:rPr>
          <w:rFonts w:cstheme="minorHAnsi"/>
        </w:rPr>
      </w:pPr>
      <w:r w:rsidRPr="006C5FDD">
        <w:t xml:space="preserve">As despesas serão pagas mediante </w:t>
      </w:r>
      <w:r w:rsidR="00986EFE">
        <w:t>apresentação de</w:t>
      </w:r>
      <w:r w:rsidRPr="006C5FDD">
        <w:rPr>
          <w:rFonts w:cstheme="minorHAnsi"/>
        </w:rPr>
        <w:t xml:space="preserve"> </w:t>
      </w:r>
      <w:r w:rsidR="00B3296D">
        <w:rPr>
          <w:rFonts w:cstheme="minorHAnsi"/>
        </w:rPr>
        <w:t xml:space="preserve">Nota Fiscal </w:t>
      </w:r>
      <w:r w:rsidRPr="006C5FDD">
        <w:rPr>
          <w:rFonts w:cstheme="minorHAnsi"/>
        </w:rPr>
        <w:t>original emitid</w:t>
      </w:r>
      <w:r w:rsidR="00B3296D">
        <w:rPr>
          <w:rFonts w:cstheme="minorHAnsi"/>
        </w:rPr>
        <w:t>a</w:t>
      </w:r>
      <w:r w:rsidRPr="006C5FDD">
        <w:rPr>
          <w:rFonts w:cstheme="minorHAnsi"/>
        </w:rPr>
        <w:t xml:space="preserve"> de acordo com a legislação.</w:t>
      </w:r>
    </w:p>
    <w:p w:rsidR="003E5621" w:rsidRDefault="003E5621" w:rsidP="006A7670">
      <w:pPr>
        <w:jc w:val="both"/>
        <w:rPr>
          <w:sz w:val="22"/>
          <w:szCs w:val="22"/>
        </w:rPr>
      </w:pPr>
    </w:p>
    <w:p w:rsidR="006C1C6B" w:rsidRDefault="006C1C6B" w:rsidP="006A7670">
      <w:pPr>
        <w:jc w:val="both"/>
        <w:rPr>
          <w:sz w:val="22"/>
          <w:szCs w:val="22"/>
        </w:rPr>
      </w:pPr>
    </w:p>
    <w:p w:rsidR="003E5621" w:rsidRDefault="003E5621" w:rsidP="006A7670">
      <w:pPr>
        <w:jc w:val="both"/>
        <w:rPr>
          <w:sz w:val="22"/>
          <w:szCs w:val="22"/>
        </w:rPr>
      </w:pPr>
    </w:p>
    <w:p w:rsidR="00B26C15" w:rsidRDefault="00B26C15" w:rsidP="003E5621">
      <w:pPr>
        <w:pStyle w:val="NormalWeb"/>
        <w:jc w:val="both"/>
        <w:rPr>
          <w:rFonts w:ascii="Verdana" w:hAnsi="Verdana"/>
          <w:b/>
          <w:iCs/>
          <w:sz w:val="28"/>
          <w:szCs w:val="28"/>
        </w:rPr>
      </w:pPr>
    </w:p>
    <w:p w:rsidR="003E5621" w:rsidRDefault="003E5621" w:rsidP="003E5621">
      <w:pPr>
        <w:pStyle w:val="NormalWeb"/>
        <w:jc w:val="both"/>
        <w:rPr>
          <w:rFonts w:ascii="Verdana" w:hAnsi="Verdana"/>
          <w:b/>
          <w:iCs/>
          <w:sz w:val="28"/>
          <w:szCs w:val="28"/>
        </w:rPr>
      </w:pPr>
      <w:r w:rsidRPr="00960000">
        <w:rPr>
          <w:rFonts w:ascii="Verdana" w:hAnsi="Verdana"/>
          <w:b/>
          <w:iCs/>
          <w:sz w:val="28"/>
          <w:szCs w:val="28"/>
        </w:rPr>
        <w:t>- Pagamento às Empresas Contratadas pela APM</w:t>
      </w:r>
    </w:p>
    <w:p w:rsidR="003E5621" w:rsidRDefault="003E5621" w:rsidP="003E5621">
      <w:pPr>
        <w:jc w:val="both"/>
      </w:pPr>
      <w:r w:rsidRPr="00F94B10">
        <w:t>As Notas Fiscais não têm valor como recibo de quitação da transação comercial</w:t>
      </w:r>
      <w:r w:rsidR="002C020E">
        <w:t xml:space="preserve"> e </w:t>
      </w:r>
      <w:r w:rsidRPr="00F94B10">
        <w:t>serv</w:t>
      </w:r>
      <w:r w:rsidR="002C020E">
        <w:t xml:space="preserve">em, </w:t>
      </w:r>
      <w:r w:rsidRPr="00F94B10">
        <w:t>apenas</w:t>
      </w:r>
      <w:r w:rsidR="002C020E">
        <w:t>,</w:t>
      </w:r>
      <w:r w:rsidRPr="00F94B10">
        <w:t xml:space="preserve"> como suporte fiscal da circulação da mercadoria e/ou da execução do serviço. Portanto, </w:t>
      </w:r>
      <w:r w:rsidRPr="00F94B10">
        <w:rPr>
          <w:b/>
          <w:bCs/>
          <w:u w:val="single"/>
        </w:rPr>
        <w:t>devem ser quitadas pela empresa emitente</w:t>
      </w:r>
      <w:r w:rsidRPr="00F94B10">
        <w:t>, com a aposição de carimbo de recebimento, autenticação mecânica ou recibo, informando que o valor foi devidamente pago.</w:t>
      </w:r>
    </w:p>
    <w:p w:rsidR="003E5621" w:rsidRDefault="003E5621" w:rsidP="003E5621">
      <w:pPr>
        <w:jc w:val="both"/>
      </w:pPr>
    </w:p>
    <w:p w:rsidR="003E5621" w:rsidRPr="00BC726A" w:rsidRDefault="001D5B95" w:rsidP="003E5621">
      <w:pPr>
        <w:pStyle w:val="Recuodecorpodetexto"/>
        <w:ind w:left="0"/>
        <w:jc w:val="both"/>
      </w:pPr>
      <w:r>
        <w:t xml:space="preserve">- </w:t>
      </w:r>
      <w:r w:rsidR="003E5621" w:rsidRPr="00F94B10">
        <w:t xml:space="preserve">As APM só devem pagar as empresas mediante a apresentação de sua Nota Fiscal, </w:t>
      </w:r>
      <w:r w:rsidR="003E5621" w:rsidRPr="00F94B10">
        <w:rPr>
          <w:b/>
          <w:u w:val="single"/>
        </w:rPr>
        <w:t>após a aquisição da mercadoria</w:t>
      </w:r>
      <w:r w:rsidR="003E5621">
        <w:rPr>
          <w:b/>
          <w:u w:val="single"/>
        </w:rPr>
        <w:t xml:space="preserve"> ou realização do serviço contratado.</w:t>
      </w:r>
    </w:p>
    <w:p w:rsidR="003E5621" w:rsidRPr="001D5B95" w:rsidRDefault="001D5B95" w:rsidP="003E5621">
      <w:pPr>
        <w:pStyle w:val="Recuodecorpodetexto"/>
        <w:ind w:left="0"/>
        <w:jc w:val="both"/>
        <w:rPr>
          <w:bCs/>
        </w:rPr>
      </w:pPr>
      <w:r w:rsidRPr="001D5B95">
        <w:rPr>
          <w:bCs/>
        </w:rPr>
        <w:t xml:space="preserve">- </w:t>
      </w:r>
      <w:r w:rsidR="003E5621" w:rsidRPr="001D5B95">
        <w:rPr>
          <w:bCs/>
        </w:rPr>
        <w:t>Não são permitidos saques em dinheiro para a realização de qualquer pagamento.</w:t>
      </w:r>
    </w:p>
    <w:p w:rsidR="003E5621" w:rsidRPr="001D5B95" w:rsidRDefault="001D5B95" w:rsidP="003E5621">
      <w:pPr>
        <w:pStyle w:val="Recuodecorpodetexto"/>
        <w:ind w:left="0"/>
        <w:jc w:val="both"/>
        <w:rPr>
          <w:bCs/>
        </w:rPr>
      </w:pPr>
      <w:r w:rsidRPr="001D5B95">
        <w:rPr>
          <w:bCs/>
        </w:rPr>
        <w:t xml:space="preserve">- </w:t>
      </w:r>
      <w:r w:rsidR="003E5621" w:rsidRPr="001D5B95">
        <w:rPr>
          <w:bCs/>
        </w:rPr>
        <w:t>Informar, no corpo de cada Nota Fiscal e eventual guia de recolhimento de imposto retido, o número do cheque emitido para o seu pagamento, para que possa ser conciliado com o débito no extrato bancário da conta</w:t>
      </w:r>
      <w:r w:rsidR="00986EFE">
        <w:rPr>
          <w:bCs/>
        </w:rPr>
        <w:t xml:space="preserve"> </w:t>
      </w:r>
      <w:r w:rsidR="003E5621" w:rsidRPr="001D5B95">
        <w:rPr>
          <w:bCs/>
        </w:rPr>
        <w:t>corrente.</w:t>
      </w:r>
    </w:p>
    <w:p w:rsidR="003E5621" w:rsidRDefault="00BC726A" w:rsidP="00BC726A">
      <w:pPr>
        <w:jc w:val="both"/>
        <w:rPr>
          <w:bCs/>
        </w:rPr>
      </w:pPr>
      <w:r w:rsidRPr="001D5B95">
        <w:rPr>
          <w:bCs/>
        </w:rPr>
        <w:t>Todas as operações de pagamento devem ser feitas de acordo com o estabelecido no artigo 14 da Resolução CD/FNDE nº 10, de 18/04/2013</w:t>
      </w:r>
      <w:r>
        <w:rPr>
          <w:bCs/>
        </w:rPr>
        <w:t>, a saber:</w:t>
      </w:r>
    </w:p>
    <w:p w:rsidR="00BC726A" w:rsidRDefault="00BC726A" w:rsidP="00BC726A">
      <w:pPr>
        <w:jc w:val="both"/>
        <w:rPr>
          <w:bCs/>
        </w:rPr>
      </w:pPr>
    </w:p>
    <w:p w:rsidR="00BC726A" w:rsidRPr="00986EFE" w:rsidRDefault="00BC726A" w:rsidP="00BC726A">
      <w:pPr>
        <w:spacing w:after="150"/>
        <w:ind w:left="708"/>
        <w:jc w:val="both"/>
        <w:rPr>
          <w:rFonts w:cs="Helvetica"/>
        </w:rPr>
      </w:pPr>
      <w:r w:rsidRPr="00986EFE">
        <w:rPr>
          <w:rFonts w:cs="Helvetica"/>
        </w:rPr>
        <w:t>Art. 14 A movimentação dos recursos pelas EEx, UEx e EM somente é permitida para a aplicação financeira de que trata o art. 15 e para pagamento de despesas relacionadas com as finalidades do programa, devendo-se realizar por meio eletrônico, mediante utilização de cartão magnético específico do programa, a ser disponibilizado pela agência bancária depositária dos recursos, para uso em estabelecimentos comerciais credenciados, de acordo com a bandeira do cartão, ou para realização de operações que envolvam crédito em conta bancária de titularidade dos fornecedores e/ou prestadores de serviços, de modo a possibilitar a identificação dos favorecidos, tais como:</w:t>
      </w:r>
    </w:p>
    <w:p w:rsidR="00BC726A" w:rsidRPr="00986EFE" w:rsidRDefault="00BC726A" w:rsidP="00BC726A">
      <w:pPr>
        <w:spacing w:after="150"/>
        <w:ind w:firstLine="708"/>
        <w:jc w:val="both"/>
        <w:rPr>
          <w:rFonts w:cs="Helvetica"/>
        </w:rPr>
      </w:pPr>
      <w:r w:rsidRPr="00986EFE">
        <w:rPr>
          <w:rFonts w:cs="Helvetica"/>
        </w:rPr>
        <w:t>I - transferências entre contas do mesmo banco;</w:t>
      </w:r>
    </w:p>
    <w:p w:rsidR="00BC726A" w:rsidRPr="00986EFE" w:rsidRDefault="00BC726A" w:rsidP="00BC726A">
      <w:pPr>
        <w:spacing w:after="150"/>
        <w:ind w:left="708"/>
        <w:jc w:val="both"/>
        <w:rPr>
          <w:rFonts w:cs="Helvetica"/>
        </w:rPr>
      </w:pPr>
      <w:r w:rsidRPr="00986EFE">
        <w:rPr>
          <w:rFonts w:cs="Helvetica"/>
        </w:rPr>
        <w:lastRenderedPageBreak/>
        <w:t>II - transferências entre contas de bancos distintos, mediante emissão de Documento de Ordem de Crédito (DOC) ou de Transferência Eletrônica de Disponibilidade (TED);</w:t>
      </w:r>
    </w:p>
    <w:p w:rsidR="00BC726A" w:rsidRPr="00986EFE" w:rsidRDefault="00BC726A" w:rsidP="00BC726A">
      <w:pPr>
        <w:spacing w:after="150"/>
        <w:ind w:firstLine="708"/>
        <w:jc w:val="both"/>
        <w:rPr>
          <w:rFonts w:cs="Helvetica"/>
        </w:rPr>
      </w:pPr>
      <w:r w:rsidRPr="00986EFE">
        <w:rPr>
          <w:rFonts w:cs="Helvetica"/>
        </w:rPr>
        <w:t>III - pagamentos de boletos bancários, títulos ou guias de recolhimento; ou</w:t>
      </w:r>
    </w:p>
    <w:p w:rsidR="00BC726A" w:rsidRPr="00986EFE" w:rsidRDefault="00BC726A" w:rsidP="00BC726A">
      <w:pPr>
        <w:spacing w:after="150"/>
        <w:ind w:left="708" w:firstLine="708"/>
        <w:jc w:val="both"/>
        <w:rPr>
          <w:rFonts w:cs="Helvetica"/>
        </w:rPr>
      </w:pPr>
      <w:r w:rsidRPr="00986EFE">
        <w:rPr>
          <w:rFonts w:cs="Helvetica"/>
        </w:rPr>
        <w:t>IV - outras modalidades de movimentação eletrônica, autorizadas pelo Banco Central do Brasil, em que fique evidenciada a identificação dos fornecedores e/ou prestadores de serviços favorecidos.</w:t>
      </w:r>
    </w:p>
    <w:p w:rsidR="00BC726A" w:rsidRPr="00986EFE" w:rsidRDefault="00BC726A" w:rsidP="00BC726A">
      <w:pPr>
        <w:spacing w:after="150"/>
        <w:ind w:left="708" w:firstLine="708"/>
        <w:jc w:val="both"/>
        <w:rPr>
          <w:rFonts w:cs="Helvetica"/>
        </w:rPr>
      </w:pPr>
      <w:r w:rsidRPr="00986EFE">
        <w:rPr>
          <w:rFonts w:cs="Helvetica"/>
        </w:rPr>
        <w:t>§ 1º Até que seja disponibilizado o cartão magnético de que trata o caput deste artigo, será admitida a realização de pagamentos pelas:</w:t>
      </w:r>
    </w:p>
    <w:p w:rsidR="00BC726A" w:rsidRPr="00986EFE" w:rsidRDefault="00BC726A" w:rsidP="00BC726A">
      <w:pPr>
        <w:spacing w:after="150"/>
        <w:ind w:left="708"/>
        <w:jc w:val="both"/>
        <w:rPr>
          <w:rFonts w:cs="Helvetica"/>
        </w:rPr>
      </w:pPr>
      <w:r w:rsidRPr="00986EFE">
        <w:rPr>
          <w:rFonts w:cs="Helvetica"/>
        </w:rPr>
        <w:t>a) EEx, mediante utilização de outros mecanismos oferecidos pela agência bancária depositária dos recursos, para adoção das modalidades de pagamento eletrônico referidas nas alíneas I a IV deste artigo; e</w:t>
      </w:r>
    </w:p>
    <w:p w:rsidR="00BC726A" w:rsidRPr="00986EFE" w:rsidRDefault="00BC726A" w:rsidP="00BC726A">
      <w:pPr>
        <w:spacing w:after="150"/>
        <w:ind w:left="708"/>
        <w:jc w:val="both"/>
        <w:rPr>
          <w:rFonts w:cs="Helvetica"/>
        </w:rPr>
      </w:pPr>
      <w:r w:rsidRPr="00986EFE">
        <w:rPr>
          <w:rFonts w:cs="Helvetica"/>
        </w:rPr>
        <w:t>) UEx e EM, mediante utilização de outros mecanismos oferecidos pela agência bancária depositária dos recursos, para adoção das modalidades de pagamento eletrônico referidas nas alíneas I a IV deste artigo, e mediante cheque nominativo ao credor.</w:t>
      </w:r>
    </w:p>
    <w:p w:rsidR="00BC726A" w:rsidRPr="005651ED" w:rsidRDefault="00BC726A" w:rsidP="00BC726A">
      <w:pPr>
        <w:spacing w:after="150"/>
        <w:ind w:left="708" w:firstLine="708"/>
        <w:jc w:val="both"/>
        <w:rPr>
          <w:rFonts w:cs="Helvetica"/>
        </w:rPr>
      </w:pPr>
      <w:r w:rsidRPr="00986EFE">
        <w:rPr>
          <w:rFonts w:cs="Helvetica"/>
        </w:rPr>
        <w:t>§ 2º Independentemente da condição referida no parágrafo anterior, as UEx representativas de escolas públicas localizadas em zonas rurais poderão realizar pagamentos mediante cheque nominativo ao credor, recomendada a utilização das modalidades de pagamento eletrônico referidas nas alíneas I a IV deste artigo.</w:t>
      </w:r>
    </w:p>
    <w:p w:rsidR="00BC726A" w:rsidRDefault="00BC726A" w:rsidP="00BC726A">
      <w:pPr>
        <w:jc w:val="both"/>
        <w:rPr>
          <w:sz w:val="22"/>
          <w:szCs w:val="22"/>
        </w:rPr>
      </w:pPr>
    </w:p>
    <w:p w:rsidR="005F617E" w:rsidRDefault="005F617E" w:rsidP="00B0083B">
      <w:pPr>
        <w:jc w:val="both"/>
        <w:rPr>
          <w:b/>
          <w:bCs/>
          <w:sz w:val="28"/>
          <w:szCs w:val="28"/>
        </w:rPr>
      </w:pPr>
    </w:p>
    <w:p w:rsidR="00B0083B" w:rsidRPr="00960000" w:rsidRDefault="002C020E" w:rsidP="00B0083B">
      <w:pPr>
        <w:jc w:val="both"/>
        <w:rPr>
          <w:b/>
          <w:bCs/>
          <w:sz w:val="28"/>
          <w:szCs w:val="28"/>
        </w:rPr>
      </w:pPr>
      <w:r>
        <w:rPr>
          <w:b/>
          <w:bCs/>
          <w:sz w:val="28"/>
          <w:szCs w:val="28"/>
        </w:rPr>
        <w:t>–</w:t>
      </w:r>
      <w:r w:rsidR="00B0083B" w:rsidRPr="00960000">
        <w:rPr>
          <w:b/>
          <w:bCs/>
          <w:sz w:val="28"/>
          <w:szCs w:val="28"/>
        </w:rPr>
        <w:t xml:space="preserve"> </w:t>
      </w:r>
      <w:r>
        <w:rPr>
          <w:b/>
          <w:bCs/>
          <w:sz w:val="28"/>
          <w:szCs w:val="28"/>
        </w:rPr>
        <w:t xml:space="preserve">Tipos de </w:t>
      </w:r>
      <w:r w:rsidR="00B0083B" w:rsidRPr="00960000">
        <w:rPr>
          <w:b/>
          <w:bCs/>
          <w:sz w:val="28"/>
          <w:szCs w:val="28"/>
        </w:rPr>
        <w:t>Notas Fiscais das Empresas Contratadas pela APM</w:t>
      </w:r>
    </w:p>
    <w:p w:rsidR="00B0083B" w:rsidRDefault="00B0083B" w:rsidP="00B0083B">
      <w:pPr>
        <w:jc w:val="both"/>
        <w:rPr>
          <w:b/>
          <w:bCs/>
          <w:sz w:val="28"/>
          <w:szCs w:val="28"/>
        </w:rPr>
      </w:pPr>
    </w:p>
    <w:p w:rsidR="00F061FE" w:rsidRDefault="00F061FE" w:rsidP="00F061FE">
      <w:pPr>
        <w:jc w:val="both"/>
        <w:rPr>
          <w:bCs/>
        </w:rPr>
      </w:pPr>
      <w:r>
        <w:rPr>
          <w:bCs/>
        </w:rPr>
        <w:t>Poderão ser apresentadas</w:t>
      </w:r>
      <w:r w:rsidR="002C020E">
        <w:rPr>
          <w:bCs/>
        </w:rPr>
        <w:t>,</w:t>
      </w:r>
      <w:r>
        <w:rPr>
          <w:bCs/>
        </w:rPr>
        <w:t xml:space="preserve"> nas Prestações de Contas de verbas repassadas pelo FNDE</w:t>
      </w:r>
      <w:r w:rsidR="00C83427">
        <w:rPr>
          <w:bCs/>
        </w:rPr>
        <w:t>/MEC</w:t>
      </w:r>
      <w:r w:rsidR="002C020E">
        <w:rPr>
          <w:bCs/>
        </w:rPr>
        <w:t>,</w:t>
      </w:r>
      <w:r>
        <w:rPr>
          <w:bCs/>
        </w:rPr>
        <w:t xml:space="preserve"> as seguintes modalidades de Notas Fiscais entregues pelas empresas contratadas pela APM:</w:t>
      </w:r>
    </w:p>
    <w:p w:rsidR="00F061FE" w:rsidRPr="007F0E7A" w:rsidRDefault="00F061FE" w:rsidP="00F061FE">
      <w:pPr>
        <w:jc w:val="both"/>
        <w:rPr>
          <w:bCs/>
        </w:rPr>
      </w:pPr>
    </w:p>
    <w:p w:rsidR="00F061FE" w:rsidRDefault="00F061FE" w:rsidP="00F061FE">
      <w:pPr>
        <w:jc w:val="both"/>
        <w:rPr>
          <w:b/>
          <w:bCs/>
          <w:sz w:val="22"/>
          <w:szCs w:val="22"/>
        </w:rPr>
      </w:pPr>
    </w:p>
    <w:p w:rsidR="00F061FE" w:rsidRPr="005E5FAB" w:rsidRDefault="00F061FE" w:rsidP="00F061FE">
      <w:pPr>
        <w:jc w:val="both"/>
        <w:rPr>
          <w:b/>
          <w:bCs/>
          <w:sz w:val="22"/>
          <w:szCs w:val="22"/>
        </w:rPr>
      </w:pPr>
      <w:r w:rsidRPr="005E5FAB">
        <w:rPr>
          <w:b/>
          <w:bCs/>
          <w:sz w:val="22"/>
          <w:szCs w:val="22"/>
        </w:rPr>
        <w:t>a – Nota Fiscal Convencional</w:t>
      </w:r>
    </w:p>
    <w:p w:rsidR="00F061FE" w:rsidRPr="005E5FAB" w:rsidRDefault="00F061FE" w:rsidP="00F061FE">
      <w:pPr>
        <w:jc w:val="both"/>
        <w:rPr>
          <w:b/>
          <w:bCs/>
          <w:sz w:val="22"/>
          <w:szCs w:val="22"/>
        </w:rPr>
      </w:pPr>
    </w:p>
    <w:p w:rsidR="00F061FE" w:rsidRPr="005E5FAB" w:rsidRDefault="00F061FE" w:rsidP="00F061FE">
      <w:pPr>
        <w:jc w:val="both"/>
      </w:pPr>
      <w:r w:rsidRPr="005E5FAB">
        <w:t xml:space="preserve">Todas as Notas Fiscais convencionais apresentadas nas Prestações de Contas devem ser originais, primeiras vias e </w:t>
      </w:r>
      <w:r w:rsidRPr="001D5B95">
        <w:t xml:space="preserve">emitidas </w:t>
      </w:r>
      <w:r w:rsidRPr="001D5B95">
        <w:rPr>
          <w:b/>
          <w:bCs/>
          <w:u w:val="single"/>
        </w:rPr>
        <w:t>em nome e com o CNPJ da APM da Escola</w:t>
      </w:r>
      <w:r w:rsidRPr="001D5B95">
        <w:t>, constando</w:t>
      </w:r>
      <w:r w:rsidRPr="005E5FAB">
        <w:t xml:space="preserve"> detalhadamente a mercadoria adquirida ou o serviço prestado. </w:t>
      </w:r>
      <w:r w:rsidRPr="005E5FAB">
        <w:rPr>
          <w:b/>
          <w:bCs/>
          <w:u w:val="single"/>
        </w:rPr>
        <w:t>Não podem conter nenhum tipo de rasura, emenda, corte ou ressalva</w:t>
      </w:r>
      <w:r w:rsidRPr="005E5FAB">
        <w:t xml:space="preserve">. </w:t>
      </w:r>
    </w:p>
    <w:p w:rsidR="00F061FE" w:rsidRPr="005E5FAB" w:rsidRDefault="00F061FE" w:rsidP="00F061FE">
      <w:pPr>
        <w:jc w:val="both"/>
      </w:pPr>
    </w:p>
    <w:p w:rsidR="00F061FE" w:rsidRPr="005E5FAB" w:rsidRDefault="00F061FE" w:rsidP="00F061FE">
      <w:pPr>
        <w:pStyle w:val="Corpodetexto"/>
        <w:jc w:val="both"/>
        <w:rPr>
          <w:rFonts w:ascii="Verdana" w:hAnsi="Verdana"/>
          <w:sz w:val="20"/>
        </w:rPr>
      </w:pPr>
      <w:r w:rsidRPr="005E5FAB">
        <w:rPr>
          <w:rFonts w:ascii="Verdana" w:hAnsi="Verdana"/>
          <w:sz w:val="20"/>
        </w:rPr>
        <w:t xml:space="preserve">Devem trazer no rodapé ou na lateral direita os dados da gráfica que imprimiu o talonário (nome, endereço, CNPJ, Inscrição Estadual e CCM), data e quantidade da impressão, o número de ordem da primeira e da última Nota impressa e o número da AIDF – Autorização de Impressão de Documentos Fiscais. </w:t>
      </w:r>
    </w:p>
    <w:p w:rsidR="00F061FE" w:rsidRPr="00430A92" w:rsidRDefault="00F061FE" w:rsidP="00F061FE">
      <w:pPr>
        <w:pStyle w:val="Corpodetexto"/>
        <w:jc w:val="both"/>
        <w:rPr>
          <w:rFonts w:ascii="Verdana" w:hAnsi="Verdana"/>
          <w:color w:val="00B050"/>
          <w:sz w:val="20"/>
        </w:rPr>
      </w:pPr>
    </w:p>
    <w:p w:rsidR="00F061FE" w:rsidRPr="006E1399" w:rsidRDefault="00F061FE" w:rsidP="00F061FE">
      <w:pPr>
        <w:pStyle w:val="Corpodetexto"/>
        <w:jc w:val="both"/>
        <w:rPr>
          <w:rFonts w:ascii="Verdana" w:hAnsi="Verdana"/>
          <w:b/>
          <w:color w:val="FF0000"/>
          <w:sz w:val="20"/>
        </w:rPr>
      </w:pPr>
      <w:r w:rsidRPr="00CC3031">
        <w:rPr>
          <w:rFonts w:ascii="Verdana" w:hAnsi="Verdana"/>
          <w:sz w:val="20"/>
        </w:rPr>
        <w:t xml:space="preserve">Devem trazer, também, </w:t>
      </w:r>
      <w:r w:rsidRPr="00CC3031">
        <w:rPr>
          <w:rFonts w:ascii="Verdana" w:hAnsi="Verdana"/>
          <w:b/>
          <w:bCs/>
          <w:sz w:val="20"/>
          <w:u w:val="single"/>
        </w:rPr>
        <w:t xml:space="preserve">o número do </w:t>
      </w:r>
      <w:r w:rsidRPr="00CC3031">
        <w:rPr>
          <w:rFonts w:ascii="Verdana" w:hAnsi="Verdana"/>
          <w:b/>
          <w:bCs/>
          <w:sz w:val="22"/>
          <w:u w:val="single"/>
        </w:rPr>
        <w:t>CNPJ</w:t>
      </w:r>
      <w:r w:rsidRPr="00CC3031">
        <w:rPr>
          <w:rFonts w:ascii="Verdana" w:hAnsi="Verdana"/>
          <w:b/>
          <w:bCs/>
          <w:sz w:val="20"/>
          <w:u w:val="single"/>
        </w:rPr>
        <w:t xml:space="preserve"> da empresa emitente</w:t>
      </w:r>
      <w:r w:rsidRPr="00CC3031">
        <w:rPr>
          <w:rFonts w:ascii="Verdana" w:hAnsi="Verdana"/>
          <w:sz w:val="20"/>
        </w:rPr>
        <w:t xml:space="preserve">, impresso tipograficamente. </w:t>
      </w:r>
      <w:r w:rsidRPr="00CE2474">
        <w:rPr>
          <w:rFonts w:ascii="Verdana" w:hAnsi="Verdana"/>
          <w:sz w:val="20"/>
        </w:rPr>
        <w:t xml:space="preserve">Somente com número de CNPJ é possível realizar a consulta da situação cadastral da empresa no </w:t>
      </w:r>
      <w:r w:rsidRPr="00986EFE">
        <w:rPr>
          <w:rFonts w:ascii="Verdana" w:hAnsi="Verdana"/>
          <w:sz w:val="20"/>
        </w:rPr>
        <w:t>site</w:t>
      </w:r>
      <w:r w:rsidRPr="00CE2474">
        <w:rPr>
          <w:rFonts w:ascii="Verdana" w:hAnsi="Verdana"/>
          <w:i/>
          <w:sz w:val="20"/>
        </w:rPr>
        <w:t xml:space="preserve"> </w:t>
      </w:r>
      <w:r w:rsidRPr="00CE2474">
        <w:rPr>
          <w:rFonts w:ascii="Verdana" w:hAnsi="Verdana"/>
          <w:sz w:val="20"/>
        </w:rPr>
        <w:t>da Secretaria da Receita Federal do Brasil.</w:t>
      </w:r>
      <w:r w:rsidR="008A3396">
        <w:rPr>
          <w:rFonts w:ascii="Verdana" w:hAnsi="Verdana"/>
          <w:color w:val="00B050"/>
          <w:sz w:val="20"/>
        </w:rPr>
        <w:t xml:space="preserve"> </w:t>
      </w:r>
    </w:p>
    <w:p w:rsidR="00F061FE" w:rsidRDefault="00144886" w:rsidP="00144886">
      <w:pPr>
        <w:pStyle w:val="Corpodetexto"/>
        <w:tabs>
          <w:tab w:val="left" w:pos="2175"/>
        </w:tabs>
        <w:jc w:val="both"/>
        <w:rPr>
          <w:rFonts w:ascii="Verdana" w:hAnsi="Verdana"/>
          <w:sz w:val="20"/>
        </w:rPr>
      </w:pPr>
      <w:r>
        <w:rPr>
          <w:rFonts w:ascii="Verdana" w:hAnsi="Verdana"/>
          <w:sz w:val="20"/>
        </w:rPr>
        <w:tab/>
      </w:r>
    </w:p>
    <w:p w:rsidR="00B0083B" w:rsidRPr="005651ED" w:rsidRDefault="00F061FE" w:rsidP="00B0083B">
      <w:pPr>
        <w:pStyle w:val="Corpodetexto"/>
        <w:jc w:val="both"/>
        <w:rPr>
          <w:rFonts w:ascii="Verdana" w:hAnsi="Verdana"/>
          <w:bCs/>
          <w:sz w:val="20"/>
        </w:rPr>
      </w:pPr>
      <w:r w:rsidRPr="00A00E4E">
        <w:rPr>
          <w:rFonts w:ascii="Verdana" w:hAnsi="Verdana"/>
          <w:b/>
          <w:bCs/>
          <w:sz w:val="20"/>
        </w:rPr>
        <w:lastRenderedPageBreak/>
        <w:t xml:space="preserve">Se na Nota Fiscal apresentada não constar o número do </w:t>
      </w:r>
      <w:r w:rsidRPr="00A00E4E">
        <w:rPr>
          <w:rFonts w:ascii="Verdana" w:hAnsi="Verdana"/>
          <w:b/>
          <w:bCs/>
          <w:sz w:val="22"/>
          <w:szCs w:val="22"/>
        </w:rPr>
        <w:t xml:space="preserve">CNPJ </w:t>
      </w:r>
      <w:r w:rsidRPr="00A00E4E">
        <w:rPr>
          <w:rFonts w:ascii="Verdana" w:hAnsi="Verdana"/>
          <w:b/>
          <w:bCs/>
          <w:sz w:val="20"/>
        </w:rPr>
        <w:t>impresso tipograficamente,</w:t>
      </w:r>
      <w:r w:rsidRPr="00A00E4E">
        <w:rPr>
          <w:rFonts w:ascii="Verdana" w:hAnsi="Verdana"/>
          <w:b/>
          <w:bCs/>
          <w:sz w:val="22"/>
          <w:szCs w:val="22"/>
        </w:rPr>
        <w:t xml:space="preserve"> </w:t>
      </w:r>
      <w:r w:rsidRPr="00A00E4E">
        <w:rPr>
          <w:rFonts w:ascii="Verdana" w:hAnsi="Verdana"/>
          <w:b/>
          <w:bCs/>
          <w:sz w:val="20"/>
        </w:rPr>
        <w:t xml:space="preserve">mas </w:t>
      </w:r>
      <w:r w:rsidRPr="00A00E4E">
        <w:rPr>
          <w:rFonts w:ascii="Verdana" w:hAnsi="Verdana"/>
          <w:b/>
          <w:bCs/>
          <w:sz w:val="20"/>
          <w:u w:val="single"/>
        </w:rPr>
        <w:t xml:space="preserve">o número do </w:t>
      </w:r>
      <w:r w:rsidRPr="00A00E4E">
        <w:rPr>
          <w:rFonts w:ascii="Verdana" w:hAnsi="Verdana"/>
          <w:b/>
          <w:bCs/>
          <w:sz w:val="22"/>
          <w:u w:val="single"/>
        </w:rPr>
        <w:t>CPF</w:t>
      </w:r>
      <w:r w:rsidRPr="00A00E4E">
        <w:rPr>
          <w:rFonts w:ascii="Verdana" w:hAnsi="Verdana"/>
          <w:b/>
          <w:bCs/>
          <w:sz w:val="20"/>
        </w:rPr>
        <w:t xml:space="preserve"> do emitente, trata-se de documento de </w:t>
      </w:r>
      <w:r w:rsidRPr="00A00E4E">
        <w:rPr>
          <w:rFonts w:ascii="Verdana" w:hAnsi="Verdana"/>
          <w:b/>
          <w:bCs/>
          <w:sz w:val="22"/>
          <w:szCs w:val="22"/>
          <w:u w:val="single"/>
        </w:rPr>
        <w:t>Pessoa Física</w:t>
      </w:r>
      <w:r w:rsidR="00B0083B" w:rsidRPr="00A00E4E">
        <w:rPr>
          <w:rFonts w:ascii="Verdana" w:hAnsi="Verdana"/>
          <w:b/>
          <w:bCs/>
          <w:sz w:val="20"/>
        </w:rPr>
        <w:t xml:space="preserve"> e, nesse caso, deve ser observad</w:t>
      </w:r>
      <w:r w:rsidR="00986EFE">
        <w:rPr>
          <w:rFonts w:ascii="Verdana" w:hAnsi="Verdana"/>
          <w:b/>
          <w:bCs/>
          <w:sz w:val="20"/>
        </w:rPr>
        <w:t>o o item que trata da contratação de profissionais autônomos.</w:t>
      </w:r>
      <w:r w:rsidR="00B0083B" w:rsidRPr="005651ED">
        <w:rPr>
          <w:rFonts w:ascii="Verdana" w:hAnsi="Verdana"/>
          <w:bCs/>
          <w:sz w:val="20"/>
        </w:rPr>
        <w:t xml:space="preserve"> </w:t>
      </w:r>
    </w:p>
    <w:p w:rsidR="00B0083B" w:rsidRDefault="00B0083B" w:rsidP="00B0083B">
      <w:pPr>
        <w:pStyle w:val="Corpodetexto"/>
        <w:jc w:val="both"/>
        <w:rPr>
          <w:rFonts w:ascii="Verdana" w:hAnsi="Verdana"/>
          <w:bCs/>
          <w:sz w:val="20"/>
        </w:rPr>
      </w:pPr>
    </w:p>
    <w:p w:rsidR="002C020E" w:rsidRPr="001D5B95" w:rsidRDefault="002C020E" w:rsidP="00F061FE">
      <w:pPr>
        <w:pStyle w:val="NormalWeb"/>
        <w:jc w:val="both"/>
        <w:rPr>
          <w:rFonts w:ascii="Verdana" w:hAnsi="Verdana"/>
          <w:iCs/>
          <w:sz w:val="20"/>
          <w:szCs w:val="20"/>
        </w:rPr>
      </w:pPr>
      <w:r w:rsidRPr="001D5B95">
        <w:rPr>
          <w:rFonts w:ascii="Verdana" w:hAnsi="Verdana"/>
          <w:b/>
          <w:iCs/>
          <w:sz w:val="20"/>
          <w:szCs w:val="20"/>
        </w:rPr>
        <w:t>Atenção</w:t>
      </w:r>
      <w:r w:rsidR="0071448C">
        <w:rPr>
          <w:rFonts w:ascii="Verdana" w:hAnsi="Verdana"/>
          <w:b/>
          <w:iCs/>
          <w:sz w:val="20"/>
          <w:szCs w:val="20"/>
        </w:rPr>
        <w:t>!</w:t>
      </w:r>
      <w:r w:rsidRPr="001D5B95">
        <w:rPr>
          <w:rFonts w:ascii="Verdana" w:hAnsi="Verdana"/>
          <w:b/>
          <w:iCs/>
          <w:sz w:val="20"/>
          <w:szCs w:val="20"/>
        </w:rPr>
        <w:t xml:space="preserve"> </w:t>
      </w:r>
      <w:r w:rsidRPr="001D5B95">
        <w:rPr>
          <w:rFonts w:ascii="Verdana" w:hAnsi="Verdana"/>
          <w:iCs/>
          <w:sz w:val="20"/>
          <w:szCs w:val="20"/>
        </w:rPr>
        <w:t xml:space="preserve"> </w:t>
      </w:r>
    </w:p>
    <w:p w:rsidR="00F061FE" w:rsidRDefault="002C020E" w:rsidP="00F061FE">
      <w:pPr>
        <w:pStyle w:val="NormalWeb"/>
        <w:jc w:val="both"/>
        <w:rPr>
          <w:rFonts w:ascii="Verdana" w:hAnsi="Verdana"/>
          <w:bCs/>
          <w:iCs/>
          <w:sz w:val="20"/>
          <w:szCs w:val="20"/>
        </w:rPr>
      </w:pPr>
      <w:r>
        <w:rPr>
          <w:rFonts w:ascii="Verdana" w:hAnsi="Verdana"/>
          <w:iCs/>
          <w:sz w:val="20"/>
          <w:szCs w:val="20"/>
        </w:rPr>
        <w:t xml:space="preserve">1 - </w:t>
      </w:r>
      <w:r w:rsidR="00F061FE" w:rsidRPr="001D2F10">
        <w:rPr>
          <w:rFonts w:ascii="Verdana" w:hAnsi="Verdana"/>
          <w:iCs/>
          <w:sz w:val="20"/>
          <w:szCs w:val="20"/>
        </w:rPr>
        <w:t xml:space="preserve">Nas aquisições de </w:t>
      </w:r>
      <w:r w:rsidR="00F061FE">
        <w:rPr>
          <w:rFonts w:ascii="Verdana" w:hAnsi="Verdana"/>
          <w:iCs/>
          <w:sz w:val="20"/>
          <w:szCs w:val="20"/>
        </w:rPr>
        <w:t>produtos/</w:t>
      </w:r>
      <w:r w:rsidR="00F061FE" w:rsidRPr="001D2F10">
        <w:rPr>
          <w:rFonts w:ascii="Verdana" w:hAnsi="Verdana"/>
          <w:iCs/>
          <w:sz w:val="20"/>
          <w:szCs w:val="20"/>
        </w:rPr>
        <w:t xml:space="preserve">mercadorias, todas as empresas são obrigadas à emissão de </w:t>
      </w:r>
      <w:r w:rsidR="00F061FE" w:rsidRPr="001D2F10">
        <w:rPr>
          <w:rFonts w:ascii="Verdana" w:hAnsi="Verdana"/>
          <w:b/>
          <w:bCs/>
          <w:iCs/>
          <w:sz w:val="20"/>
          <w:szCs w:val="20"/>
          <w:u w:val="single"/>
        </w:rPr>
        <w:t>Nota Fiscal de Venda</w:t>
      </w:r>
      <w:r w:rsidR="00F061FE" w:rsidRPr="001D2F10">
        <w:rPr>
          <w:rFonts w:ascii="Verdana" w:hAnsi="Verdana"/>
          <w:bCs/>
          <w:iCs/>
          <w:sz w:val="20"/>
          <w:szCs w:val="20"/>
        </w:rPr>
        <w:t>.</w:t>
      </w:r>
    </w:p>
    <w:p w:rsidR="00F061FE" w:rsidRDefault="002C020E" w:rsidP="00F061FE">
      <w:pPr>
        <w:pStyle w:val="NormalWeb"/>
        <w:jc w:val="both"/>
        <w:rPr>
          <w:rFonts w:ascii="Verdana" w:hAnsi="Verdana"/>
          <w:sz w:val="20"/>
        </w:rPr>
      </w:pPr>
      <w:r>
        <w:rPr>
          <w:rFonts w:ascii="Verdana" w:hAnsi="Verdana"/>
          <w:bCs/>
          <w:iCs/>
          <w:sz w:val="20"/>
          <w:szCs w:val="20"/>
        </w:rPr>
        <w:t xml:space="preserve">2 - </w:t>
      </w:r>
      <w:r w:rsidR="00F061FE" w:rsidRPr="001D2F10">
        <w:rPr>
          <w:rFonts w:ascii="Verdana" w:hAnsi="Verdana"/>
          <w:bCs/>
          <w:iCs/>
          <w:sz w:val="20"/>
          <w:szCs w:val="20"/>
        </w:rPr>
        <w:t xml:space="preserve">Quando </w:t>
      </w:r>
      <w:r w:rsidR="00F061FE" w:rsidRPr="001D2F10">
        <w:rPr>
          <w:rFonts w:ascii="Verdana" w:hAnsi="Verdana"/>
          <w:iCs/>
          <w:sz w:val="20"/>
          <w:szCs w:val="20"/>
        </w:rPr>
        <w:t xml:space="preserve">se tratar da realização de serviços, as empresas são obrigadas à emissão de </w:t>
      </w:r>
      <w:r w:rsidR="00F061FE" w:rsidRPr="001D2F10">
        <w:rPr>
          <w:rFonts w:ascii="Verdana" w:hAnsi="Verdana"/>
          <w:b/>
          <w:bCs/>
          <w:iCs/>
          <w:sz w:val="20"/>
          <w:szCs w:val="20"/>
          <w:u w:val="single"/>
        </w:rPr>
        <w:t>Nota Fiscal de Serviços</w:t>
      </w:r>
      <w:r w:rsidR="00F061FE" w:rsidRPr="001D2F10">
        <w:rPr>
          <w:rFonts w:ascii="Verdana" w:hAnsi="Verdana"/>
          <w:iCs/>
          <w:sz w:val="20"/>
          <w:szCs w:val="20"/>
        </w:rPr>
        <w:t>.</w:t>
      </w:r>
      <w:r w:rsidR="00F061FE" w:rsidRPr="00F94B10">
        <w:rPr>
          <w:rFonts w:ascii="Verdana" w:hAnsi="Verdana"/>
          <w:iCs/>
          <w:sz w:val="20"/>
          <w:szCs w:val="20"/>
        </w:rPr>
        <w:t xml:space="preserve"> </w:t>
      </w:r>
    </w:p>
    <w:p w:rsidR="001D5B95" w:rsidRDefault="00F061FE" w:rsidP="00B0083B">
      <w:pPr>
        <w:pStyle w:val="NormalWeb"/>
        <w:jc w:val="both"/>
        <w:rPr>
          <w:rFonts w:ascii="Verdana" w:hAnsi="Verdana"/>
          <w:b/>
          <w:iCs/>
          <w:sz w:val="20"/>
          <w:szCs w:val="22"/>
          <w:u w:val="single"/>
        </w:rPr>
      </w:pPr>
      <w:r w:rsidRPr="001D5B95">
        <w:rPr>
          <w:rFonts w:ascii="Verdana" w:hAnsi="Verdana"/>
          <w:b/>
          <w:iCs/>
          <w:sz w:val="20"/>
          <w:szCs w:val="22"/>
          <w:u w:val="single"/>
        </w:rPr>
        <w:t>OBSERVAÇÃO IMPORTANTE</w:t>
      </w:r>
    </w:p>
    <w:p w:rsidR="00640B7B" w:rsidRDefault="00F061FE" w:rsidP="00B0083B">
      <w:pPr>
        <w:pStyle w:val="NormalWeb"/>
        <w:jc w:val="both"/>
        <w:rPr>
          <w:rFonts w:ascii="Verdana" w:hAnsi="Verdana"/>
          <w:iCs/>
          <w:sz w:val="22"/>
          <w:szCs w:val="22"/>
        </w:rPr>
      </w:pPr>
      <w:r w:rsidRPr="001D5B95">
        <w:rPr>
          <w:rFonts w:ascii="Verdana" w:hAnsi="Verdana"/>
          <w:iCs/>
          <w:sz w:val="20"/>
          <w:szCs w:val="22"/>
        </w:rPr>
        <w:t>Nas Prestações de Contas de verbas repassadas pelo FNDE</w:t>
      </w:r>
      <w:r w:rsidR="00C83427" w:rsidRPr="001D5B95">
        <w:rPr>
          <w:rFonts w:ascii="Verdana" w:hAnsi="Verdana"/>
          <w:iCs/>
          <w:sz w:val="20"/>
          <w:szCs w:val="22"/>
        </w:rPr>
        <w:t>/MEC</w:t>
      </w:r>
      <w:r w:rsidRPr="001D5B95">
        <w:rPr>
          <w:rFonts w:ascii="Verdana" w:hAnsi="Verdana"/>
          <w:iCs/>
          <w:sz w:val="20"/>
          <w:szCs w:val="22"/>
        </w:rPr>
        <w:t xml:space="preserve"> são aceitas Notas Fiscais convencionais, exceto se houver determinação legal (municipal ou estadual) que obrigue a empresa a emitir </w:t>
      </w:r>
      <w:r w:rsidRPr="001D5B95">
        <w:rPr>
          <w:rFonts w:ascii="Verdana" w:hAnsi="Verdana"/>
          <w:b/>
          <w:iCs/>
          <w:sz w:val="20"/>
          <w:szCs w:val="22"/>
        </w:rPr>
        <w:t>Nota Fiscal Eletrônica</w:t>
      </w:r>
      <w:r w:rsidRPr="005E5FAB">
        <w:rPr>
          <w:rFonts w:ascii="Verdana" w:hAnsi="Verdana"/>
          <w:iCs/>
          <w:sz w:val="22"/>
          <w:szCs w:val="22"/>
        </w:rPr>
        <w:t>.</w:t>
      </w:r>
    </w:p>
    <w:p w:rsidR="00510D29" w:rsidRDefault="00510D29" w:rsidP="00B0083B">
      <w:pPr>
        <w:pStyle w:val="NormalWeb"/>
        <w:jc w:val="both"/>
        <w:rPr>
          <w:rFonts w:ascii="Verdana" w:hAnsi="Verdana"/>
          <w:iCs/>
          <w:sz w:val="20"/>
          <w:szCs w:val="20"/>
        </w:rPr>
      </w:pPr>
    </w:p>
    <w:p w:rsidR="00B0083B" w:rsidRPr="003C4211" w:rsidRDefault="00B0083B" w:rsidP="00B0083B">
      <w:pPr>
        <w:pStyle w:val="NormalWeb"/>
        <w:jc w:val="both"/>
        <w:rPr>
          <w:rFonts w:ascii="Verdana" w:hAnsi="Verdana"/>
          <w:b/>
          <w:iCs/>
          <w:sz w:val="22"/>
          <w:szCs w:val="22"/>
        </w:rPr>
      </w:pPr>
      <w:r w:rsidRPr="003C4211">
        <w:rPr>
          <w:rFonts w:ascii="Verdana" w:hAnsi="Verdana"/>
          <w:b/>
          <w:iCs/>
          <w:sz w:val="22"/>
          <w:szCs w:val="22"/>
        </w:rPr>
        <w:t xml:space="preserve">b – Nota Fiscal Eletrônica (NF-e) </w:t>
      </w:r>
      <w:r>
        <w:rPr>
          <w:rFonts w:ascii="Verdana" w:hAnsi="Verdana"/>
          <w:b/>
          <w:iCs/>
          <w:sz w:val="22"/>
          <w:szCs w:val="22"/>
        </w:rPr>
        <w:t>de</w:t>
      </w:r>
      <w:r w:rsidRPr="003C4211">
        <w:rPr>
          <w:rFonts w:ascii="Verdana" w:hAnsi="Verdana"/>
          <w:b/>
          <w:iCs/>
          <w:sz w:val="22"/>
          <w:szCs w:val="22"/>
        </w:rPr>
        <w:t xml:space="preserve"> aquisição de mercadorias</w:t>
      </w:r>
    </w:p>
    <w:p w:rsidR="00B0083B" w:rsidRDefault="00B0083B" w:rsidP="00B0083B">
      <w:pPr>
        <w:pStyle w:val="Corpodetexto"/>
        <w:jc w:val="both"/>
        <w:rPr>
          <w:rFonts w:ascii="Verdana" w:hAnsi="Verdana"/>
          <w:sz w:val="20"/>
        </w:rPr>
      </w:pPr>
      <w:r>
        <w:rPr>
          <w:rFonts w:ascii="Verdana" w:hAnsi="Verdana"/>
          <w:sz w:val="20"/>
        </w:rPr>
        <w:t xml:space="preserve">Empresas credenciadas pela Secretaria da Fazenda poderão emitir </w:t>
      </w:r>
      <w:r w:rsidRPr="00AA071C">
        <w:rPr>
          <w:rFonts w:ascii="Verdana" w:hAnsi="Verdana"/>
          <w:b/>
          <w:sz w:val="20"/>
        </w:rPr>
        <w:t>Notas Fiscais Eletrônicas (NF-e)</w:t>
      </w:r>
      <w:r>
        <w:rPr>
          <w:rFonts w:ascii="Verdana" w:hAnsi="Verdana"/>
          <w:sz w:val="20"/>
        </w:rPr>
        <w:t>, cujo arquivo digital obrigatoriamente terá que ser enviado pela empresa à APM. Para acompanhar a mercadoria em trânsito, a empresa fornecer</w:t>
      </w:r>
      <w:r w:rsidR="005F617E">
        <w:rPr>
          <w:rFonts w:ascii="Verdana" w:hAnsi="Verdana"/>
          <w:sz w:val="20"/>
        </w:rPr>
        <w:t>á</w:t>
      </w:r>
      <w:r>
        <w:rPr>
          <w:rFonts w:ascii="Verdana" w:hAnsi="Verdana"/>
          <w:sz w:val="20"/>
        </w:rPr>
        <w:t xml:space="preserve"> o </w:t>
      </w:r>
      <w:r w:rsidRPr="00AA071C">
        <w:rPr>
          <w:rFonts w:ascii="Verdana" w:hAnsi="Verdana"/>
          <w:b/>
          <w:sz w:val="20"/>
        </w:rPr>
        <w:t>DANFE – Documento Auxiliar da Nota Fiscal Eletrônica</w:t>
      </w:r>
      <w:r>
        <w:rPr>
          <w:rFonts w:ascii="Verdana" w:hAnsi="Verdana"/>
          <w:sz w:val="20"/>
        </w:rPr>
        <w:t xml:space="preserve"> à APM.</w:t>
      </w:r>
    </w:p>
    <w:p w:rsidR="00B0083B" w:rsidRDefault="00B0083B" w:rsidP="00B0083B">
      <w:pPr>
        <w:pStyle w:val="Corpodetexto"/>
        <w:jc w:val="both"/>
        <w:rPr>
          <w:rFonts w:ascii="Verdana" w:hAnsi="Verdana"/>
          <w:sz w:val="20"/>
        </w:rPr>
      </w:pPr>
    </w:p>
    <w:p w:rsidR="00B0083B" w:rsidRDefault="00B0083B" w:rsidP="00B0083B">
      <w:pPr>
        <w:pStyle w:val="Corpodetexto"/>
        <w:jc w:val="both"/>
        <w:rPr>
          <w:rFonts w:ascii="Verdana" w:hAnsi="Verdana"/>
          <w:sz w:val="20"/>
        </w:rPr>
      </w:pPr>
      <w:r>
        <w:rPr>
          <w:rFonts w:ascii="Verdana" w:hAnsi="Verdana"/>
          <w:sz w:val="20"/>
        </w:rPr>
        <w:t xml:space="preserve">A empresa emitente da </w:t>
      </w:r>
      <w:r w:rsidRPr="006E2724">
        <w:rPr>
          <w:rFonts w:ascii="Verdana" w:hAnsi="Verdana"/>
          <w:b/>
          <w:sz w:val="20"/>
        </w:rPr>
        <w:t>NF-e</w:t>
      </w:r>
      <w:r>
        <w:rPr>
          <w:rFonts w:ascii="Verdana" w:hAnsi="Verdana"/>
          <w:sz w:val="20"/>
        </w:rPr>
        <w:t xml:space="preserve"> e a </w:t>
      </w:r>
      <w:r w:rsidRPr="000D5198">
        <w:rPr>
          <w:rFonts w:ascii="Verdana" w:hAnsi="Verdana"/>
          <w:b/>
          <w:sz w:val="20"/>
        </w:rPr>
        <w:t>APM</w:t>
      </w:r>
      <w:r>
        <w:rPr>
          <w:rFonts w:ascii="Verdana" w:hAnsi="Verdana"/>
          <w:sz w:val="20"/>
        </w:rPr>
        <w:t xml:space="preserve"> deverão conservar o arquivo digital da </w:t>
      </w:r>
      <w:r w:rsidRPr="000D5198">
        <w:rPr>
          <w:rFonts w:ascii="Verdana" w:hAnsi="Verdana"/>
          <w:b/>
          <w:sz w:val="20"/>
        </w:rPr>
        <w:t>NF-e</w:t>
      </w:r>
      <w:r>
        <w:rPr>
          <w:rFonts w:ascii="Verdana" w:hAnsi="Verdana"/>
          <w:sz w:val="20"/>
        </w:rPr>
        <w:t xml:space="preserve"> pelo prazo previsto no artigo 202 do Regulamento do ICMS, para apresentação ao fisco, quando solicitado.</w:t>
      </w:r>
      <w:r>
        <w:rPr>
          <w:rStyle w:val="Refdenotaderodap"/>
          <w:rFonts w:ascii="Verdana" w:hAnsi="Verdana"/>
          <w:sz w:val="20"/>
        </w:rPr>
        <w:footnoteReference w:id="1"/>
      </w:r>
      <w:r>
        <w:rPr>
          <w:rFonts w:ascii="Verdana" w:hAnsi="Verdana"/>
          <w:sz w:val="20"/>
        </w:rPr>
        <w:t xml:space="preserve"> A APM, alternativamente, poderá conservar o </w:t>
      </w:r>
      <w:r w:rsidRPr="000D5198">
        <w:rPr>
          <w:rFonts w:ascii="Verdana" w:hAnsi="Verdana"/>
          <w:b/>
          <w:sz w:val="20"/>
        </w:rPr>
        <w:t>DANFE</w:t>
      </w:r>
      <w:r>
        <w:rPr>
          <w:rFonts w:ascii="Verdana" w:hAnsi="Verdana"/>
          <w:b/>
          <w:sz w:val="20"/>
        </w:rPr>
        <w:t xml:space="preserve"> </w:t>
      </w:r>
      <w:r>
        <w:rPr>
          <w:rFonts w:ascii="Verdana" w:hAnsi="Verdana"/>
          <w:sz w:val="20"/>
        </w:rPr>
        <w:t xml:space="preserve">em seus arquivos pelo prazo descrito. </w:t>
      </w:r>
    </w:p>
    <w:p w:rsidR="00B0083B" w:rsidRDefault="00B0083B" w:rsidP="00B0083B">
      <w:pPr>
        <w:pStyle w:val="Corpodetexto"/>
        <w:jc w:val="both"/>
        <w:rPr>
          <w:rFonts w:ascii="Verdana" w:hAnsi="Verdana"/>
          <w:sz w:val="20"/>
        </w:rPr>
      </w:pPr>
    </w:p>
    <w:p w:rsidR="00B0083B" w:rsidRDefault="00B0083B" w:rsidP="00B0083B">
      <w:pPr>
        <w:pStyle w:val="Corpodetexto"/>
        <w:jc w:val="both"/>
        <w:rPr>
          <w:rFonts w:ascii="Verdana" w:hAnsi="Verdana"/>
          <w:sz w:val="20"/>
        </w:rPr>
      </w:pPr>
      <w:r w:rsidRPr="001D5B95">
        <w:rPr>
          <w:rFonts w:ascii="Verdana" w:hAnsi="Verdana"/>
          <w:sz w:val="20"/>
        </w:rPr>
        <w:t xml:space="preserve">De acordo com o artigo 11, § 1º da Portaria CAT-104, de 14/11/2007, publicada no Diário Oficial do Estado em 16/11/2007, </w:t>
      </w:r>
      <w:r w:rsidRPr="001D5B95">
        <w:rPr>
          <w:rFonts w:ascii="Verdana" w:hAnsi="Verdana"/>
          <w:b/>
          <w:sz w:val="20"/>
        </w:rPr>
        <w:t>o destinatário da NF-e (</w:t>
      </w:r>
      <w:r w:rsidRPr="001D5B95">
        <w:rPr>
          <w:rFonts w:ascii="Verdana" w:hAnsi="Verdana"/>
          <w:b/>
          <w:sz w:val="20"/>
          <w:u w:val="single"/>
        </w:rPr>
        <w:t>no caso, a APM</w:t>
      </w:r>
      <w:r w:rsidRPr="001D5B95">
        <w:rPr>
          <w:rFonts w:ascii="Verdana" w:hAnsi="Verdana"/>
          <w:b/>
          <w:sz w:val="20"/>
        </w:rPr>
        <w:t>), deverá verificar a validade da assinatura digital e a autenticidade do arquivo digital da NF-e, mediante consulta aos sites</w:t>
      </w:r>
      <w:r w:rsidRPr="003C4211">
        <w:rPr>
          <w:rFonts w:ascii="Verdana" w:hAnsi="Verdana"/>
          <w:b/>
          <w:sz w:val="20"/>
        </w:rPr>
        <w:t xml:space="preserve"> </w:t>
      </w:r>
      <w:hyperlink r:id="rId14" w:history="1">
        <w:r w:rsidRPr="003741F5">
          <w:rPr>
            <w:rStyle w:val="Hyperlink"/>
            <w:rFonts w:ascii="Verdana" w:hAnsi="Verdana"/>
            <w:b/>
            <w:sz w:val="20"/>
          </w:rPr>
          <w:t>www.fazenda.sp.gov.br/nfe</w:t>
        </w:r>
      </w:hyperlink>
      <w:r>
        <w:rPr>
          <w:rFonts w:ascii="Verdana" w:hAnsi="Verdana"/>
          <w:b/>
          <w:sz w:val="20"/>
        </w:rPr>
        <w:t xml:space="preserve"> e </w:t>
      </w:r>
      <w:hyperlink r:id="rId15" w:history="1">
        <w:r w:rsidRPr="00086C8E">
          <w:rPr>
            <w:rStyle w:val="Hyperlink"/>
            <w:rFonts w:ascii="Verdana" w:hAnsi="Verdana"/>
            <w:b/>
            <w:sz w:val="20"/>
          </w:rPr>
          <w:t>www.nfe.fazenda.gov.br</w:t>
        </w:r>
      </w:hyperlink>
      <w:r>
        <w:rPr>
          <w:rFonts w:ascii="Verdana" w:hAnsi="Verdana"/>
          <w:sz w:val="20"/>
        </w:rPr>
        <w:t>.</w:t>
      </w:r>
    </w:p>
    <w:p w:rsidR="00B0083B" w:rsidRDefault="00B0083B" w:rsidP="00B0083B">
      <w:pPr>
        <w:pStyle w:val="Corpodetexto"/>
        <w:jc w:val="both"/>
        <w:rPr>
          <w:rFonts w:ascii="Verdana" w:hAnsi="Verdana"/>
          <w:sz w:val="20"/>
        </w:rPr>
      </w:pPr>
    </w:p>
    <w:p w:rsidR="00B0083B" w:rsidRDefault="00B0083B" w:rsidP="00B0083B">
      <w:pPr>
        <w:pStyle w:val="Corpodetexto"/>
        <w:jc w:val="both"/>
        <w:rPr>
          <w:rFonts w:ascii="Verdana" w:hAnsi="Verdana"/>
          <w:sz w:val="20"/>
        </w:rPr>
      </w:pPr>
      <w:r>
        <w:rPr>
          <w:rFonts w:ascii="Verdana" w:hAnsi="Verdana"/>
          <w:sz w:val="20"/>
        </w:rPr>
        <w:t xml:space="preserve">O </w:t>
      </w:r>
      <w:r w:rsidRPr="003741F5">
        <w:rPr>
          <w:rFonts w:ascii="Verdana" w:hAnsi="Verdana"/>
          <w:b/>
          <w:sz w:val="20"/>
        </w:rPr>
        <w:t>DANFE – Documento Auxiliar da Nota Fiscal Eletrônica</w:t>
      </w:r>
      <w:r>
        <w:rPr>
          <w:rFonts w:ascii="Verdana" w:hAnsi="Verdana"/>
          <w:sz w:val="20"/>
        </w:rPr>
        <w:t xml:space="preserve"> será o documento que a APM apresentar</w:t>
      </w:r>
      <w:r w:rsidR="008915E6">
        <w:rPr>
          <w:rFonts w:ascii="Verdana" w:hAnsi="Verdana"/>
          <w:sz w:val="20"/>
        </w:rPr>
        <w:t>á</w:t>
      </w:r>
      <w:r>
        <w:rPr>
          <w:rFonts w:ascii="Verdana" w:hAnsi="Verdana"/>
          <w:sz w:val="20"/>
        </w:rPr>
        <w:t xml:space="preserve"> em suas Prestações de Contas como comprovante da despesa.</w:t>
      </w:r>
    </w:p>
    <w:p w:rsidR="00B0083B" w:rsidRDefault="00B0083B" w:rsidP="00B0083B">
      <w:pPr>
        <w:pStyle w:val="Corpodetexto"/>
        <w:jc w:val="both"/>
        <w:rPr>
          <w:rFonts w:ascii="Verdana" w:hAnsi="Verdana"/>
          <w:sz w:val="20"/>
        </w:rPr>
      </w:pPr>
    </w:p>
    <w:p w:rsidR="00B0083B" w:rsidRDefault="00B0083B" w:rsidP="00B0083B">
      <w:pPr>
        <w:pStyle w:val="Corpodetexto"/>
        <w:jc w:val="both"/>
        <w:rPr>
          <w:rFonts w:ascii="Verdana" w:hAnsi="Verdana"/>
          <w:sz w:val="20"/>
        </w:rPr>
      </w:pPr>
      <w:r w:rsidRPr="001D5B95">
        <w:rPr>
          <w:rFonts w:ascii="Verdana" w:hAnsi="Verdana"/>
          <w:sz w:val="20"/>
        </w:rPr>
        <w:lastRenderedPageBreak/>
        <w:t xml:space="preserve">A </w:t>
      </w:r>
      <w:r w:rsidRPr="001D5B95">
        <w:rPr>
          <w:rFonts w:ascii="Verdana" w:hAnsi="Verdana"/>
          <w:b/>
          <w:sz w:val="20"/>
        </w:rPr>
        <w:t>Nota Fiscal eletrônica</w:t>
      </w:r>
      <w:r w:rsidRPr="001D5B95">
        <w:rPr>
          <w:rFonts w:ascii="Verdana" w:hAnsi="Verdana"/>
          <w:sz w:val="20"/>
        </w:rPr>
        <w:t xml:space="preserve"> e o </w:t>
      </w:r>
      <w:r w:rsidRPr="001D5B95">
        <w:rPr>
          <w:rFonts w:ascii="Verdana" w:hAnsi="Verdana"/>
          <w:b/>
          <w:sz w:val="20"/>
        </w:rPr>
        <w:t>DANFE</w:t>
      </w:r>
      <w:r w:rsidRPr="001D5B95">
        <w:rPr>
          <w:rFonts w:ascii="Verdana" w:hAnsi="Verdana"/>
          <w:sz w:val="20"/>
        </w:rPr>
        <w:t xml:space="preserve"> deverão ser emitidos </w:t>
      </w:r>
      <w:r w:rsidRPr="001D5B95">
        <w:rPr>
          <w:rFonts w:ascii="Verdana" w:hAnsi="Verdana"/>
          <w:b/>
          <w:sz w:val="20"/>
        </w:rPr>
        <w:t>em nome e com o CNPJ da APM da Escola</w:t>
      </w:r>
      <w:r w:rsidR="0071448C">
        <w:rPr>
          <w:rFonts w:ascii="Verdana" w:hAnsi="Verdana"/>
          <w:b/>
          <w:sz w:val="20"/>
        </w:rPr>
        <w:t>,</w:t>
      </w:r>
      <w:r w:rsidRPr="001D5B95">
        <w:rPr>
          <w:rFonts w:ascii="Verdana" w:hAnsi="Verdana"/>
          <w:sz w:val="20"/>
        </w:rPr>
        <w:t xml:space="preserve"> detalhando a mercadoria adquirida</w:t>
      </w:r>
      <w:r>
        <w:rPr>
          <w:rFonts w:ascii="Verdana" w:hAnsi="Verdana"/>
          <w:sz w:val="20"/>
        </w:rPr>
        <w:t>.</w:t>
      </w:r>
    </w:p>
    <w:p w:rsidR="00B0083B" w:rsidRDefault="00B0083B" w:rsidP="00B0083B">
      <w:pPr>
        <w:pStyle w:val="Corpodetexto"/>
        <w:jc w:val="both"/>
        <w:rPr>
          <w:rFonts w:ascii="Verdana" w:hAnsi="Verdana"/>
          <w:sz w:val="20"/>
        </w:rPr>
      </w:pPr>
    </w:p>
    <w:p w:rsidR="00B0083B" w:rsidRDefault="00B0083B" w:rsidP="00B0083B">
      <w:pPr>
        <w:pStyle w:val="Corpodetexto"/>
        <w:jc w:val="both"/>
        <w:rPr>
          <w:rFonts w:ascii="Verdana" w:hAnsi="Verdana"/>
          <w:sz w:val="20"/>
        </w:rPr>
      </w:pPr>
    </w:p>
    <w:p w:rsidR="00635493" w:rsidRDefault="00635493" w:rsidP="00B0083B">
      <w:pPr>
        <w:pStyle w:val="Corpodetexto"/>
        <w:jc w:val="both"/>
        <w:rPr>
          <w:rFonts w:ascii="Verdana" w:hAnsi="Verdana"/>
          <w:sz w:val="20"/>
        </w:rPr>
      </w:pPr>
    </w:p>
    <w:p w:rsidR="00B0083B" w:rsidRDefault="00B0083B" w:rsidP="00B0083B">
      <w:pPr>
        <w:pStyle w:val="Corpodetexto"/>
        <w:jc w:val="both"/>
        <w:rPr>
          <w:rFonts w:ascii="Verdana" w:hAnsi="Verdana"/>
          <w:b/>
          <w:sz w:val="22"/>
          <w:szCs w:val="22"/>
        </w:rPr>
      </w:pPr>
      <w:r>
        <w:rPr>
          <w:rFonts w:ascii="Verdana" w:hAnsi="Verdana"/>
          <w:b/>
          <w:sz w:val="22"/>
          <w:szCs w:val="22"/>
        </w:rPr>
        <w:t xml:space="preserve">c – Nota Fiscal </w:t>
      </w:r>
      <w:r w:rsidR="00186C0A">
        <w:rPr>
          <w:rFonts w:ascii="Verdana" w:hAnsi="Verdana"/>
          <w:b/>
          <w:sz w:val="22"/>
          <w:szCs w:val="22"/>
        </w:rPr>
        <w:t xml:space="preserve">de Serviço Eletrônica </w:t>
      </w:r>
      <w:r>
        <w:rPr>
          <w:rFonts w:ascii="Verdana" w:hAnsi="Verdana"/>
          <w:b/>
          <w:sz w:val="22"/>
          <w:szCs w:val="22"/>
        </w:rPr>
        <w:t>(NF</w:t>
      </w:r>
      <w:r w:rsidR="00186C0A">
        <w:rPr>
          <w:rFonts w:ascii="Verdana" w:hAnsi="Verdana"/>
          <w:b/>
          <w:sz w:val="22"/>
          <w:szCs w:val="22"/>
        </w:rPr>
        <w:t>S</w:t>
      </w:r>
      <w:r>
        <w:rPr>
          <w:rFonts w:ascii="Verdana" w:hAnsi="Verdana"/>
          <w:b/>
          <w:sz w:val="22"/>
          <w:szCs w:val="22"/>
        </w:rPr>
        <w:t xml:space="preserve">-e) </w:t>
      </w:r>
    </w:p>
    <w:p w:rsidR="00B0083B" w:rsidRDefault="00B0083B" w:rsidP="00B0083B">
      <w:pPr>
        <w:pStyle w:val="Corpodetexto"/>
        <w:jc w:val="both"/>
        <w:rPr>
          <w:rFonts w:ascii="Verdana" w:hAnsi="Verdana"/>
          <w:b/>
          <w:sz w:val="22"/>
          <w:szCs w:val="22"/>
        </w:rPr>
      </w:pPr>
    </w:p>
    <w:p w:rsidR="00B0083B" w:rsidRDefault="00B0083B" w:rsidP="00B0083B">
      <w:pPr>
        <w:pStyle w:val="Corpodetexto"/>
        <w:jc w:val="both"/>
        <w:rPr>
          <w:rFonts w:ascii="Verdana" w:hAnsi="Verdana"/>
          <w:sz w:val="20"/>
        </w:rPr>
      </w:pPr>
      <w:r>
        <w:rPr>
          <w:rFonts w:ascii="Verdana" w:hAnsi="Verdana"/>
          <w:sz w:val="20"/>
        </w:rPr>
        <w:t xml:space="preserve">Empresas prestadoras de serviços também poderão fornecer </w:t>
      </w:r>
      <w:r w:rsidRPr="004C67DD">
        <w:rPr>
          <w:rFonts w:ascii="Verdana" w:hAnsi="Verdana"/>
          <w:b/>
          <w:sz w:val="20"/>
        </w:rPr>
        <w:t xml:space="preserve">Nota Fiscal </w:t>
      </w:r>
      <w:r w:rsidR="00186C0A">
        <w:rPr>
          <w:rFonts w:ascii="Verdana" w:hAnsi="Verdana"/>
          <w:b/>
          <w:sz w:val="20"/>
        </w:rPr>
        <w:t xml:space="preserve">de Serviços </w:t>
      </w:r>
      <w:r w:rsidRPr="004C67DD">
        <w:rPr>
          <w:rFonts w:ascii="Verdana" w:hAnsi="Verdana"/>
          <w:b/>
          <w:sz w:val="20"/>
        </w:rPr>
        <w:t>Eletrônica (NF</w:t>
      </w:r>
      <w:r w:rsidR="008915E6">
        <w:rPr>
          <w:rFonts w:ascii="Verdana" w:hAnsi="Verdana"/>
          <w:b/>
          <w:sz w:val="20"/>
        </w:rPr>
        <w:t>S</w:t>
      </w:r>
      <w:r w:rsidRPr="004C67DD">
        <w:rPr>
          <w:rFonts w:ascii="Verdana" w:hAnsi="Verdana"/>
          <w:b/>
          <w:sz w:val="20"/>
        </w:rPr>
        <w:t>-e)</w:t>
      </w:r>
      <w:r>
        <w:rPr>
          <w:rFonts w:ascii="Verdana" w:hAnsi="Verdana"/>
          <w:sz w:val="20"/>
        </w:rPr>
        <w:t xml:space="preserve"> à APM</w:t>
      </w:r>
      <w:r w:rsidR="005F617E">
        <w:rPr>
          <w:rFonts w:ascii="Verdana" w:hAnsi="Verdana"/>
          <w:sz w:val="20"/>
        </w:rPr>
        <w:t xml:space="preserve">, caso o município </w:t>
      </w:r>
      <w:r w:rsidR="008915E6">
        <w:rPr>
          <w:rFonts w:ascii="Verdana" w:hAnsi="Verdana"/>
          <w:sz w:val="20"/>
        </w:rPr>
        <w:t xml:space="preserve">onde está estabelecida </w:t>
      </w:r>
      <w:r w:rsidR="005F617E">
        <w:rPr>
          <w:rFonts w:ascii="Verdana" w:hAnsi="Verdana"/>
          <w:sz w:val="20"/>
        </w:rPr>
        <w:t>tenha legislação nesse sentido</w:t>
      </w:r>
      <w:r>
        <w:rPr>
          <w:rFonts w:ascii="Verdana" w:hAnsi="Verdana"/>
          <w:sz w:val="20"/>
        </w:rPr>
        <w:t xml:space="preserve">. </w:t>
      </w:r>
    </w:p>
    <w:p w:rsidR="00B0083B" w:rsidRDefault="00B0083B" w:rsidP="00B0083B">
      <w:pPr>
        <w:pStyle w:val="Corpodetexto"/>
        <w:jc w:val="both"/>
        <w:rPr>
          <w:rFonts w:ascii="Verdana" w:hAnsi="Verdana"/>
          <w:sz w:val="20"/>
        </w:rPr>
      </w:pPr>
    </w:p>
    <w:p w:rsidR="001D5B95" w:rsidRDefault="00B0083B" w:rsidP="00B0083B">
      <w:pPr>
        <w:pStyle w:val="Corpodetexto"/>
        <w:jc w:val="both"/>
        <w:rPr>
          <w:rFonts w:ascii="Verdana" w:hAnsi="Verdana"/>
          <w:sz w:val="20"/>
        </w:rPr>
      </w:pPr>
      <w:r w:rsidRPr="001D5B95">
        <w:rPr>
          <w:rFonts w:ascii="Verdana" w:hAnsi="Verdana"/>
          <w:sz w:val="20"/>
        </w:rPr>
        <w:t xml:space="preserve">Impressas no próprio computador da empresa prestadora de serviço, essas Notas Fiscais </w:t>
      </w:r>
      <w:r w:rsidR="00186C0A" w:rsidRPr="001D5B95">
        <w:rPr>
          <w:rFonts w:ascii="Verdana" w:hAnsi="Verdana"/>
          <w:sz w:val="20"/>
        </w:rPr>
        <w:t xml:space="preserve">de Serviço </w:t>
      </w:r>
      <w:r w:rsidRPr="001D5B95">
        <w:rPr>
          <w:rFonts w:ascii="Verdana" w:hAnsi="Verdana"/>
          <w:sz w:val="20"/>
        </w:rPr>
        <w:t xml:space="preserve">eletrônicas trazem um campo, geralmente chamado </w:t>
      </w:r>
      <w:r w:rsidRPr="001D5B95">
        <w:rPr>
          <w:rFonts w:ascii="Verdana" w:hAnsi="Verdana"/>
          <w:b/>
          <w:sz w:val="20"/>
        </w:rPr>
        <w:t>“Código de Verificação”</w:t>
      </w:r>
      <w:r w:rsidRPr="001D5B95">
        <w:rPr>
          <w:rFonts w:ascii="Verdana" w:hAnsi="Verdana"/>
          <w:sz w:val="20"/>
        </w:rPr>
        <w:t xml:space="preserve">. </w:t>
      </w:r>
    </w:p>
    <w:p w:rsidR="001D5B95" w:rsidRDefault="001D5B95" w:rsidP="00B0083B">
      <w:pPr>
        <w:pStyle w:val="Corpodetexto"/>
        <w:jc w:val="both"/>
        <w:rPr>
          <w:rFonts w:ascii="Verdana" w:hAnsi="Verdana"/>
          <w:sz w:val="20"/>
        </w:rPr>
      </w:pPr>
    </w:p>
    <w:p w:rsidR="00B0083B" w:rsidRDefault="00B0083B" w:rsidP="00B0083B">
      <w:pPr>
        <w:pStyle w:val="Corpodetexto"/>
        <w:jc w:val="both"/>
        <w:rPr>
          <w:rFonts w:ascii="Verdana" w:hAnsi="Verdana"/>
          <w:b/>
          <w:sz w:val="20"/>
        </w:rPr>
      </w:pPr>
      <w:r w:rsidRPr="001D5B95">
        <w:rPr>
          <w:rFonts w:ascii="Verdana" w:hAnsi="Verdana"/>
          <w:b/>
          <w:sz w:val="20"/>
        </w:rPr>
        <w:t>Cabe à APM a responsabilidade de verificar a autenticidade e idoneidade desse documento no site da Prefeitura do município onde a empresa está estabelecida, utilizando-se da informação apresentada no campo “Código de Verificação”.</w:t>
      </w:r>
    </w:p>
    <w:p w:rsidR="00B0083B" w:rsidRDefault="00B0083B" w:rsidP="00B0083B">
      <w:pPr>
        <w:pStyle w:val="Corpodetexto"/>
        <w:jc w:val="both"/>
        <w:rPr>
          <w:rFonts w:ascii="Verdana" w:hAnsi="Verdana"/>
          <w:sz w:val="20"/>
        </w:rPr>
      </w:pPr>
      <w:r>
        <w:rPr>
          <w:rFonts w:ascii="Verdana" w:hAnsi="Verdana"/>
          <w:sz w:val="20"/>
        </w:rPr>
        <w:t xml:space="preserve"> </w:t>
      </w:r>
    </w:p>
    <w:p w:rsidR="00B0083B" w:rsidRDefault="00B0083B" w:rsidP="00B0083B">
      <w:pPr>
        <w:pStyle w:val="Corpodetexto"/>
        <w:jc w:val="both"/>
        <w:rPr>
          <w:rFonts w:ascii="Verdana" w:hAnsi="Verdana"/>
          <w:sz w:val="20"/>
        </w:rPr>
      </w:pPr>
      <w:r w:rsidRPr="001D5B95">
        <w:rPr>
          <w:rFonts w:ascii="Verdana" w:hAnsi="Verdana"/>
          <w:sz w:val="20"/>
        </w:rPr>
        <w:t xml:space="preserve">A </w:t>
      </w:r>
      <w:r w:rsidRPr="001D5B95">
        <w:rPr>
          <w:rFonts w:ascii="Verdana" w:hAnsi="Verdana"/>
          <w:b/>
          <w:sz w:val="20"/>
        </w:rPr>
        <w:t xml:space="preserve">Nota Fiscal </w:t>
      </w:r>
      <w:r w:rsidR="00186C0A" w:rsidRPr="001D5B95">
        <w:rPr>
          <w:rFonts w:ascii="Verdana" w:hAnsi="Verdana"/>
          <w:b/>
          <w:sz w:val="20"/>
        </w:rPr>
        <w:t xml:space="preserve">de Serviço </w:t>
      </w:r>
      <w:r w:rsidRPr="001D5B95">
        <w:rPr>
          <w:rFonts w:ascii="Verdana" w:hAnsi="Verdana"/>
          <w:b/>
          <w:sz w:val="20"/>
        </w:rPr>
        <w:t>eletrônica</w:t>
      </w:r>
      <w:r w:rsidRPr="001D5B95">
        <w:rPr>
          <w:rFonts w:ascii="Verdana" w:hAnsi="Verdana"/>
          <w:sz w:val="20"/>
        </w:rPr>
        <w:t xml:space="preserve"> deverá ser emitida </w:t>
      </w:r>
      <w:r w:rsidRPr="001D5B95">
        <w:rPr>
          <w:rFonts w:ascii="Verdana" w:hAnsi="Verdana"/>
          <w:b/>
          <w:sz w:val="20"/>
        </w:rPr>
        <w:t>em nome e com o CNPJ da APM da Escola</w:t>
      </w:r>
      <w:r w:rsidRPr="001D5B95">
        <w:rPr>
          <w:rFonts w:ascii="Verdana" w:hAnsi="Verdana"/>
          <w:sz w:val="20"/>
        </w:rPr>
        <w:t>, detalhando os serviços prestados.</w:t>
      </w:r>
      <w:r>
        <w:rPr>
          <w:rFonts w:ascii="Verdana" w:hAnsi="Verdana"/>
          <w:sz w:val="20"/>
        </w:rPr>
        <w:t xml:space="preserve"> </w:t>
      </w:r>
    </w:p>
    <w:p w:rsidR="00E81749" w:rsidRDefault="00E81749" w:rsidP="00B0083B">
      <w:pPr>
        <w:pStyle w:val="Corpodetexto"/>
        <w:jc w:val="both"/>
        <w:rPr>
          <w:rFonts w:ascii="Verdana" w:hAnsi="Verdana"/>
          <w:sz w:val="20"/>
        </w:rPr>
      </w:pPr>
    </w:p>
    <w:p w:rsidR="006B01C4" w:rsidRDefault="006B01C4" w:rsidP="00B0083B">
      <w:pPr>
        <w:pStyle w:val="Recuodecorpodetexto"/>
        <w:ind w:left="0"/>
        <w:jc w:val="both"/>
        <w:rPr>
          <w:rFonts w:eastAsia="Batang"/>
          <w:b/>
          <w:sz w:val="22"/>
          <w:szCs w:val="22"/>
        </w:rPr>
      </w:pPr>
    </w:p>
    <w:p w:rsidR="00B0083B" w:rsidRPr="001D5B95" w:rsidRDefault="00B0083B" w:rsidP="00B0083B">
      <w:pPr>
        <w:pStyle w:val="Recuodecorpodetexto"/>
        <w:ind w:left="0"/>
        <w:jc w:val="both"/>
        <w:rPr>
          <w:b/>
          <w:sz w:val="24"/>
          <w:u w:val="single"/>
        </w:rPr>
      </w:pPr>
      <w:r w:rsidRPr="001D5B95">
        <w:rPr>
          <w:b/>
          <w:sz w:val="24"/>
          <w:u w:val="single"/>
        </w:rPr>
        <w:t>Car</w:t>
      </w:r>
      <w:r w:rsidR="001D5B95">
        <w:rPr>
          <w:b/>
          <w:sz w:val="24"/>
          <w:u w:val="single"/>
        </w:rPr>
        <w:t>ta de Correção de Notas Fiscais</w:t>
      </w:r>
    </w:p>
    <w:p w:rsidR="00B0083B" w:rsidRPr="00F94B10" w:rsidRDefault="00B0083B" w:rsidP="00B0083B">
      <w:pPr>
        <w:pStyle w:val="Recuodecorpodetexto"/>
        <w:ind w:left="0"/>
        <w:jc w:val="both"/>
      </w:pPr>
    </w:p>
    <w:p w:rsidR="000A60EB" w:rsidRDefault="000A60EB" w:rsidP="000A60EB">
      <w:pPr>
        <w:pStyle w:val="Corpodetexto"/>
        <w:jc w:val="both"/>
        <w:rPr>
          <w:rFonts w:ascii="Verdana" w:hAnsi="Verdana"/>
          <w:sz w:val="20"/>
          <w:u w:val="single"/>
        </w:rPr>
      </w:pPr>
      <w:r>
        <w:rPr>
          <w:rFonts w:ascii="Verdana" w:hAnsi="Verdana"/>
          <w:sz w:val="20"/>
        </w:rPr>
        <w:t xml:space="preserve">De acordo com o </w:t>
      </w:r>
      <w:r>
        <w:rPr>
          <w:rFonts w:ascii="Verdana" w:hAnsi="Verdana"/>
          <w:b/>
          <w:bCs/>
          <w:sz w:val="20"/>
        </w:rPr>
        <w:t>Ajuste Sinief 01</w:t>
      </w:r>
      <w:r w:rsidRPr="00552329">
        <w:rPr>
          <w:rStyle w:val="Refdenotaderodap"/>
          <w:bCs/>
          <w:sz w:val="20"/>
        </w:rPr>
        <w:footnoteReference w:id="2"/>
      </w:r>
      <w:r>
        <w:rPr>
          <w:rFonts w:ascii="Verdana" w:hAnsi="Verdana"/>
          <w:sz w:val="20"/>
        </w:rPr>
        <w:t xml:space="preserve">, do </w:t>
      </w:r>
      <w:r>
        <w:rPr>
          <w:rFonts w:ascii="Verdana" w:hAnsi="Verdana"/>
          <w:b/>
          <w:bCs/>
          <w:sz w:val="20"/>
        </w:rPr>
        <w:t>Conselho Nacional de Política Fazendária (Confaz)</w:t>
      </w:r>
      <w:r>
        <w:rPr>
          <w:rFonts w:ascii="Verdana" w:hAnsi="Verdana"/>
          <w:sz w:val="20"/>
        </w:rPr>
        <w:t xml:space="preserve">, de 30/03/2007, publicado no Diário Oficial da União em 04/04/2007, </w:t>
      </w:r>
      <w:r w:rsidRPr="00552329">
        <w:rPr>
          <w:rFonts w:ascii="Verdana" w:hAnsi="Verdana"/>
          <w:sz w:val="20"/>
        </w:rPr>
        <w:t xml:space="preserve">são permitidas </w:t>
      </w:r>
      <w:r w:rsidRPr="00552329">
        <w:rPr>
          <w:rFonts w:ascii="Verdana" w:hAnsi="Verdana"/>
          <w:b/>
          <w:bCs/>
          <w:sz w:val="20"/>
          <w:u w:val="single"/>
        </w:rPr>
        <w:t>Cartas de Correção</w:t>
      </w:r>
      <w:r w:rsidRPr="00552329">
        <w:rPr>
          <w:rFonts w:ascii="Verdana" w:hAnsi="Verdana"/>
          <w:b/>
          <w:sz w:val="20"/>
          <w:u w:val="single"/>
        </w:rPr>
        <w:t xml:space="preserve"> de Notas Fiscais</w:t>
      </w:r>
      <w:r w:rsidRPr="00552329">
        <w:rPr>
          <w:rFonts w:ascii="Verdana" w:hAnsi="Verdana"/>
          <w:sz w:val="20"/>
        </w:rPr>
        <w:t xml:space="preserve"> </w:t>
      </w:r>
      <w:r w:rsidRPr="00552329">
        <w:rPr>
          <w:rFonts w:ascii="Verdana" w:hAnsi="Verdana"/>
          <w:sz w:val="20"/>
          <w:u w:val="single"/>
        </w:rPr>
        <w:t>apenas quando houver necessidade de regularizar a descrição da mercadoria adquirida ou do serviço prestado.</w:t>
      </w:r>
    </w:p>
    <w:p w:rsidR="000A60EB" w:rsidRDefault="000A60EB" w:rsidP="000A60EB">
      <w:pPr>
        <w:pStyle w:val="Corpodetexto"/>
        <w:jc w:val="both"/>
        <w:rPr>
          <w:rFonts w:ascii="Verdana" w:hAnsi="Verdana"/>
          <w:sz w:val="20"/>
          <w:u w:val="single"/>
        </w:rPr>
      </w:pPr>
    </w:p>
    <w:p w:rsidR="000A60EB" w:rsidRPr="000A60EB" w:rsidRDefault="000A60EB" w:rsidP="000A60EB">
      <w:pPr>
        <w:pStyle w:val="Corpodetexto"/>
        <w:jc w:val="both"/>
        <w:rPr>
          <w:rFonts w:ascii="Verdana" w:hAnsi="Verdana"/>
          <w:b/>
          <w:sz w:val="20"/>
        </w:rPr>
      </w:pPr>
      <w:r w:rsidRPr="000A60EB">
        <w:rPr>
          <w:rFonts w:ascii="Verdana" w:hAnsi="Verdana"/>
          <w:b/>
          <w:sz w:val="20"/>
        </w:rPr>
        <w:t>Nas prestações de contas não são aceitas Cartas de Correção para informar alteração de outros dados da Nota Fiscal.</w:t>
      </w:r>
    </w:p>
    <w:p w:rsidR="000A60EB" w:rsidRPr="000A60EB" w:rsidRDefault="000A60EB" w:rsidP="000A60EB">
      <w:pPr>
        <w:pStyle w:val="Corpodetexto"/>
        <w:jc w:val="both"/>
        <w:rPr>
          <w:rFonts w:ascii="Verdana" w:hAnsi="Verdana"/>
          <w:b/>
          <w:sz w:val="20"/>
          <w:u w:val="single"/>
        </w:rPr>
      </w:pPr>
    </w:p>
    <w:p w:rsidR="000A60EB" w:rsidRPr="000A60EB" w:rsidRDefault="000A60EB" w:rsidP="000A60EB">
      <w:pPr>
        <w:pStyle w:val="Corpodetexto"/>
        <w:jc w:val="both"/>
        <w:rPr>
          <w:rFonts w:ascii="Verdana" w:hAnsi="Verdana"/>
          <w:b/>
          <w:sz w:val="20"/>
          <w:u w:val="single"/>
        </w:rPr>
      </w:pPr>
    </w:p>
    <w:p w:rsidR="001D5B95" w:rsidRPr="005651ED" w:rsidRDefault="000A60EB" w:rsidP="000A60EB">
      <w:pPr>
        <w:pStyle w:val="Corpodetexto"/>
        <w:jc w:val="both"/>
        <w:rPr>
          <w:rFonts w:ascii="Verdana" w:hAnsi="Verdana"/>
          <w:b/>
          <w:sz w:val="20"/>
        </w:rPr>
      </w:pPr>
      <w:r w:rsidRPr="005651ED">
        <w:rPr>
          <w:rFonts w:ascii="Verdana" w:hAnsi="Verdana"/>
          <w:b/>
          <w:sz w:val="20"/>
        </w:rPr>
        <w:lastRenderedPageBreak/>
        <w:t>ATENÇÃO</w:t>
      </w:r>
      <w:r w:rsidR="0071448C" w:rsidRPr="005651ED">
        <w:rPr>
          <w:rFonts w:ascii="Verdana" w:hAnsi="Verdana"/>
          <w:b/>
          <w:sz w:val="20"/>
        </w:rPr>
        <w:t>!</w:t>
      </w:r>
    </w:p>
    <w:p w:rsidR="000A60EB" w:rsidRPr="000A60EB" w:rsidRDefault="000A60EB" w:rsidP="000A60EB">
      <w:pPr>
        <w:pStyle w:val="Corpodetexto"/>
        <w:jc w:val="both"/>
        <w:rPr>
          <w:rFonts w:ascii="Verdana" w:hAnsi="Verdana"/>
          <w:b/>
          <w:sz w:val="20"/>
        </w:rPr>
      </w:pPr>
      <w:r w:rsidRPr="001D5B95">
        <w:rPr>
          <w:rFonts w:ascii="Verdana" w:hAnsi="Verdana"/>
          <w:sz w:val="20"/>
        </w:rPr>
        <w:t>Não serão aceitas Cartas de Correção em prestações de contas para informar alteração de item glosado pelo DRA/FDE em análise anterior da Nota Fiscal</w:t>
      </w:r>
      <w:r w:rsidRPr="000A60EB">
        <w:rPr>
          <w:rFonts w:ascii="Verdana" w:hAnsi="Verdana"/>
          <w:b/>
          <w:sz w:val="20"/>
        </w:rPr>
        <w:t xml:space="preserve">. </w:t>
      </w:r>
    </w:p>
    <w:p w:rsidR="000A60EB" w:rsidRPr="000A60EB" w:rsidRDefault="000A60EB" w:rsidP="000A60EB">
      <w:pPr>
        <w:pStyle w:val="Corpodetexto"/>
        <w:jc w:val="both"/>
        <w:rPr>
          <w:rFonts w:ascii="Verdana" w:hAnsi="Verdana"/>
          <w:b/>
          <w:sz w:val="20"/>
        </w:rPr>
      </w:pPr>
    </w:p>
    <w:p w:rsidR="000A60EB" w:rsidRPr="001D5B95" w:rsidRDefault="000A60EB" w:rsidP="000A60EB">
      <w:pPr>
        <w:pStyle w:val="Corpodetexto"/>
        <w:jc w:val="both"/>
        <w:rPr>
          <w:rFonts w:ascii="Verdana" w:hAnsi="Verdana"/>
          <w:sz w:val="20"/>
          <w:u w:val="single"/>
        </w:rPr>
      </w:pPr>
      <w:r w:rsidRPr="001D5B95">
        <w:rPr>
          <w:rFonts w:ascii="Verdana" w:hAnsi="Verdana"/>
          <w:sz w:val="20"/>
        </w:rPr>
        <w:t xml:space="preserve">Portanto, só serão aceitas Cartas de Correção quando atenderem </w:t>
      </w:r>
      <w:r w:rsidR="00896C50" w:rsidRPr="001D5B95">
        <w:rPr>
          <w:rFonts w:ascii="Verdana" w:hAnsi="Verdana"/>
          <w:sz w:val="20"/>
        </w:rPr>
        <w:t>à</w:t>
      </w:r>
      <w:r w:rsidRPr="001D5B95">
        <w:rPr>
          <w:rFonts w:ascii="Verdana" w:hAnsi="Verdana"/>
          <w:sz w:val="20"/>
        </w:rPr>
        <w:t>s determinações legais e forem encaminhadas na prestação de contas antes de qualquer análise da Nota Fiscal e da prestação de contas.</w:t>
      </w:r>
    </w:p>
    <w:p w:rsidR="000A60EB" w:rsidRPr="001D5B95" w:rsidRDefault="000A60EB" w:rsidP="000A60EB">
      <w:pPr>
        <w:pStyle w:val="Corpodetexto"/>
        <w:jc w:val="both"/>
        <w:rPr>
          <w:rFonts w:ascii="Verdana" w:hAnsi="Verdana"/>
          <w:sz w:val="20"/>
        </w:rPr>
      </w:pPr>
    </w:p>
    <w:p w:rsidR="000A60EB" w:rsidRPr="001D5B95" w:rsidRDefault="000A60EB" w:rsidP="000A60EB">
      <w:pPr>
        <w:pStyle w:val="Corpodetexto"/>
        <w:jc w:val="both"/>
        <w:rPr>
          <w:rFonts w:ascii="Verdana" w:hAnsi="Verdana"/>
          <w:sz w:val="20"/>
        </w:rPr>
      </w:pPr>
      <w:r w:rsidRPr="001D5B95">
        <w:rPr>
          <w:rFonts w:ascii="Verdana" w:hAnsi="Verdana"/>
          <w:sz w:val="20"/>
        </w:rPr>
        <w:t xml:space="preserve">Por isso, </w:t>
      </w:r>
      <w:r w:rsidRPr="001D5B95">
        <w:rPr>
          <w:rFonts w:ascii="Verdana" w:hAnsi="Verdana"/>
          <w:sz w:val="20"/>
          <w:u w:val="single"/>
        </w:rPr>
        <w:t>antes de efetuar o pagamento às empresas, cabe à APM verificar se a Nota Fiscal foi emitida corretamente</w:t>
      </w:r>
      <w:r w:rsidRPr="001D5B95">
        <w:rPr>
          <w:rFonts w:ascii="Verdana" w:hAnsi="Verdana"/>
          <w:sz w:val="20"/>
        </w:rPr>
        <w:t xml:space="preserve">: </w:t>
      </w:r>
    </w:p>
    <w:p w:rsidR="000A60EB" w:rsidRPr="001D5B95" w:rsidRDefault="000A60EB" w:rsidP="000A60EB">
      <w:pPr>
        <w:pStyle w:val="Corpodetexto"/>
        <w:jc w:val="both"/>
        <w:rPr>
          <w:rFonts w:ascii="Verdana" w:hAnsi="Verdana"/>
          <w:b/>
          <w:sz w:val="20"/>
        </w:rPr>
      </w:pPr>
    </w:p>
    <w:p w:rsidR="000A60EB" w:rsidRPr="001D5B95" w:rsidRDefault="001D5B95" w:rsidP="000A60EB">
      <w:pPr>
        <w:pStyle w:val="Corpodetexto"/>
        <w:numPr>
          <w:ilvl w:val="0"/>
          <w:numId w:val="14"/>
        </w:numPr>
        <w:jc w:val="both"/>
        <w:rPr>
          <w:rFonts w:ascii="Verdana" w:hAnsi="Verdana"/>
          <w:sz w:val="20"/>
        </w:rPr>
      </w:pPr>
      <w:r>
        <w:rPr>
          <w:rFonts w:ascii="Verdana" w:hAnsi="Verdana"/>
          <w:sz w:val="20"/>
        </w:rPr>
        <w:t>data da emissão</w:t>
      </w:r>
    </w:p>
    <w:p w:rsidR="000A60EB" w:rsidRPr="001D5B95" w:rsidRDefault="001D5B95" w:rsidP="000A60EB">
      <w:pPr>
        <w:pStyle w:val="Corpodetexto"/>
        <w:numPr>
          <w:ilvl w:val="0"/>
          <w:numId w:val="14"/>
        </w:numPr>
        <w:jc w:val="both"/>
        <w:rPr>
          <w:rFonts w:ascii="Verdana" w:hAnsi="Verdana"/>
          <w:sz w:val="20"/>
        </w:rPr>
      </w:pPr>
      <w:r>
        <w:rPr>
          <w:rFonts w:ascii="Verdana" w:hAnsi="Verdana"/>
          <w:sz w:val="20"/>
        </w:rPr>
        <w:t>nome e nº do CNPJ da APM</w:t>
      </w:r>
    </w:p>
    <w:p w:rsidR="000A60EB" w:rsidRPr="001D5B95" w:rsidRDefault="000A60EB" w:rsidP="000A60EB">
      <w:pPr>
        <w:pStyle w:val="Corpodetexto"/>
        <w:numPr>
          <w:ilvl w:val="0"/>
          <w:numId w:val="14"/>
        </w:numPr>
        <w:jc w:val="both"/>
        <w:rPr>
          <w:rFonts w:ascii="Verdana" w:hAnsi="Verdana"/>
          <w:sz w:val="20"/>
        </w:rPr>
      </w:pPr>
      <w:r w:rsidRPr="001D5B95">
        <w:rPr>
          <w:rFonts w:ascii="Verdana" w:hAnsi="Verdana"/>
          <w:sz w:val="20"/>
        </w:rPr>
        <w:t>descrição, quantidade, valor unitário e total dos produtos ou serviços</w:t>
      </w:r>
    </w:p>
    <w:p w:rsidR="000A60EB" w:rsidRPr="00C20C9A" w:rsidRDefault="000A60EB" w:rsidP="000A60EB">
      <w:pPr>
        <w:pStyle w:val="Corpodetexto"/>
        <w:jc w:val="both"/>
        <w:rPr>
          <w:rFonts w:ascii="Verdana" w:hAnsi="Verdana"/>
          <w:sz w:val="20"/>
        </w:rPr>
      </w:pPr>
    </w:p>
    <w:p w:rsidR="000A60EB" w:rsidRPr="00C20C9A" w:rsidRDefault="000A60EB" w:rsidP="000A60EB">
      <w:pPr>
        <w:pStyle w:val="Corpodetexto"/>
        <w:jc w:val="both"/>
        <w:rPr>
          <w:rFonts w:ascii="Verdana" w:hAnsi="Verdana"/>
          <w:sz w:val="20"/>
          <w:highlight w:val="yellow"/>
        </w:rPr>
      </w:pPr>
      <w:r w:rsidRPr="00C20C9A">
        <w:rPr>
          <w:rFonts w:ascii="Verdana" w:hAnsi="Verdana"/>
          <w:sz w:val="20"/>
        </w:rPr>
        <w:t>Na hipótese de haver qualquer erro na emissão da Nota Fiscal, a APM deve devolvê-la à empresa emitente, para ser substituída por outra correta, antes do pagamento ser efetuado.</w:t>
      </w:r>
      <w:r w:rsidRPr="00C20C9A">
        <w:rPr>
          <w:rFonts w:ascii="Verdana" w:hAnsi="Verdana"/>
          <w:sz w:val="20"/>
          <w:highlight w:val="yellow"/>
        </w:rPr>
        <w:t xml:space="preserve"> </w:t>
      </w:r>
    </w:p>
    <w:p w:rsidR="000A60EB" w:rsidRDefault="000A60EB" w:rsidP="000A60EB">
      <w:pPr>
        <w:pStyle w:val="Corpodetexto"/>
        <w:jc w:val="both"/>
        <w:rPr>
          <w:rFonts w:ascii="Verdana" w:hAnsi="Verdana"/>
          <w:sz w:val="20"/>
        </w:rPr>
      </w:pPr>
    </w:p>
    <w:p w:rsidR="000A60EB" w:rsidRDefault="000A60EB" w:rsidP="000A60EB">
      <w:pPr>
        <w:pStyle w:val="Corpodetexto"/>
        <w:jc w:val="both"/>
        <w:rPr>
          <w:rFonts w:ascii="Verdana" w:hAnsi="Verdana"/>
          <w:sz w:val="20"/>
        </w:rPr>
      </w:pPr>
      <w:r>
        <w:rPr>
          <w:rFonts w:ascii="Verdana" w:hAnsi="Verdana"/>
          <w:sz w:val="20"/>
        </w:rPr>
        <w:t xml:space="preserve">Pelas disposições contidas no artigo 19 da Portaria CAT 162, de 29/12/2008 (DOE de 30/12/2008), </w:t>
      </w:r>
      <w:r w:rsidRPr="00E14810">
        <w:rPr>
          <w:rFonts w:ascii="Verdana" w:hAnsi="Verdana"/>
          <w:b/>
          <w:sz w:val="20"/>
          <w:u w:val="single"/>
        </w:rPr>
        <w:t>Notas Fiscais Eletrônicas de venda</w:t>
      </w:r>
      <w:r w:rsidRPr="00E14810">
        <w:rPr>
          <w:rFonts w:ascii="Verdana" w:hAnsi="Verdana"/>
          <w:b/>
          <w:sz w:val="20"/>
        </w:rPr>
        <w:t xml:space="preserve"> só podem ser corrigidas por meio de Carta</w:t>
      </w:r>
      <w:r>
        <w:rPr>
          <w:rFonts w:ascii="Verdana" w:hAnsi="Verdana"/>
          <w:b/>
          <w:sz w:val="20"/>
        </w:rPr>
        <w:t>s</w:t>
      </w:r>
      <w:r w:rsidRPr="00E14810">
        <w:rPr>
          <w:rFonts w:ascii="Verdana" w:hAnsi="Verdana"/>
          <w:b/>
          <w:sz w:val="20"/>
        </w:rPr>
        <w:t xml:space="preserve"> de Correção Eletrônica – C</w:t>
      </w:r>
      <w:r>
        <w:rPr>
          <w:rFonts w:ascii="Verdana" w:hAnsi="Verdana"/>
          <w:b/>
          <w:sz w:val="20"/>
        </w:rPr>
        <w:t>C</w:t>
      </w:r>
      <w:r w:rsidRPr="00E14810">
        <w:rPr>
          <w:rFonts w:ascii="Verdana" w:hAnsi="Verdana"/>
          <w:b/>
          <w:sz w:val="20"/>
        </w:rPr>
        <w:t>e</w:t>
      </w:r>
      <w:r>
        <w:rPr>
          <w:rFonts w:ascii="Verdana" w:hAnsi="Verdana"/>
          <w:sz w:val="20"/>
        </w:rPr>
        <w:t>, que deve</w:t>
      </w:r>
      <w:r w:rsidR="00896C50">
        <w:rPr>
          <w:rFonts w:ascii="Verdana" w:hAnsi="Verdana"/>
          <w:sz w:val="20"/>
        </w:rPr>
        <w:t>m</w:t>
      </w:r>
      <w:r>
        <w:rPr>
          <w:rFonts w:ascii="Verdana" w:hAnsi="Verdana"/>
          <w:sz w:val="20"/>
        </w:rPr>
        <w:t xml:space="preserve"> ser obrigatoriamente transmitida</w:t>
      </w:r>
      <w:r w:rsidR="00896C50">
        <w:rPr>
          <w:rFonts w:ascii="Verdana" w:hAnsi="Verdana"/>
          <w:sz w:val="20"/>
        </w:rPr>
        <w:t>s</w:t>
      </w:r>
      <w:r>
        <w:rPr>
          <w:rFonts w:ascii="Verdana" w:hAnsi="Verdana"/>
          <w:sz w:val="20"/>
        </w:rPr>
        <w:t xml:space="preserve"> à Secretaria da Fazenda do Estado pela empresa emitente. </w:t>
      </w:r>
    </w:p>
    <w:p w:rsidR="000A60EB" w:rsidRDefault="000A60EB" w:rsidP="000A60EB">
      <w:pPr>
        <w:pStyle w:val="Corpodetexto"/>
        <w:jc w:val="both"/>
        <w:rPr>
          <w:rFonts w:ascii="Verdana" w:hAnsi="Verdana"/>
          <w:sz w:val="20"/>
        </w:rPr>
      </w:pPr>
    </w:p>
    <w:p w:rsidR="000A60EB" w:rsidRPr="006B2219" w:rsidRDefault="000A60EB" w:rsidP="000A60EB">
      <w:pPr>
        <w:pStyle w:val="Corpodetexto"/>
        <w:jc w:val="both"/>
        <w:rPr>
          <w:rFonts w:ascii="Verdana" w:hAnsi="Verdana"/>
          <w:sz w:val="20"/>
        </w:rPr>
      </w:pPr>
      <w:r>
        <w:rPr>
          <w:rFonts w:ascii="Verdana" w:hAnsi="Verdana"/>
          <w:sz w:val="20"/>
        </w:rPr>
        <w:t xml:space="preserve">No caso de </w:t>
      </w:r>
      <w:r w:rsidRPr="00E14810">
        <w:rPr>
          <w:rFonts w:ascii="Verdana" w:hAnsi="Verdana"/>
          <w:b/>
          <w:sz w:val="20"/>
          <w:u w:val="single"/>
        </w:rPr>
        <w:t xml:space="preserve">Notas Fiscais </w:t>
      </w:r>
      <w:r w:rsidR="00186C0A">
        <w:rPr>
          <w:rFonts w:ascii="Verdana" w:hAnsi="Verdana"/>
          <w:b/>
          <w:sz w:val="20"/>
          <w:u w:val="single"/>
        </w:rPr>
        <w:t>de Serviço ele</w:t>
      </w:r>
      <w:r w:rsidRPr="00E14810">
        <w:rPr>
          <w:rFonts w:ascii="Verdana" w:hAnsi="Verdana"/>
          <w:b/>
          <w:sz w:val="20"/>
          <w:u w:val="single"/>
        </w:rPr>
        <w:t>trônicas</w:t>
      </w:r>
      <w:r>
        <w:rPr>
          <w:rFonts w:ascii="Verdana" w:hAnsi="Verdana"/>
          <w:sz w:val="20"/>
        </w:rPr>
        <w:t>, é necessário verificar as disposições da legislação do município onde a empresa está estabelecida.</w:t>
      </w:r>
    </w:p>
    <w:p w:rsidR="000A60EB" w:rsidRDefault="000A60EB" w:rsidP="000A60EB">
      <w:pPr>
        <w:pStyle w:val="Corpodetexto"/>
        <w:jc w:val="both"/>
        <w:rPr>
          <w:rFonts w:ascii="Verdana" w:hAnsi="Verdana"/>
          <w:sz w:val="20"/>
        </w:rPr>
      </w:pPr>
    </w:p>
    <w:p w:rsidR="003718F1" w:rsidRDefault="003718F1">
      <w:pPr>
        <w:pStyle w:val="Corpodetexto"/>
        <w:jc w:val="both"/>
        <w:rPr>
          <w:rFonts w:ascii="Verdana" w:hAnsi="Verdana"/>
          <w:b/>
          <w:sz w:val="28"/>
          <w:szCs w:val="28"/>
        </w:rPr>
      </w:pPr>
    </w:p>
    <w:p w:rsidR="00B26C15" w:rsidRDefault="00B26C15">
      <w:pPr>
        <w:pStyle w:val="Corpodetexto"/>
        <w:jc w:val="both"/>
        <w:rPr>
          <w:rFonts w:ascii="Verdana" w:hAnsi="Verdana"/>
          <w:b/>
          <w:sz w:val="28"/>
          <w:szCs w:val="28"/>
        </w:rPr>
      </w:pPr>
    </w:p>
    <w:p w:rsidR="001E2DFA" w:rsidRDefault="001E2DFA">
      <w:pPr>
        <w:pStyle w:val="Corpodetexto"/>
        <w:jc w:val="both"/>
        <w:rPr>
          <w:rFonts w:ascii="Verdana" w:hAnsi="Verdana"/>
          <w:b/>
          <w:sz w:val="28"/>
          <w:szCs w:val="28"/>
        </w:rPr>
      </w:pPr>
      <w:r w:rsidRPr="00960000">
        <w:rPr>
          <w:rFonts w:ascii="Verdana" w:hAnsi="Verdana"/>
          <w:b/>
          <w:sz w:val="28"/>
          <w:szCs w:val="28"/>
        </w:rPr>
        <w:t>– Retenção e Recolhimento de Impostos</w:t>
      </w:r>
    </w:p>
    <w:p w:rsidR="00591262" w:rsidRDefault="00591262">
      <w:pPr>
        <w:pStyle w:val="Corpodetexto"/>
        <w:jc w:val="both"/>
        <w:rPr>
          <w:rFonts w:ascii="Verdana" w:hAnsi="Verdana"/>
          <w:b/>
          <w:sz w:val="28"/>
          <w:szCs w:val="28"/>
        </w:rPr>
      </w:pPr>
    </w:p>
    <w:p w:rsidR="00F33E70" w:rsidRDefault="00F33E70" w:rsidP="00F33E70">
      <w:pPr>
        <w:jc w:val="both"/>
      </w:pPr>
      <w:r>
        <w:t xml:space="preserve">Alguns serviços que a APM necessita contratar podem exigir a </w:t>
      </w:r>
      <w:r>
        <w:rPr>
          <w:b/>
          <w:bCs/>
        </w:rPr>
        <w:t>necessidade legal de se proceder à retenção de impostos na fonte e o seu recolhimento na rede bancária.</w:t>
      </w:r>
      <w:r>
        <w:t xml:space="preserve"> As legislações que definem a matéria atribuem ao tomador do serviço (APM) a </w:t>
      </w:r>
      <w:r>
        <w:rPr>
          <w:b/>
          <w:bCs/>
        </w:rPr>
        <w:t>responsabilidade tributária</w:t>
      </w:r>
      <w:r>
        <w:t xml:space="preserve"> pela retenção e recolhimento dos impostos.</w:t>
      </w:r>
    </w:p>
    <w:p w:rsidR="00F33E70" w:rsidRDefault="00F33E70" w:rsidP="00F33E70">
      <w:pPr>
        <w:jc w:val="both"/>
      </w:pPr>
    </w:p>
    <w:p w:rsidR="00F33E70" w:rsidRPr="001D5B95" w:rsidRDefault="00F33E70" w:rsidP="00F33E70">
      <w:pPr>
        <w:jc w:val="both"/>
      </w:pPr>
      <w:r w:rsidRPr="001D5B95">
        <w:rPr>
          <w:b/>
          <w:bCs/>
          <w:u w:val="single"/>
        </w:rPr>
        <w:t>Reter na Fonte</w:t>
      </w:r>
      <w:r w:rsidRPr="001D5B95">
        <w:t xml:space="preserve"> significa </w:t>
      </w:r>
      <w:r w:rsidRPr="001D5B95">
        <w:rPr>
          <w:b/>
          <w:bCs/>
          <w:u w:val="single"/>
        </w:rPr>
        <w:t>descontar</w:t>
      </w:r>
      <w:r w:rsidRPr="001D5B95">
        <w:t xml:space="preserve"> determinado valor de um pagamento </w:t>
      </w:r>
      <w:r w:rsidRPr="001D5B95">
        <w:rPr>
          <w:b/>
          <w:bCs/>
          <w:u w:val="single"/>
        </w:rPr>
        <w:t>a ser realizado</w:t>
      </w:r>
      <w:r w:rsidRPr="001D5B95">
        <w:t>.</w:t>
      </w:r>
    </w:p>
    <w:p w:rsidR="00F33E70" w:rsidRPr="001D5B95" w:rsidRDefault="00F33E70" w:rsidP="00F33E70">
      <w:pPr>
        <w:jc w:val="both"/>
      </w:pPr>
    </w:p>
    <w:p w:rsidR="00F33E70" w:rsidRDefault="00F33E70" w:rsidP="00F33E70">
      <w:pPr>
        <w:jc w:val="both"/>
      </w:pPr>
      <w:r w:rsidRPr="001D5B95">
        <w:t xml:space="preserve">O valor </w:t>
      </w:r>
      <w:r w:rsidRPr="001D5B95">
        <w:rPr>
          <w:b/>
          <w:bCs/>
          <w:u w:val="single"/>
        </w:rPr>
        <w:t>descontado do pagamento</w:t>
      </w:r>
      <w:r w:rsidRPr="001D5B95">
        <w:t xml:space="preserve"> deve ser </w:t>
      </w:r>
      <w:r w:rsidRPr="001D5B95">
        <w:rPr>
          <w:b/>
          <w:bCs/>
          <w:u w:val="single"/>
        </w:rPr>
        <w:t>recolhido</w:t>
      </w:r>
      <w:r w:rsidRPr="001D5B95">
        <w:t xml:space="preserve"> ao seu titular (INSS, Secretaria da Receita Federal do Brasil ou Prefeitura Municipal) </w:t>
      </w:r>
      <w:r w:rsidRPr="001D5B95">
        <w:rPr>
          <w:u w:val="single"/>
        </w:rPr>
        <w:t>pelo tomador do serviço (APM)</w:t>
      </w:r>
      <w:r w:rsidRPr="001D5B95">
        <w:t>, através de guia apropriada.</w:t>
      </w:r>
    </w:p>
    <w:p w:rsidR="00F33E70" w:rsidRDefault="00F33E70" w:rsidP="00F33E70">
      <w:pPr>
        <w:jc w:val="both"/>
      </w:pPr>
    </w:p>
    <w:p w:rsidR="00F33E70" w:rsidRPr="004D6B97" w:rsidRDefault="00F33E70" w:rsidP="00F33E70">
      <w:pPr>
        <w:pStyle w:val="Corpodetexto3"/>
      </w:pPr>
      <w:r>
        <w:t>Dependendo de cada caso específico</w:t>
      </w:r>
      <w:r w:rsidRPr="004D6B97">
        <w:t xml:space="preserve"> os impostos a serem retidos na fonte são:</w:t>
      </w:r>
    </w:p>
    <w:p w:rsidR="00F33E70" w:rsidRDefault="00F33E70" w:rsidP="00F33E70">
      <w:pPr>
        <w:jc w:val="both"/>
      </w:pPr>
    </w:p>
    <w:p w:rsidR="00F33E70" w:rsidRDefault="00F33E70" w:rsidP="00F33E70">
      <w:pPr>
        <w:numPr>
          <w:ilvl w:val="0"/>
          <w:numId w:val="5"/>
        </w:numPr>
        <w:jc w:val="both"/>
      </w:pPr>
      <w:r>
        <w:rPr>
          <w:b/>
          <w:bCs/>
          <w:sz w:val="22"/>
          <w:szCs w:val="22"/>
        </w:rPr>
        <w:t>INSS</w:t>
      </w:r>
      <w:r>
        <w:t>: contribuição para o Instituto Nacional de Seguridade Social (</w:t>
      </w:r>
      <w:r>
        <w:rPr>
          <w:bCs/>
        </w:rPr>
        <w:t>Instrução Normativa RFB nº 971/09, de 13/11/2009)</w:t>
      </w:r>
    </w:p>
    <w:p w:rsidR="00F33E70" w:rsidRDefault="00F33E70" w:rsidP="00F33E70">
      <w:pPr>
        <w:numPr>
          <w:ilvl w:val="0"/>
          <w:numId w:val="5"/>
        </w:numPr>
        <w:jc w:val="both"/>
      </w:pPr>
      <w:r>
        <w:rPr>
          <w:b/>
          <w:bCs/>
          <w:sz w:val="22"/>
          <w:szCs w:val="22"/>
        </w:rPr>
        <w:t>IRRF</w:t>
      </w:r>
      <w:r>
        <w:t xml:space="preserve">: Imposto de Renda Retido na Fonte (Decreto nº 3.000, de 26/03/1999 </w:t>
      </w:r>
      <w:r w:rsidR="006D0742">
        <w:rPr>
          <w:strike/>
          <w:color w:val="00B050"/>
        </w:rPr>
        <w:t>(</w:t>
      </w:r>
      <w:r>
        <w:t>R</w:t>
      </w:r>
      <w:r w:rsidR="001D5B95">
        <w:t>egulamento do Imposto de Renda)</w:t>
      </w:r>
    </w:p>
    <w:p w:rsidR="00F33E70" w:rsidRDefault="00F33E70" w:rsidP="00F33E70">
      <w:pPr>
        <w:numPr>
          <w:ilvl w:val="0"/>
          <w:numId w:val="5"/>
        </w:numPr>
        <w:jc w:val="both"/>
      </w:pPr>
      <w:r>
        <w:rPr>
          <w:b/>
          <w:bCs/>
          <w:sz w:val="22"/>
          <w:szCs w:val="22"/>
        </w:rPr>
        <w:lastRenderedPageBreak/>
        <w:t>PIS/COFINS/CSLL</w:t>
      </w:r>
      <w:r>
        <w:t>: contribuições para o Programa de Integração Social, Contribuição para o Financiamento da Seguridade Social e Contribuição Social sobre o Lucro Líquido (Instrução Norma</w:t>
      </w:r>
      <w:r w:rsidR="001D5B95">
        <w:t>tiva SRF nº 459, de 18/10/2004)</w:t>
      </w:r>
    </w:p>
    <w:p w:rsidR="00F33E70" w:rsidRDefault="00F33E70" w:rsidP="00F33E70">
      <w:pPr>
        <w:numPr>
          <w:ilvl w:val="0"/>
          <w:numId w:val="5"/>
        </w:numPr>
        <w:jc w:val="both"/>
      </w:pPr>
      <w:r>
        <w:rPr>
          <w:b/>
          <w:bCs/>
          <w:sz w:val="22"/>
          <w:szCs w:val="22"/>
        </w:rPr>
        <w:t>ISS</w:t>
      </w:r>
      <w:r>
        <w:t>: Imposto sobre Serviços (Lei Complementar Federal nº 116, de 31/07/2003. Deve ser verificada em conjunto com a legislação do municí</w:t>
      </w:r>
      <w:r w:rsidR="001D5B95">
        <w:t>pio onde o serviço foi prestado)</w:t>
      </w:r>
    </w:p>
    <w:p w:rsidR="00F33E70" w:rsidRDefault="00F33E70" w:rsidP="00F33E70">
      <w:pPr>
        <w:jc w:val="both"/>
      </w:pPr>
    </w:p>
    <w:p w:rsidR="00F33E70" w:rsidRDefault="00F33E70" w:rsidP="00F33E70">
      <w:pPr>
        <w:jc w:val="both"/>
      </w:pPr>
      <w:r>
        <w:t xml:space="preserve">Depois de analisada a Nota Fiscal, verificado e efetuado os cálculos dos impostos a serem retidos, é necessário providenciar a emissão das guias correspondentes (GPS, DARF e guias de recolhimento do ISS), sendo que </w:t>
      </w:r>
      <w:r>
        <w:rPr>
          <w:b/>
          <w:bCs/>
          <w:u w:val="single"/>
        </w:rPr>
        <w:t>cabe à APM</w:t>
      </w:r>
      <w:r>
        <w:t xml:space="preserve"> a responsabilidade legal de emitir o(s) cheque(s) e realizar o(s) recolhimento(s) na rede bancária.</w:t>
      </w:r>
    </w:p>
    <w:p w:rsidR="00F33E70" w:rsidRDefault="00F33E70" w:rsidP="00F33E70">
      <w:pPr>
        <w:jc w:val="both"/>
      </w:pPr>
    </w:p>
    <w:p w:rsidR="00F33E70" w:rsidRPr="00944F44" w:rsidRDefault="00F33E70" w:rsidP="00F33E70">
      <w:pPr>
        <w:jc w:val="both"/>
      </w:pPr>
      <w:r w:rsidRPr="00F467C2">
        <w:t xml:space="preserve">Essa atividade </w:t>
      </w:r>
      <w:r w:rsidRPr="00F467C2">
        <w:rPr>
          <w:rStyle w:val="Forte"/>
        </w:rPr>
        <w:t>jamais</w:t>
      </w:r>
      <w:r w:rsidRPr="00F467C2">
        <w:t xml:space="preserve"> pode ser d</w:t>
      </w:r>
      <w:r w:rsidR="006D0742">
        <w:t>elegada ao prestador do serviço</w:t>
      </w:r>
      <w:r w:rsidRPr="00F467C2">
        <w:t xml:space="preserve"> pois</w:t>
      </w:r>
      <w:r w:rsidR="006D0742">
        <w:t>,</w:t>
      </w:r>
      <w:r w:rsidRPr="00F467C2">
        <w:t xml:space="preserve"> assim acontecendo</w:t>
      </w:r>
      <w:r w:rsidR="006D0742">
        <w:t>,</w:t>
      </w:r>
      <w:r w:rsidRPr="00F467C2">
        <w:t xml:space="preserve"> não haverá nenhuma retenção de imposto na fonte.</w:t>
      </w:r>
    </w:p>
    <w:p w:rsidR="00F33E70" w:rsidRDefault="00F33E70" w:rsidP="00F33E70">
      <w:pPr>
        <w:jc w:val="both"/>
      </w:pPr>
    </w:p>
    <w:p w:rsidR="00F33E70" w:rsidRDefault="00F33E70" w:rsidP="00F33E70">
      <w:pPr>
        <w:jc w:val="both"/>
      </w:pPr>
      <w:r>
        <w:t>Na hipótese de eventual fiscalização, caso a APM não tenha efetuado a retenção e o recolhimento na forma acima descrita, poderá ser autuada pelo órgão fiscalizador e notificada a recolher o valor principal acrescido de multa, juros e atualização monetária.</w:t>
      </w:r>
    </w:p>
    <w:p w:rsidR="0092087A" w:rsidRDefault="0092087A" w:rsidP="00F33E70">
      <w:pPr>
        <w:jc w:val="both"/>
      </w:pPr>
    </w:p>
    <w:p w:rsidR="00F33E70" w:rsidRDefault="00F33E70" w:rsidP="00F33E70">
      <w:pPr>
        <w:jc w:val="both"/>
      </w:pPr>
      <w:r w:rsidRPr="001D5B95">
        <w:rPr>
          <w:b/>
          <w:bCs/>
        </w:rPr>
        <w:t xml:space="preserve">Ao prestador do serviço </w:t>
      </w:r>
      <w:r w:rsidRPr="001D5B95">
        <w:rPr>
          <w:b/>
          <w:bCs/>
          <w:u w:val="single"/>
        </w:rPr>
        <w:t>sempre deve ser pago o valor líquido</w:t>
      </w:r>
      <w:r w:rsidRPr="001D5B95">
        <w:rPr>
          <w:b/>
          <w:bCs/>
        </w:rPr>
        <w:t>, ou seja, o valor total da nota fiscal descontado o valor dos impostos retidos</w:t>
      </w:r>
      <w:r w:rsidRPr="001D5B95">
        <w:t>. Por isso</w:t>
      </w:r>
      <w:r w:rsidR="006D0742">
        <w:t>,</w:t>
      </w:r>
      <w:r w:rsidRPr="001D5B95">
        <w:t xml:space="preserve"> os pagamentos sempre devem ser realizados mediante a apresentação da Nota Fiscal, </w:t>
      </w:r>
      <w:r w:rsidRPr="001D5B95">
        <w:rPr>
          <w:u w:val="single"/>
        </w:rPr>
        <w:t>após a realização total dos serviços</w:t>
      </w:r>
      <w:r w:rsidRPr="001D5B95">
        <w:t>, para</w:t>
      </w:r>
      <w:r>
        <w:t xml:space="preserve"> que a APM possa verificar eventual necessidade de retenção de impostos na fonte.</w:t>
      </w:r>
    </w:p>
    <w:p w:rsidR="00F33E70" w:rsidRDefault="00F33E70" w:rsidP="00F33E70">
      <w:pPr>
        <w:jc w:val="both"/>
      </w:pPr>
    </w:p>
    <w:p w:rsidR="00F33E70" w:rsidRDefault="00F33E70" w:rsidP="00F33E70">
      <w:pPr>
        <w:jc w:val="both"/>
      </w:pPr>
      <w:r>
        <w:t xml:space="preserve">O </w:t>
      </w:r>
      <w:r>
        <w:rPr>
          <w:b/>
          <w:bCs/>
        </w:rPr>
        <w:t>valor total</w:t>
      </w:r>
      <w:r>
        <w:t xml:space="preserve"> da Nota Fiscal deve ser exatamente o </w:t>
      </w:r>
      <w:r>
        <w:rPr>
          <w:b/>
          <w:bCs/>
        </w:rPr>
        <w:t>valor do serviço prestado</w:t>
      </w:r>
      <w:r>
        <w:t xml:space="preserve">. Eventuais indicações de impostos a serem retidos na fonte podem ser mencionadas pela empresa no corpo da Nota Fiscal, meramente para fins de controle, </w:t>
      </w:r>
      <w:r>
        <w:rPr>
          <w:b/>
          <w:bCs/>
        </w:rPr>
        <w:t>sem que essas retenções sejam deduzidas do valor total da Nota Fiscal</w:t>
      </w:r>
      <w:r>
        <w:t>.</w:t>
      </w:r>
    </w:p>
    <w:p w:rsidR="00F33E70" w:rsidRDefault="00F33E70" w:rsidP="00F33E70">
      <w:pPr>
        <w:jc w:val="both"/>
      </w:pPr>
    </w:p>
    <w:p w:rsidR="00F33E70" w:rsidRPr="00F94B10" w:rsidRDefault="00F33E70" w:rsidP="00F33E70">
      <w:pPr>
        <w:jc w:val="both"/>
      </w:pPr>
      <w:r w:rsidRPr="000B5435">
        <w:t xml:space="preserve">Somente guias de recolhimento de impostos </w:t>
      </w:r>
      <w:r w:rsidRPr="000B5435">
        <w:rPr>
          <w:b/>
          <w:u w:val="single"/>
        </w:rPr>
        <w:t>originais</w:t>
      </w:r>
      <w:r w:rsidRPr="000B5435">
        <w:t xml:space="preserve">, devidamente quitadas pelo estabelecimento bancário, são aceitas nas Prestações de Contas. Na hipótese de ocorrer extravio, deve ser solicitado um </w:t>
      </w:r>
      <w:r w:rsidRPr="000B5435">
        <w:rPr>
          <w:b/>
          <w:u w:val="single"/>
        </w:rPr>
        <w:t>extrato oficial</w:t>
      </w:r>
      <w:r w:rsidRPr="000B5435">
        <w:t xml:space="preserve"> ao órgão responsável pelo tributo (INSS, Secretaria da Receita Federal do Brasil ou Prefeitura), com todos os dados do recolhimento, comprovando que este foi efetuado.</w:t>
      </w:r>
    </w:p>
    <w:p w:rsidR="00F33E70" w:rsidRDefault="00F33E70" w:rsidP="00F33E70">
      <w:pPr>
        <w:jc w:val="both"/>
      </w:pPr>
    </w:p>
    <w:p w:rsidR="00F33E70" w:rsidRDefault="00F33E70" w:rsidP="00F33E70">
      <w:pPr>
        <w:jc w:val="both"/>
      </w:pPr>
      <w:r>
        <w:t xml:space="preserve">Lembramos que, em vista da </w:t>
      </w:r>
      <w:r w:rsidRPr="00986EFE">
        <w:rPr>
          <w:b/>
          <w:bCs/>
        </w:rPr>
        <w:t>solidariedade com o prestador do serviço</w:t>
      </w:r>
      <w:r>
        <w:t xml:space="preserve">, que recai sobre a APM nas questões relativas ao recolhimento das contribuições fiscais e previdenciárias, as Notas Fiscais e os comprovantes originais de recolhimento dos impostos devem ser mantidos sob guarda da APM pelo prazo de, no mínimo, 10 (dez) anos, contados da aprovação da prestação ou tomada de contas do gestor do órgão concedente relativa ao exercício da concessão. </w:t>
      </w:r>
    </w:p>
    <w:p w:rsidR="00F33E70" w:rsidRDefault="00F33E70" w:rsidP="00F33E70">
      <w:pPr>
        <w:jc w:val="both"/>
      </w:pPr>
    </w:p>
    <w:p w:rsidR="00F33E70" w:rsidRPr="00986EFE" w:rsidRDefault="00F33E70" w:rsidP="00F33E70">
      <w:pPr>
        <w:jc w:val="both"/>
        <w:rPr>
          <w:bCs/>
        </w:rPr>
      </w:pPr>
      <w:r w:rsidRPr="00986EFE">
        <w:rPr>
          <w:bCs/>
          <w:u w:val="single"/>
        </w:rPr>
        <w:t>Posições oficiais</w:t>
      </w:r>
      <w:r w:rsidRPr="00986EFE">
        <w:rPr>
          <w:bCs/>
        </w:rPr>
        <w:t xml:space="preserve"> sobre retenção de impostos na fonte são expedidas apenas pelos órgãos responsáveis pelos tributos: Secretaria da Receita Federal do Brasil (IRRF, PIS/COFINS/CSLL), Instituto Nacional de Seguridade Social (INSS) e Prefeituras (ISS).</w:t>
      </w:r>
    </w:p>
    <w:p w:rsidR="00F33E70" w:rsidRPr="00986EFE" w:rsidRDefault="00F33E70" w:rsidP="00F33E70">
      <w:pPr>
        <w:jc w:val="both"/>
        <w:rPr>
          <w:bCs/>
          <w:szCs w:val="16"/>
        </w:rPr>
      </w:pPr>
    </w:p>
    <w:p w:rsidR="00F33E70" w:rsidRPr="00986EFE" w:rsidRDefault="00F33E70" w:rsidP="00F33E70">
      <w:pPr>
        <w:jc w:val="both"/>
        <w:rPr>
          <w:bCs/>
          <w:szCs w:val="16"/>
        </w:rPr>
      </w:pPr>
      <w:r w:rsidRPr="00986EFE">
        <w:rPr>
          <w:bCs/>
          <w:szCs w:val="16"/>
        </w:rPr>
        <w:t>Em caso de dúvidas quanto a essa questão, sugerimos formalizar consulta oficial a esses órgãos. Suas respostas escritas terão caráter legal e deverão ser acatadas.</w:t>
      </w:r>
    </w:p>
    <w:p w:rsidR="00F33E70" w:rsidRPr="00986EFE" w:rsidRDefault="00F33E70" w:rsidP="00F33E70">
      <w:pPr>
        <w:jc w:val="both"/>
        <w:rPr>
          <w:bCs/>
          <w:szCs w:val="16"/>
        </w:rPr>
      </w:pPr>
    </w:p>
    <w:p w:rsidR="00E972E2" w:rsidRPr="00986EFE" w:rsidRDefault="00F33E70" w:rsidP="00E972E2">
      <w:pPr>
        <w:jc w:val="both"/>
        <w:rPr>
          <w:bCs/>
          <w:szCs w:val="16"/>
        </w:rPr>
      </w:pPr>
      <w:r w:rsidRPr="00986EFE">
        <w:rPr>
          <w:bCs/>
          <w:szCs w:val="16"/>
        </w:rPr>
        <w:lastRenderedPageBreak/>
        <w:t>Solicitamos que cópia dessas respostas seja encaminhada a este Departamento, para conhecimento e arquivo.</w:t>
      </w:r>
    </w:p>
    <w:p w:rsidR="00E972E2" w:rsidRDefault="00E972E2" w:rsidP="00E972E2">
      <w:pPr>
        <w:jc w:val="both"/>
        <w:rPr>
          <w:b/>
          <w:bCs/>
          <w:szCs w:val="16"/>
        </w:rPr>
      </w:pPr>
    </w:p>
    <w:p w:rsidR="00E972E2" w:rsidRDefault="00E972E2" w:rsidP="00E972E2">
      <w:pPr>
        <w:jc w:val="both"/>
        <w:rPr>
          <w:bCs/>
        </w:rPr>
      </w:pPr>
      <w:r w:rsidRPr="006A0192">
        <w:rPr>
          <w:bCs/>
        </w:rPr>
        <w:t>Sobre es</w:t>
      </w:r>
      <w:r w:rsidR="006D0742">
        <w:rPr>
          <w:bCs/>
        </w:rPr>
        <w:t>s</w:t>
      </w:r>
      <w:r w:rsidRPr="006A0192">
        <w:rPr>
          <w:bCs/>
        </w:rPr>
        <w:t>e assunto, é imprescindível seguir as orientações contidas no</w:t>
      </w:r>
      <w:r w:rsidR="00986EFE">
        <w:rPr>
          <w:bCs/>
        </w:rPr>
        <w:t xml:space="preserve"> “</w:t>
      </w:r>
      <w:r w:rsidRPr="006A0192">
        <w:rPr>
          <w:bCs/>
        </w:rPr>
        <w:t>Roteiro para Retenção de Impostos na Fonte</w:t>
      </w:r>
      <w:r w:rsidR="00986EFE">
        <w:rPr>
          <w:bCs/>
        </w:rPr>
        <w:t>”</w:t>
      </w:r>
      <w:r w:rsidRPr="006A0192">
        <w:rPr>
          <w:bCs/>
        </w:rPr>
        <w:t>, que pode ser lido</w:t>
      </w:r>
      <w:r w:rsidR="00F33E70" w:rsidRPr="006A0192">
        <w:rPr>
          <w:bCs/>
        </w:rPr>
        <w:t xml:space="preserve"> e</w:t>
      </w:r>
      <w:r w:rsidRPr="006A0192">
        <w:rPr>
          <w:bCs/>
        </w:rPr>
        <w:t xml:space="preserve"> impresso a qualquer momento </w:t>
      </w:r>
      <w:r w:rsidR="009F6FEF">
        <w:rPr>
          <w:bCs/>
        </w:rPr>
        <w:t>no Portal da FDE na internet.</w:t>
      </w:r>
    </w:p>
    <w:p w:rsidR="00B3296D" w:rsidRDefault="00B3296D" w:rsidP="00E972E2">
      <w:pPr>
        <w:jc w:val="both"/>
        <w:rPr>
          <w:bCs/>
        </w:rPr>
      </w:pPr>
    </w:p>
    <w:p w:rsidR="00B26C15" w:rsidRDefault="00B26C15" w:rsidP="00896C50">
      <w:pPr>
        <w:pStyle w:val="NormalWeb"/>
        <w:jc w:val="both"/>
        <w:rPr>
          <w:rFonts w:ascii="Verdana" w:hAnsi="Verdana"/>
          <w:b/>
          <w:iCs/>
          <w:sz w:val="28"/>
          <w:szCs w:val="20"/>
        </w:rPr>
      </w:pPr>
    </w:p>
    <w:p w:rsidR="00896C50" w:rsidRPr="00B24012" w:rsidRDefault="00896C50" w:rsidP="00896C50">
      <w:pPr>
        <w:pStyle w:val="NormalWeb"/>
        <w:jc w:val="both"/>
        <w:rPr>
          <w:rFonts w:ascii="Verdana" w:hAnsi="Verdana"/>
          <w:b/>
          <w:iCs/>
          <w:sz w:val="28"/>
          <w:szCs w:val="20"/>
        </w:rPr>
      </w:pPr>
      <w:r>
        <w:rPr>
          <w:rFonts w:ascii="Verdana" w:hAnsi="Verdana"/>
          <w:b/>
          <w:iCs/>
          <w:sz w:val="28"/>
          <w:szCs w:val="20"/>
        </w:rPr>
        <w:t xml:space="preserve">- </w:t>
      </w:r>
      <w:r w:rsidRPr="00B24012">
        <w:rPr>
          <w:rFonts w:ascii="Verdana" w:hAnsi="Verdana"/>
          <w:b/>
          <w:iCs/>
          <w:sz w:val="28"/>
          <w:szCs w:val="20"/>
        </w:rPr>
        <w:t>I</w:t>
      </w:r>
      <w:r w:rsidR="00B26C15">
        <w:rPr>
          <w:rFonts w:ascii="Verdana" w:hAnsi="Verdana"/>
          <w:b/>
          <w:iCs/>
          <w:sz w:val="28"/>
          <w:szCs w:val="20"/>
        </w:rPr>
        <w:t xml:space="preserve">nformações </w:t>
      </w:r>
      <w:r w:rsidRPr="00B24012">
        <w:rPr>
          <w:rFonts w:ascii="Verdana" w:hAnsi="Verdana"/>
          <w:b/>
          <w:iCs/>
          <w:sz w:val="28"/>
          <w:szCs w:val="20"/>
        </w:rPr>
        <w:t>nos documentos comprobatórios de despesa</w:t>
      </w:r>
    </w:p>
    <w:p w:rsidR="00896C50" w:rsidRPr="00B754F2" w:rsidRDefault="00896C50" w:rsidP="00896C50">
      <w:pPr>
        <w:pStyle w:val="NormalWeb"/>
        <w:jc w:val="both"/>
        <w:rPr>
          <w:rFonts w:ascii="Verdana" w:hAnsi="Verdana"/>
          <w:iCs/>
          <w:sz w:val="20"/>
          <w:szCs w:val="20"/>
        </w:rPr>
      </w:pPr>
      <w:r w:rsidRPr="00652980">
        <w:rPr>
          <w:rFonts w:ascii="Verdana" w:hAnsi="Verdana"/>
          <w:iCs/>
          <w:sz w:val="20"/>
          <w:szCs w:val="20"/>
        </w:rPr>
        <w:t>Todos os documentos comprobatórios de despesa, relacionados na Prestação de Contas, deverão apresentar, também</w:t>
      </w:r>
      <w:r>
        <w:rPr>
          <w:rFonts w:ascii="Verdana" w:hAnsi="Verdana"/>
          <w:iCs/>
          <w:sz w:val="20"/>
          <w:szCs w:val="20"/>
        </w:rPr>
        <w:t>, as seguintes i</w:t>
      </w:r>
      <w:r w:rsidR="00B26C15">
        <w:rPr>
          <w:rFonts w:ascii="Verdana" w:hAnsi="Verdana"/>
          <w:iCs/>
          <w:sz w:val="20"/>
          <w:szCs w:val="20"/>
        </w:rPr>
        <w:t>nformações</w:t>
      </w:r>
      <w:r>
        <w:rPr>
          <w:rFonts w:ascii="Verdana" w:hAnsi="Verdana"/>
          <w:iCs/>
          <w:sz w:val="20"/>
          <w:szCs w:val="20"/>
        </w:rPr>
        <w:t xml:space="preserve">: </w:t>
      </w:r>
    </w:p>
    <w:p w:rsidR="00896C50" w:rsidRDefault="00896C50" w:rsidP="00896C50">
      <w:pPr>
        <w:pStyle w:val="NormalWeb"/>
        <w:jc w:val="both"/>
        <w:rPr>
          <w:rFonts w:ascii="Verdana" w:hAnsi="Verdana"/>
          <w:sz w:val="20"/>
          <w:szCs w:val="20"/>
        </w:rPr>
      </w:pPr>
      <w:r w:rsidRPr="00B754F2">
        <w:rPr>
          <w:rFonts w:ascii="Verdana" w:hAnsi="Verdana"/>
          <w:sz w:val="20"/>
          <w:szCs w:val="20"/>
        </w:rPr>
        <w:t xml:space="preserve">- </w:t>
      </w:r>
      <w:r w:rsidR="00F673E1">
        <w:rPr>
          <w:rFonts w:ascii="Verdana" w:hAnsi="Verdana"/>
          <w:sz w:val="20"/>
          <w:szCs w:val="20"/>
        </w:rPr>
        <w:t xml:space="preserve">Informação de </w:t>
      </w:r>
      <w:r w:rsidRPr="00B754F2">
        <w:rPr>
          <w:rFonts w:ascii="Verdana" w:hAnsi="Verdana"/>
          <w:sz w:val="20"/>
          <w:szCs w:val="20"/>
        </w:rPr>
        <w:t xml:space="preserve">“Pago com recursos do FNDE/PDDE </w:t>
      </w:r>
      <w:r w:rsidR="00F673E1">
        <w:rPr>
          <w:rFonts w:ascii="Verdana" w:hAnsi="Verdana"/>
          <w:sz w:val="20"/>
          <w:szCs w:val="20"/>
        </w:rPr>
        <w:t>(</w:t>
      </w:r>
      <w:r w:rsidR="00F673E1" w:rsidRPr="00F673E1">
        <w:rPr>
          <w:rFonts w:ascii="Verdana" w:hAnsi="Verdana"/>
          <w:i/>
          <w:sz w:val="20"/>
          <w:szCs w:val="20"/>
        </w:rPr>
        <w:t>inserir nome da verba</w:t>
      </w:r>
      <w:r w:rsidR="00F673E1">
        <w:rPr>
          <w:rFonts w:ascii="Verdana" w:hAnsi="Verdana"/>
          <w:sz w:val="20"/>
          <w:szCs w:val="20"/>
        </w:rPr>
        <w:t>)</w:t>
      </w:r>
      <w:r w:rsidRPr="00B754F2">
        <w:rPr>
          <w:rFonts w:ascii="Verdana" w:hAnsi="Verdana"/>
          <w:sz w:val="20"/>
          <w:szCs w:val="20"/>
        </w:rPr>
        <w:t xml:space="preserve"> - 201</w:t>
      </w:r>
      <w:r w:rsidR="00F673E1">
        <w:rPr>
          <w:rFonts w:ascii="Verdana" w:hAnsi="Verdana"/>
          <w:sz w:val="20"/>
          <w:szCs w:val="20"/>
        </w:rPr>
        <w:t>8</w:t>
      </w:r>
      <w:r w:rsidRPr="00B754F2">
        <w:rPr>
          <w:rFonts w:ascii="Verdana" w:hAnsi="Verdana"/>
          <w:sz w:val="20"/>
          <w:szCs w:val="20"/>
        </w:rPr>
        <w:t>”</w:t>
      </w:r>
      <w:r w:rsidR="00F673E1">
        <w:rPr>
          <w:rFonts w:ascii="Verdana" w:hAnsi="Verdana"/>
          <w:sz w:val="20"/>
          <w:szCs w:val="20"/>
        </w:rPr>
        <w:t xml:space="preserve"> </w:t>
      </w:r>
      <w:r>
        <w:rPr>
          <w:rFonts w:ascii="Verdana" w:hAnsi="Verdana"/>
          <w:sz w:val="20"/>
          <w:szCs w:val="20"/>
        </w:rPr>
        <w:t xml:space="preserve"> </w:t>
      </w:r>
    </w:p>
    <w:p w:rsidR="00896C50" w:rsidRPr="005E5FAB" w:rsidRDefault="00896C50" w:rsidP="00896C50">
      <w:pPr>
        <w:pStyle w:val="NormalWeb"/>
        <w:jc w:val="both"/>
        <w:rPr>
          <w:rFonts w:ascii="Verdana" w:hAnsi="Verdana"/>
          <w:iCs/>
          <w:sz w:val="20"/>
          <w:szCs w:val="20"/>
        </w:rPr>
      </w:pPr>
      <w:r w:rsidRPr="00F3383F">
        <w:rPr>
          <w:rFonts w:ascii="Verdana" w:hAnsi="Verdana"/>
          <w:b/>
          <w:iCs/>
          <w:sz w:val="22"/>
          <w:szCs w:val="22"/>
        </w:rPr>
        <w:t xml:space="preserve">- </w:t>
      </w:r>
      <w:r w:rsidRPr="005E5FAB">
        <w:rPr>
          <w:rFonts w:ascii="Verdana" w:hAnsi="Verdana"/>
          <w:iCs/>
          <w:sz w:val="20"/>
          <w:szCs w:val="20"/>
        </w:rPr>
        <w:t>Número do cheque emitido para seu pagamento</w:t>
      </w:r>
    </w:p>
    <w:p w:rsidR="00896C50" w:rsidRPr="005E5FAB" w:rsidRDefault="00896C50" w:rsidP="00896C50">
      <w:pPr>
        <w:pStyle w:val="NormalWeb"/>
        <w:jc w:val="both"/>
        <w:rPr>
          <w:rFonts w:ascii="Verdana" w:hAnsi="Verdana"/>
          <w:iCs/>
          <w:sz w:val="20"/>
          <w:szCs w:val="20"/>
        </w:rPr>
      </w:pPr>
      <w:r w:rsidRPr="005E5FAB">
        <w:rPr>
          <w:rFonts w:ascii="Verdana" w:hAnsi="Verdana"/>
          <w:iCs/>
          <w:sz w:val="20"/>
          <w:szCs w:val="20"/>
        </w:rPr>
        <w:t>- Quitação pela empresa emitente</w:t>
      </w:r>
      <w:r>
        <w:rPr>
          <w:rFonts w:ascii="Verdana" w:hAnsi="Verdana"/>
          <w:iCs/>
          <w:sz w:val="20"/>
          <w:szCs w:val="20"/>
        </w:rPr>
        <w:t xml:space="preserve"> (</w:t>
      </w:r>
      <w:r w:rsidRPr="005E5FAB">
        <w:rPr>
          <w:rFonts w:ascii="Verdana" w:hAnsi="Verdana"/>
          <w:iCs/>
          <w:sz w:val="20"/>
          <w:szCs w:val="20"/>
        </w:rPr>
        <w:t xml:space="preserve">com carimbo de </w:t>
      </w:r>
      <w:r w:rsidRPr="005E5FAB">
        <w:rPr>
          <w:rFonts w:ascii="Verdana" w:hAnsi="Verdana"/>
          <w:iCs/>
          <w:sz w:val="20"/>
          <w:szCs w:val="20"/>
          <w:u w:val="single"/>
        </w:rPr>
        <w:t>RECEBIDO</w:t>
      </w:r>
      <w:r w:rsidRPr="005E5FAB">
        <w:rPr>
          <w:rFonts w:ascii="Verdana" w:hAnsi="Verdana"/>
          <w:iCs/>
          <w:sz w:val="20"/>
          <w:szCs w:val="20"/>
        </w:rPr>
        <w:t xml:space="preserve"> ou autenticação mecânica</w:t>
      </w:r>
      <w:r>
        <w:rPr>
          <w:rFonts w:ascii="Verdana" w:hAnsi="Verdana"/>
          <w:iCs/>
          <w:sz w:val="20"/>
          <w:szCs w:val="20"/>
        </w:rPr>
        <w:t>)</w:t>
      </w:r>
    </w:p>
    <w:p w:rsidR="00896C50" w:rsidRPr="005E5FAB" w:rsidRDefault="00896C50" w:rsidP="00896C50">
      <w:pPr>
        <w:pStyle w:val="NormalWeb"/>
        <w:jc w:val="both"/>
        <w:rPr>
          <w:rFonts w:ascii="Verdana" w:hAnsi="Verdana"/>
          <w:iCs/>
          <w:sz w:val="20"/>
          <w:szCs w:val="20"/>
        </w:rPr>
      </w:pPr>
      <w:r w:rsidRPr="005E5FAB">
        <w:rPr>
          <w:rFonts w:ascii="Verdana" w:hAnsi="Verdana"/>
          <w:iCs/>
          <w:sz w:val="20"/>
          <w:szCs w:val="20"/>
        </w:rPr>
        <w:t>- A</w:t>
      </w:r>
      <w:r>
        <w:rPr>
          <w:rFonts w:ascii="Verdana" w:hAnsi="Verdana"/>
          <w:iCs/>
          <w:sz w:val="20"/>
          <w:szCs w:val="20"/>
        </w:rPr>
        <w:t>testado de recebimento do material ou serviço</w:t>
      </w:r>
      <w:r w:rsidRPr="005E5FAB">
        <w:rPr>
          <w:rFonts w:ascii="Verdana" w:hAnsi="Verdana"/>
          <w:iCs/>
          <w:sz w:val="20"/>
          <w:szCs w:val="20"/>
        </w:rPr>
        <w:t xml:space="preserve"> (dependendo</w:t>
      </w:r>
      <w:r w:rsidR="00FA1DA2">
        <w:rPr>
          <w:rFonts w:ascii="Verdana" w:hAnsi="Verdana"/>
          <w:iCs/>
          <w:sz w:val="20"/>
          <w:szCs w:val="20"/>
        </w:rPr>
        <w:t xml:space="preserve"> do caso), com nome legível do(a) </w:t>
      </w:r>
      <w:r w:rsidRPr="005E5FAB">
        <w:rPr>
          <w:rFonts w:ascii="Verdana" w:hAnsi="Verdana"/>
          <w:b/>
          <w:iCs/>
          <w:sz w:val="20"/>
          <w:szCs w:val="20"/>
        </w:rPr>
        <w:t>Diretor</w:t>
      </w:r>
      <w:r w:rsidR="00FA1DA2">
        <w:rPr>
          <w:rFonts w:ascii="Verdana" w:hAnsi="Verdana"/>
          <w:b/>
          <w:iCs/>
          <w:sz w:val="20"/>
          <w:szCs w:val="20"/>
        </w:rPr>
        <w:t>(a)</w:t>
      </w:r>
      <w:r w:rsidRPr="005E5FAB">
        <w:rPr>
          <w:rFonts w:ascii="Verdana" w:hAnsi="Verdana"/>
          <w:b/>
          <w:iCs/>
          <w:sz w:val="20"/>
          <w:szCs w:val="20"/>
        </w:rPr>
        <w:t xml:space="preserve"> Executivo</w:t>
      </w:r>
      <w:r w:rsidR="00FA1DA2">
        <w:rPr>
          <w:rFonts w:ascii="Verdana" w:hAnsi="Verdana"/>
          <w:b/>
          <w:iCs/>
          <w:sz w:val="20"/>
          <w:szCs w:val="20"/>
        </w:rPr>
        <w:t>(a)</w:t>
      </w:r>
      <w:r w:rsidRPr="005E5FAB">
        <w:rPr>
          <w:rFonts w:ascii="Verdana" w:hAnsi="Verdana"/>
          <w:b/>
          <w:iCs/>
          <w:sz w:val="20"/>
          <w:szCs w:val="20"/>
        </w:rPr>
        <w:t xml:space="preserve"> da APM</w:t>
      </w:r>
      <w:r w:rsidRPr="005E5FAB">
        <w:rPr>
          <w:rFonts w:ascii="Verdana" w:hAnsi="Verdana"/>
          <w:iCs/>
          <w:sz w:val="20"/>
          <w:szCs w:val="20"/>
        </w:rPr>
        <w:t>, assinatura e data</w:t>
      </w:r>
      <w:r>
        <w:rPr>
          <w:rFonts w:ascii="Verdana" w:hAnsi="Verdana"/>
          <w:iCs/>
          <w:sz w:val="20"/>
          <w:szCs w:val="20"/>
        </w:rPr>
        <w:t>.</w:t>
      </w:r>
    </w:p>
    <w:p w:rsidR="009F6FEF" w:rsidRPr="00CE2474" w:rsidRDefault="009F6FEF" w:rsidP="00E972E2">
      <w:pPr>
        <w:jc w:val="both"/>
        <w:rPr>
          <w:bCs/>
        </w:rPr>
      </w:pPr>
    </w:p>
    <w:p w:rsidR="001E2DFA" w:rsidRDefault="001E2DFA">
      <w:pPr>
        <w:pStyle w:val="Corpodetexto"/>
        <w:jc w:val="both"/>
        <w:rPr>
          <w:rFonts w:ascii="Verdana" w:hAnsi="Verdana"/>
          <w:b/>
        </w:rPr>
      </w:pPr>
    </w:p>
    <w:p w:rsidR="00FD0293" w:rsidRPr="003718F1" w:rsidRDefault="00FD0293" w:rsidP="00FD0293">
      <w:pPr>
        <w:jc w:val="both"/>
        <w:rPr>
          <w:b/>
          <w:sz w:val="28"/>
          <w:szCs w:val="28"/>
        </w:rPr>
      </w:pPr>
      <w:r w:rsidRPr="003718F1">
        <w:rPr>
          <w:b/>
          <w:sz w:val="28"/>
          <w:szCs w:val="28"/>
        </w:rPr>
        <w:t xml:space="preserve">- </w:t>
      </w:r>
      <w:r w:rsidRPr="001D5B95">
        <w:rPr>
          <w:b/>
          <w:sz w:val="28"/>
          <w:szCs w:val="28"/>
        </w:rPr>
        <w:t>Elaboração das Prestações de Contas</w:t>
      </w:r>
    </w:p>
    <w:p w:rsidR="00FD0293" w:rsidRDefault="00FD0293" w:rsidP="00FD0293">
      <w:pPr>
        <w:jc w:val="both"/>
        <w:rPr>
          <w:b/>
          <w:sz w:val="24"/>
          <w:szCs w:val="24"/>
        </w:rPr>
      </w:pPr>
    </w:p>
    <w:p w:rsidR="00FD0293" w:rsidRDefault="00FD0293" w:rsidP="00FD0293">
      <w:pPr>
        <w:jc w:val="both"/>
        <w:rPr>
          <w:b/>
          <w:sz w:val="24"/>
          <w:szCs w:val="24"/>
        </w:rPr>
      </w:pPr>
    </w:p>
    <w:p w:rsidR="00FD0293" w:rsidRDefault="00F673E1" w:rsidP="00FD0293">
      <w:pPr>
        <w:jc w:val="both"/>
      </w:pPr>
      <w:r>
        <w:t xml:space="preserve">Todas as prestações de contas de verbas repassadas para a APM pelo FNDE/MEC </w:t>
      </w:r>
      <w:r w:rsidR="00FD0293" w:rsidRPr="00936F91">
        <w:rPr>
          <w:b/>
        </w:rPr>
        <w:t xml:space="preserve">deverão ser lançadas no Sistema </w:t>
      </w:r>
      <w:r>
        <w:rPr>
          <w:b/>
        </w:rPr>
        <w:t>Secretaria Escolar Digital - SED</w:t>
      </w:r>
      <w:r w:rsidR="00FD0293">
        <w:t xml:space="preserve"> e, através desse Sistema, os relatórios deverão ser impressos.</w:t>
      </w:r>
    </w:p>
    <w:p w:rsidR="00FD0293" w:rsidRDefault="00FD0293" w:rsidP="00FD0293">
      <w:pPr>
        <w:jc w:val="both"/>
      </w:pPr>
    </w:p>
    <w:p w:rsidR="00FD0293" w:rsidRDefault="00FD0293">
      <w:pPr>
        <w:pStyle w:val="Recuodecorpodetexto"/>
        <w:ind w:left="0"/>
        <w:jc w:val="both"/>
        <w:rPr>
          <w:b/>
          <w:bCs/>
          <w:sz w:val="28"/>
          <w:szCs w:val="28"/>
        </w:rPr>
      </w:pPr>
    </w:p>
    <w:p w:rsidR="009E3D05" w:rsidRDefault="009E3D05" w:rsidP="00D40397">
      <w:pPr>
        <w:jc w:val="both"/>
        <w:rPr>
          <w:b/>
          <w:sz w:val="28"/>
          <w:szCs w:val="28"/>
        </w:rPr>
      </w:pPr>
    </w:p>
    <w:p w:rsidR="00D40397" w:rsidRPr="00CC0D43" w:rsidRDefault="00D40397" w:rsidP="00D40397">
      <w:pPr>
        <w:jc w:val="both"/>
        <w:rPr>
          <w:b/>
          <w:sz w:val="28"/>
          <w:szCs w:val="28"/>
        </w:rPr>
      </w:pPr>
      <w:r w:rsidRPr="00CC0D43">
        <w:rPr>
          <w:b/>
          <w:sz w:val="28"/>
          <w:szCs w:val="28"/>
        </w:rPr>
        <w:t xml:space="preserve">– </w:t>
      </w:r>
      <w:r>
        <w:rPr>
          <w:b/>
          <w:sz w:val="28"/>
          <w:szCs w:val="28"/>
        </w:rPr>
        <w:t>Documentos Obrigatórios na</w:t>
      </w:r>
      <w:r w:rsidR="007578C6">
        <w:rPr>
          <w:b/>
          <w:sz w:val="28"/>
          <w:szCs w:val="28"/>
        </w:rPr>
        <w:t>s</w:t>
      </w:r>
      <w:r>
        <w:rPr>
          <w:b/>
          <w:sz w:val="28"/>
          <w:szCs w:val="28"/>
        </w:rPr>
        <w:t xml:space="preserve"> </w:t>
      </w:r>
      <w:r w:rsidRPr="00CC0D43">
        <w:rPr>
          <w:b/>
          <w:sz w:val="28"/>
          <w:szCs w:val="28"/>
        </w:rPr>
        <w:t>Prestaç</w:t>
      </w:r>
      <w:r w:rsidR="007578C6">
        <w:rPr>
          <w:b/>
          <w:sz w:val="28"/>
          <w:szCs w:val="28"/>
        </w:rPr>
        <w:t>ões</w:t>
      </w:r>
      <w:r w:rsidRPr="00CC0D43">
        <w:rPr>
          <w:b/>
          <w:sz w:val="28"/>
          <w:szCs w:val="28"/>
        </w:rPr>
        <w:t xml:space="preserve"> de Contas</w:t>
      </w:r>
    </w:p>
    <w:p w:rsidR="00D40397" w:rsidRDefault="00D40397" w:rsidP="00D40397">
      <w:pPr>
        <w:jc w:val="both"/>
        <w:rPr>
          <w:b/>
          <w:sz w:val="24"/>
          <w:szCs w:val="24"/>
        </w:rPr>
      </w:pPr>
    </w:p>
    <w:p w:rsidR="00D40397" w:rsidRDefault="00D40397" w:rsidP="00D40397">
      <w:pPr>
        <w:jc w:val="both"/>
        <w:rPr>
          <w:b/>
          <w:bCs/>
          <w:i/>
          <w:iCs/>
        </w:rPr>
      </w:pPr>
    </w:p>
    <w:p w:rsidR="00D40397" w:rsidRDefault="00D40397" w:rsidP="00D40397">
      <w:pPr>
        <w:jc w:val="both"/>
      </w:pPr>
      <w:r w:rsidRPr="00B754F2">
        <w:t>A</w:t>
      </w:r>
      <w:r w:rsidR="00113ABF">
        <w:t>s prestações de contas dos recursos recebidos do FNDE/MEC em 201</w:t>
      </w:r>
      <w:r w:rsidR="00F673E1">
        <w:t>8</w:t>
      </w:r>
      <w:r w:rsidR="00113ABF">
        <w:t xml:space="preserve"> deverão conter os seguintes documentos</w:t>
      </w:r>
      <w:r w:rsidRPr="00B754F2">
        <w:t>:</w:t>
      </w:r>
    </w:p>
    <w:p w:rsidR="00D40397" w:rsidRDefault="00D40397" w:rsidP="00D40397">
      <w:pPr>
        <w:jc w:val="both"/>
      </w:pPr>
    </w:p>
    <w:p w:rsidR="00D40397" w:rsidRDefault="00D40397" w:rsidP="00D40397">
      <w:pPr>
        <w:jc w:val="both"/>
      </w:pPr>
      <w:r>
        <w:t xml:space="preserve">a – </w:t>
      </w:r>
      <w:r w:rsidRPr="004F732A">
        <w:rPr>
          <w:b/>
          <w:u w:val="single"/>
        </w:rPr>
        <w:t>Ofício</w:t>
      </w:r>
      <w:r>
        <w:t xml:space="preserve"> assinado pelo Diretor Executivo da APM e pelo Diretor da Unidade Escolar solicitando a homologação da Prestação de Contas pelo Dirigente Regio</w:t>
      </w:r>
      <w:r w:rsidR="00083094">
        <w:t>nal e encaminhamento ao D</w:t>
      </w:r>
      <w:r w:rsidR="00F673E1">
        <w:t>AV</w:t>
      </w:r>
      <w:r w:rsidR="00083094">
        <w:t>/FDE.</w:t>
      </w:r>
    </w:p>
    <w:p w:rsidR="00D40397" w:rsidRDefault="00D40397" w:rsidP="00D40397">
      <w:pPr>
        <w:jc w:val="both"/>
      </w:pPr>
    </w:p>
    <w:p w:rsidR="00D40397" w:rsidRDefault="00D40397" w:rsidP="00D40397">
      <w:pPr>
        <w:jc w:val="both"/>
      </w:pPr>
      <w:r>
        <w:t xml:space="preserve">b – </w:t>
      </w:r>
      <w:r w:rsidRPr="004F732A">
        <w:rPr>
          <w:b/>
          <w:u w:val="single"/>
        </w:rPr>
        <w:t>Demonstrativo da Execução da Receita e da Despesa e de Pagamentos Efetuados</w:t>
      </w:r>
      <w:r w:rsidR="00083094">
        <w:t xml:space="preserve">, impresso via Sistema </w:t>
      </w:r>
      <w:r w:rsidR="00F673E1">
        <w:t>SED</w:t>
      </w:r>
      <w:r w:rsidR="00083094">
        <w:t>.</w:t>
      </w:r>
      <w:r>
        <w:t xml:space="preserve"> </w:t>
      </w:r>
    </w:p>
    <w:p w:rsidR="00D40397" w:rsidRDefault="00D40397" w:rsidP="00D40397">
      <w:pPr>
        <w:jc w:val="both"/>
      </w:pPr>
    </w:p>
    <w:p w:rsidR="005522CE" w:rsidRDefault="00D40397" w:rsidP="005522CE">
      <w:pPr>
        <w:jc w:val="both"/>
      </w:pPr>
      <w:r>
        <w:t>c –</w:t>
      </w:r>
      <w:r w:rsidR="005522CE">
        <w:t xml:space="preserve"> </w:t>
      </w:r>
      <w:r w:rsidR="005522CE" w:rsidRPr="00EA624F">
        <w:rPr>
          <w:b/>
          <w:u w:val="single"/>
        </w:rPr>
        <w:t>Notas Fiscais</w:t>
      </w:r>
      <w:r w:rsidR="005522CE" w:rsidRPr="00EA624F">
        <w:t xml:space="preserve"> originais</w:t>
      </w:r>
      <w:r w:rsidR="005522CE">
        <w:t xml:space="preserve">, </w:t>
      </w:r>
      <w:r w:rsidR="005522CE" w:rsidRPr="00EA624F">
        <w:t>primeiras vias</w:t>
      </w:r>
      <w:r w:rsidR="005522CE">
        <w:t>,</w:t>
      </w:r>
      <w:r w:rsidR="005522CE" w:rsidRPr="00EA624F">
        <w:t xml:space="preserve"> (comprovantes fiscais</w:t>
      </w:r>
      <w:r w:rsidR="005522CE">
        <w:t xml:space="preserve">) </w:t>
      </w:r>
      <w:r w:rsidR="005522CE" w:rsidRPr="00EA624F">
        <w:t>e respectivas guias de recolhimento</w:t>
      </w:r>
      <w:r w:rsidR="005522CE">
        <w:t xml:space="preserve"> de impostos retidos na fonte</w:t>
      </w:r>
      <w:r w:rsidR="00F673E1">
        <w:t>.</w:t>
      </w:r>
      <w:r w:rsidR="005522CE" w:rsidRPr="00EA624F">
        <w:t xml:space="preserve"> Es</w:t>
      </w:r>
      <w:r w:rsidR="005522CE">
        <w:t>s</w:t>
      </w:r>
      <w:r w:rsidR="005522CE" w:rsidRPr="00EA624F">
        <w:t>es documentos deve</w:t>
      </w:r>
      <w:r w:rsidR="00F673E1">
        <w:t>m ser emitidos em nome e com o CNPJ da APM e conter a identificação da verba</w:t>
      </w:r>
      <w:r w:rsidR="005522CE">
        <w:t>,</w:t>
      </w:r>
      <w:r w:rsidR="005522CE" w:rsidRPr="00BA2284">
        <w:t xml:space="preserve"> o número do cheque </w:t>
      </w:r>
      <w:r w:rsidR="00F673E1">
        <w:t>utilizado para o pagamento</w:t>
      </w:r>
      <w:r w:rsidR="005522CE">
        <w:t>, a quitação do pagamento pela empresa</w:t>
      </w:r>
      <w:r w:rsidR="005522CE" w:rsidRPr="00EA624F">
        <w:t>, com assinatura do fornecedor</w:t>
      </w:r>
      <w:r w:rsidR="005522CE">
        <w:t xml:space="preserve"> e atestado de recebimento do material ou serviço</w:t>
      </w:r>
      <w:r w:rsidR="005522CE" w:rsidRPr="00EA624F">
        <w:t>. Após conferência do D</w:t>
      </w:r>
      <w:r w:rsidR="00F673E1">
        <w:t>AV</w:t>
      </w:r>
      <w:r w:rsidR="005522CE" w:rsidRPr="00EA624F">
        <w:t>/FDE, todos os documentos serão devolvidos e deverão ser arquivados pela Unidade Executora (APM) e mantidos pelo prazo de 20 (vinte) anos, a contar da aprovação pelo Tribunal de Contas, à disposição da Administração Pública incumbida da fi</w:t>
      </w:r>
      <w:r w:rsidR="005522CE">
        <w:t>scalização e controle</w:t>
      </w:r>
    </w:p>
    <w:p w:rsidR="005522CE" w:rsidRDefault="005522CE" w:rsidP="005522CE">
      <w:pPr>
        <w:ind w:firstLine="708"/>
      </w:pPr>
      <w:r>
        <w:t>C.1 – Cartão do CNPJ da empresa que forneceu a Nota Fiscal;</w:t>
      </w:r>
    </w:p>
    <w:p w:rsidR="005522CE" w:rsidRDefault="005522CE" w:rsidP="005522CE">
      <w:pPr>
        <w:ind w:left="720"/>
      </w:pPr>
      <w:r>
        <w:t>C.2 – Página do Sintegra com o cadastro da empresa que forneceu a Nota Fiscal;</w:t>
      </w:r>
    </w:p>
    <w:p w:rsidR="005522CE" w:rsidRDefault="005522CE" w:rsidP="005522CE">
      <w:pPr>
        <w:ind w:left="720"/>
      </w:pPr>
      <w:r>
        <w:t>C.3 – Pesquisa Prévia de Preços relativa aos itens que compõem a Nota Fiscal;</w:t>
      </w:r>
    </w:p>
    <w:p w:rsidR="005522CE" w:rsidRDefault="005522CE" w:rsidP="005522CE">
      <w:pPr>
        <w:ind w:left="720"/>
        <w:rPr>
          <w:rFonts w:ascii="Calibri" w:hAnsi="Calibri"/>
        </w:rPr>
      </w:pPr>
      <w:r>
        <w:t>C.4 – Guias de recolhimento quitadas dos impostos retidos na fonte incidentes sobre a Nota Fiscal</w:t>
      </w:r>
      <w:r w:rsidR="00F673E1">
        <w:t>.</w:t>
      </w:r>
    </w:p>
    <w:p w:rsidR="005522CE" w:rsidRDefault="005522CE" w:rsidP="005522CE">
      <w:pPr>
        <w:jc w:val="both"/>
      </w:pPr>
    </w:p>
    <w:p w:rsidR="005522CE" w:rsidRDefault="005522CE" w:rsidP="005522CE">
      <w:pPr>
        <w:jc w:val="both"/>
      </w:pPr>
    </w:p>
    <w:p w:rsidR="00D40397" w:rsidRPr="00B674A5" w:rsidRDefault="005522CE" w:rsidP="00D40397">
      <w:pPr>
        <w:jc w:val="both"/>
      </w:pPr>
      <w:r w:rsidRPr="00B674A5">
        <w:t>d -</w:t>
      </w:r>
      <w:r w:rsidRPr="00B674A5">
        <w:rPr>
          <w:b/>
          <w:u w:val="single"/>
        </w:rPr>
        <w:t xml:space="preserve"> </w:t>
      </w:r>
      <w:r w:rsidR="00D40397" w:rsidRPr="00B674A5">
        <w:rPr>
          <w:b/>
          <w:u w:val="single"/>
        </w:rPr>
        <w:t>Relação de Bens Adquiridos ou Produzidos</w:t>
      </w:r>
      <w:r w:rsidR="00D40397" w:rsidRPr="00B674A5">
        <w:t xml:space="preserve"> (referente ao material permanente), impresso via Sistema</w:t>
      </w:r>
      <w:r w:rsidR="00083094" w:rsidRPr="00B674A5">
        <w:t xml:space="preserve"> </w:t>
      </w:r>
      <w:r w:rsidR="00F673E1">
        <w:t>SED</w:t>
      </w:r>
      <w:r w:rsidR="00083094" w:rsidRPr="00B674A5">
        <w:t>.</w:t>
      </w:r>
    </w:p>
    <w:p w:rsidR="00D40397" w:rsidRPr="00B674A5" w:rsidRDefault="00D40397" w:rsidP="00D40397">
      <w:pPr>
        <w:jc w:val="both"/>
      </w:pPr>
    </w:p>
    <w:p w:rsidR="00D40397" w:rsidRPr="00B674A5" w:rsidRDefault="005522CE" w:rsidP="00D40397">
      <w:pPr>
        <w:jc w:val="both"/>
      </w:pPr>
      <w:r w:rsidRPr="00B674A5">
        <w:t>e</w:t>
      </w:r>
      <w:r w:rsidR="00D40397" w:rsidRPr="00B674A5">
        <w:t xml:space="preserve"> – </w:t>
      </w:r>
      <w:r w:rsidR="00D40397" w:rsidRPr="00B674A5">
        <w:rPr>
          <w:b/>
          <w:u w:val="single"/>
        </w:rPr>
        <w:t>Termo de Doação</w:t>
      </w:r>
      <w:r w:rsidR="00D40397" w:rsidRPr="00B674A5">
        <w:t xml:space="preserve"> dos bens adquiridos pela</w:t>
      </w:r>
      <w:r w:rsidR="00083094" w:rsidRPr="00B674A5">
        <w:t xml:space="preserve"> APM, impresso via Sistema </w:t>
      </w:r>
      <w:r w:rsidR="00F673E1">
        <w:t>SED</w:t>
      </w:r>
      <w:r w:rsidR="00083094" w:rsidRPr="00B674A5">
        <w:t>.</w:t>
      </w:r>
    </w:p>
    <w:p w:rsidR="00D40397" w:rsidRPr="00B674A5" w:rsidRDefault="00D40397" w:rsidP="00D40397">
      <w:pPr>
        <w:jc w:val="both"/>
      </w:pPr>
    </w:p>
    <w:p w:rsidR="005522CE" w:rsidRPr="005651ED" w:rsidRDefault="005522CE" w:rsidP="005522CE">
      <w:pPr>
        <w:jc w:val="both"/>
      </w:pPr>
      <w:r w:rsidRPr="00B674A5">
        <w:t>f</w:t>
      </w:r>
      <w:r w:rsidR="00D40397" w:rsidRPr="00B674A5">
        <w:t xml:space="preserve"> – </w:t>
      </w:r>
      <w:r w:rsidRPr="00B674A5">
        <w:rPr>
          <w:b/>
          <w:u w:val="single"/>
        </w:rPr>
        <w:t>Extratos bancários</w:t>
      </w:r>
      <w:r w:rsidRPr="00B674A5">
        <w:t xml:space="preserve"> da conta </w:t>
      </w:r>
      <w:r w:rsidR="00322852">
        <w:t xml:space="preserve">corrente </w:t>
      </w:r>
      <w:r w:rsidRPr="00B674A5">
        <w:t xml:space="preserve">específica de </w:t>
      </w:r>
      <w:r w:rsidRPr="00322852">
        <w:rPr>
          <w:u w:val="single"/>
        </w:rPr>
        <w:t>todos os meses do período de movimentação</w:t>
      </w:r>
      <w:r w:rsidRPr="00322852">
        <w:t xml:space="preserve"> (até 31/12/201</w:t>
      </w:r>
      <w:r w:rsidR="00322852" w:rsidRPr="00322852">
        <w:t>8</w:t>
      </w:r>
      <w:r w:rsidRPr="00322852">
        <w:t>), inclusive do saldo reprogramado, se houver</w:t>
      </w:r>
      <w:r w:rsidR="00E8373C" w:rsidRPr="00322852">
        <w:t>,</w:t>
      </w:r>
      <w:r w:rsidRPr="00322852">
        <w:t xml:space="preserve"> e extrato</w:t>
      </w:r>
      <w:r w:rsidR="00E8373C" w:rsidRPr="00322852">
        <w:t>s</w:t>
      </w:r>
      <w:r w:rsidRPr="00322852">
        <w:t xml:space="preserve"> da conta poupança, </w:t>
      </w:r>
      <w:r w:rsidR="004D46F1" w:rsidRPr="00322852">
        <w:t xml:space="preserve">conta investimento, </w:t>
      </w:r>
      <w:r w:rsidRPr="00322852">
        <w:t>demonstrando, obrigatoriamente, o valor recebido do FNDE/MEC, a relação de débitos efetuados, dos créditos das aplicações financeiras e o saldo zerado ou positivo.</w:t>
      </w:r>
      <w:r w:rsidR="004D46F1" w:rsidRPr="00322852">
        <w:t xml:space="preserve"> </w:t>
      </w:r>
    </w:p>
    <w:p w:rsidR="005522CE" w:rsidRPr="00B674A5" w:rsidRDefault="005522CE" w:rsidP="008D6C9C">
      <w:pPr>
        <w:jc w:val="both"/>
      </w:pPr>
    </w:p>
    <w:p w:rsidR="005522CE" w:rsidRPr="00B674A5" w:rsidRDefault="005522CE" w:rsidP="008D6C9C">
      <w:pPr>
        <w:jc w:val="both"/>
      </w:pPr>
      <w:r w:rsidRPr="00322852">
        <w:rPr>
          <w:u w:val="single"/>
        </w:rPr>
        <w:t>h</w:t>
      </w:r>
      <w:r w:rsidRPr="00B674A5">
        <w:rPr>
          <w:b/>
        </w:rPr>
        <w:t xml:space="preserve"> -</w:t>
      </w:r>
      <w:r w:rsidRPr="00B674A5">
        <w:rPr>
          <w:b/>
          <w:u w:val="single"/>
        </w:rPr>
        <w:t xml:space="preserve"> Parecer do Conselho Fiscal da APM</w:t>
      </w:r>
      <w:r w:rsidRPr="00B674A5">
        <w:t xml:space="preserve"> atestando a regularidade d</w:t>
      </w:r>
      <w:r w:rsidR="00B65F70">
        <w:t>os gastos</w:t>
      </w:r>
      <w:r w:rsidRPr="00B674A5">
        <w:t xml:space="preserve"> e dos documentos comprobatórios</w:t>
      </w:r>
      <w:r w:rsidR="00B65F70">
        <w:t>, apresentados na prestação de contas</w:t>
      </w:r>
      <w:r w:rsidRPr="00B674A5">
        <w:t>.</w:t>
      </w:r>
    </w:p>
    <w:p w:rsidR="00D40397" w:rsidRPr="00357F8B" w:rsidRDefault="008D6C9C" w:rsidP="008D6C9C">
      <w:pPr>
        <w:jc w:val="both"/>
        <w:rPr>
          <w:color w:val="FF0000"/>
        </w:rPr>
      </w:pPr>
      <w:r w:rsidRPr="00357F8B">
        <w:rPr>
          <w:color w:val="FF0000"/>
        </w:rPr>
        <w:t xml:space="preserve"> </w:t>
      </w:r>
    </w:p>
    <w:p w:rsidR="009F6FEF" w:rsidRDefault="009F6FEF" w:rsidP="00D40397">
      <w:pPr>
        <w:jc w:val="both"/>
      </w:pPr>
    </w:p>
    <w:p w:rsidR="00B26C15" w:rsidRDefault="00B26C15">
      <w:pPr>
        <w:jc w:val="both"/>
        <w:rPr>
          <w:b/>
          <w:sz w:val="28"/>
          <w:szCs w:val="28"/>
        </w:rPr>
      </w:pPr>
    </w:p>
    <w:p w:rsidR="001E2DFA" w:rsidRPr="00CC0D43" w:rsidRDefault="001E2DFA">
      <w:pPr>
        <w:jc w:val="both"/>
        <w:rPr>
          <w:b/>
          <w:sz w:val="28"/>
          <w:szCs w:val="28"/>
        </w:rPr>
      </w:pPr>
      <w:r w:rsidRPr="00CC0D43">
        <w:rPr>
          <w:b/>
          <w:sz w:val="28"/>
          <w:szCs w:val="28"/>
        </w:rPr>
        <w:t>– Devolução de Valores</w:t>
      </w:r>
    </w:p>
    <w:p w:rsidR="001E2DFA" w:rsidRDefault="001E2DFA">
      <w:pPr>
        <w:jc w:val="both"/>
        <w:rPr>
          <w:b/>
          <w:sz w:val="24"/>
          <w:szCs w:val="24"/>
        </w:rPr>
      </w:pPr>
    </w:p>
    <w:p w:rsidR="001E2DFA" w:rsidRDefault="001E2DFA">
      <w:pPr>
        <w:jc w:val="both"/>
      </w:pPr>
    </w:p>
    <w:p w:rsidR="00E2070E" w:rsidRDefault="001E2DFA">
      <w:pPr>
        <w:jc w:val="both"/>
      </w:pPr>
      <w:r>
        <w:rPr>
          <w:b/>
        </w:rPr>
        <w:t>A</w:t>
      </w:r>
      <w:r>
        <w:t xml:space="preserve"> - </w:t>
      </w:r>
      <w:r>
        <w:rPr>
          <w:u w:val="single"/>
        </w:rPr>
        <w:t>APM ativa:</w:t>
      </w:r>
      <w:r>
        <w:t xml:space="preserve"> as devoluções de recursos do PDDE deverão ser efetuadas em agências do Banco do Brasil S/A mediante a </w:t>
      </w:r>
      <w:r w:rsidR="003B431A">
        <w:t xml:space="preserve">emissão de </w:t>
      </w:r>
      <w:r>
        <w:rPr>
          <w:b/>
        </w:rPr>
        <w:t>Guia de Recolhimento da União – GRU</w:t>
      </w:r>
      <w:r>
        <w:t xml:space="preserve"> disponível no site </w:t>
      </w:r>
      <w:hyperlink r:id="rId16" w:history="1">
        <w:r w:rsidRPr="000B5435">
          <w:rPr>
            <w:rStyle w:val="Hyperlink"/>
            <w:b/>
          </w:rPr>
          <w:t>www.tesouro.fazenda.gov.br</w:t>
        </w:r>
      </w:hyperlink>
      <w:r>
        <w:t xml:space="preserve">, (clicar </w:t>
      </w:r>
      <w:r w:rsidR="00F2153C">
        <w:t xml:space="preserve">em </w:t>
      </w:r>
      <w:r>
        <w:t>Guia de Recolhimento da União</w:t>
      </w:r>
      <w:r w:rsidR="00F2153C">
        <w:t>)</w:t>
      </w:r>
      <w:r>
        <w:t>, na qual deverão ser indicados</w:t>
      </w:r>
      <w:r w:rsidR="00E2070E">
        <w:t>:</w:t>
      </w:r>
    </w:p>
    <w:p w:rsidR="00E2070E" w:rsidRDefault="00E2070E">
      <w:pPr>
        <w:jc w:val="both"/>
      </w:pPr>
      <w:r>
        <w:t xml:space="preserve">- </w:t>
      </w:r>
      <w:r w:rsidR="001E2DFA">
        <w:t xml:space="preserve"> o </w:t>
      </w:r>
      <w:r w:rsidR="001E2DFA" w:rsidRPr="000B5435">
        <w:rPr>
          <w:u w:val="single"/>
        </w:rPr>
        <w:t>nome e o CNPJ da APM</w:t>
      </w:r>
    </w:p>
    <w:p w:rsidR="00E2070E" w:rsidRDefault="00E2070E">
      <w:pPr>
        <w:jc w:val="both"/>
      </w:pPr>
      <w:r>
        <w:t xml:space="preserve">- </w:t>
      </w:r>
      <w:r w:rsidR="001E2DFA">
        <w:t xml:space="preserve">os códigos </w:t>
      </w:r>
      <w:r w:rsidR="001E2DFA" w:rsidRPr="000B5435">
        <w:rPr>
          <w:u w:val="single"/>
        </w:rPr>
        <w:t>153173 no campo “Unidade Gestora</w:t>
      </w:r>
      <w:r w:rsidR="001E2DFA">
        <w:t xml:space="preserve">”, </w:t>
      </w:r>
      <w:r w:rsidR="001E2DFA" w:rsidRPr="000B5435">
        <w:rPr>
          <w:u w:val="single"/>
        </w:rPr>
        <w:t>15253 no campo “Gestão”</w:t>
      </w:r>
      <w:r w:rsidR="001E2DFA">
        <w:t xml:space="preserve">, </w:t>
      </w:r>
      <w:r w:rsidR="001E2DFA" w:rsidRPr="000B5435">
        <w:rPr>
          <w:u w:val="single"/>
        </w:rPr>
        <w:t>66666-1 no campo “Código de Recolhimento”</w:t>
      </w:r>
      <w:r w:rsidR="001E2DFA">
        <w:t xml:space="preserve"> e </w:t>
      </w:r>
      <w:r w:rsidR="001E2DFA" w:rsidRPr="000B5435">
        <w:rPr>
          <w:u w:val="single"/>
        </w:rPr>
        <w:t>212198002 no campo ”Numero de Referência</w:t>
      </w:r>
      <w:r w:rsidR="000B5435">
        <w:rPr>
          <w:u w:val="single"/>
        </w:rPr>
        <w:t>”</w:t>
      </w:r>
      <w:r w:rsidR="00DE535D">
        <w:t>, se a devolução ocorrer no mesmo ano do repasse dos recursos</w:t>
      </w:r>
    </w:p>
    <w:p w:rsidR="00E2070E" w:rsidRDefault="00DE535D">
      <w:pPr>
        <w:jc w:val="both"/>
      </w:pPr>
      <w:r>
        <w:lastRenderedPageBreak/>
        <w:t xml:space="preserve">No caso de Devolução do repasse de anos anteriores, indicar </w:t>
      </w:r>
      <w:r w:rsidRPr="000B5435">
        <w:rPr>
          <w:u w:val="single"/>
        </w:rPr>
        <w:t>153173 no campo “Unidade Gestora</w:t>
      </w:r>
      <w:r>
        <w:t xml:space="preserve">”, </w:t>
      </w:r>
      <w:r w:rsidRPr="000B5435">
        <w:rPr>
          <w:u w:val="single"/>
        </w:rPr>
        <w:t>15253 no campo “Gestão”</w:t>
      </w:r>
      <w:r>
        <w:t xml:space="preserve">, </w:t>
      </w:r>
      <w:r w:rsidR="00657001" w:rsidRPr="00EF31FB">
        <w:rPr>
          <w:u w:val="single"/>
        </w:rPr>
        <w:t>188</w:t>
      </w:r>
      <w:r w:rsidR="000D7447" w:rsidRPr="00EF31FB">
        <w:rPr>
          <w:u w:val="single"/>
        </w:rPr>
        <w:t>8</w:t>
      </w:r>
      <w:r w:rsidR="00657001" w:rsidRPr="00EF31FB">
        <w:rPr>
          <w:u w:val="single"/>
        </w:rPr>
        <w:t>8-</w:t>
      </w:r>
      <w:r w:rsidR="000D7447" w:rsidRPr="00EF31FB">
        <w:rPr>
          <w:u w:val="single"/>
        </w:rPr>
        <w:t>3</w:t>
      </w:r>
      <w:r>
        <w:rPr>
          <w:u w:val="single"/>
        </w:rPr>
        <w:t xml:space="preserve"> </w:t>
      </w:r>
      <w:r w:rsidRPr="00DE535D">
        <w:rPr>
          <w:u w:val="single"/>
        </w:rPr>
        <w:t>n</w:t>
      </w:r>
      <w:r w:rsidRPr="000B5435">
        <w:rPr>
          <w:u w:val="single"/>
        </w:rPr>
        <w:t>o campo “Código de Recolhimento”</w:t>
      </w:r>
      <w:r>
        <w:t xml:space="preserve"> e </w:t>
      </w:r>
      <w:r w:rsidRPr="000B5435">
        <w:rPr>
          <w:u w:val="single"/>
        </w:rPr>
        <w:t>212198002 no campo ”Numero de Referência</w:t>
      </w:r>
      <w:r>
        <w:rPr>
          <w:u w:val="single"/>
        </w:rPr>
        <w:t>”.</w:t>
      </w:r>
      <w:r>
        <w:t xml:space="preserve"> </w:t>
      </w:r>
    </w:p>
    <w:p w:rsidR="001E2DFA" w:rsidRDefault="001E2DFA">
      <w:pPr>
        <w:jc w:val="both"/>
      </w:pPr>
      <w:r>
        <w:t xml:space="preserve">Os valores devolvidos deverão ser </w:t>
      </w:r>
      <w:r w:rsidR="00F3383F">
        <w:t xml:space="preserve">lançados no Sistema </w:t>
      </w:r>
      <w:r w:rsidR="004E729D">
        <w:t>SED</w:t>
      </w:r>
      <w:r w:rsidR="00F3383F">
        <w:t>, na prestação de Contas correspondente, informando os valores correspondentes a Custeio e Capital.</w:t>
      </w:r>
      <w:r>
        <w:t xml:space="preserve"> </w:t>
      </w:r>
      <w:r w:rsidR="00F3383F">
        <w:t>O</w:t>
      </w:r>
      <w:r>
        <w:t xml:space="preserve">s comprovantes das devoluções </w:t>
      </w:r>
      <w:r w:rsidR="00F3383F">
        <w:t xml:space="preserve">deverão ser </w:t>
      </w:r>
      <w:r>
        <w:t xml:space="preserve">anexados </w:t>
      </w:r>
      <w:r w:rsidR="008B5E8B">
        <w:t xml:space="preserve">à Prestação de Contas, </w:t>
      </w:r>
      <w:r>
        <w:t>para encaminhamento ao FNDE</w:t>
      </w:r>
      <w:r w:rsidR="00C87431">
        <w:t>.</w:t>
      </w:r>
    </w:p>
    <w:p w:rsidR="001E2DFA" w:rsidRDefault="001E2DFA">
      <w:pPr>
        <w:ind w:left="60"/>
        <w:jc w:val="both"/>
      </w:pPr>
    </w:p>
    <w:p w:rsidR="001E2DFA" w:rsidRDefault="001E2DFA">
      <w:pPr>
        <w:ind w:left="60"/>
        <w:jc w:val="both"/>
      </w:pPr>
      <w:r>
        <w:rPr>
          <w:b/>
        </w:rPr>
        <w:t>B</w:t>
      </w:r>
      <w:r>
        <w:t xml:space="preserve"> – </w:t>
      </w:r>
      <w:r>
        <w:rPr>
          <w:u w:val="single"/>
        </w:rPr>
        <w:t>APM impossibilitada de fazer a devolução</w:t>
      </w:r>
      <w:r>
        <w:t xml:space="preserve"> (baixa do CNPJ, Diretoria com mandato vencido): A Diretoria de Ensino deverá </w:t>
      </w:r>
      <w:r w:rsidR="00F065A3">
        <w:t>solicitar estorno do valor depositado através de</w:t>
      </w:r>
      <w:r>
        <w:t xml:space="preserve"> ofício à Secretaria da Educação com todas as informações</w:t>
      </w:r>
      <w:r w:rsidR="00F065A3">
        <w:t>.</w:t>
      </w:r>
    </w:p>
    <w:p w:rsidR="00C87431" w:rsidRDefault="00C87431">
      <w:pPr>
        <w:ind w:left="60"/>
        <w:jc w:val="both"/>
      </w:pPr>
    </w:p>
    <w:p w:rsidR="00C87431" w:rsidRDefault="002003A5" w:rsidP="00C87431">
      <w:pPr>
        <w:ind w:left="60"/>
        <w:jc w:val="center"/>
      </w:pPr>
      <w:r>
        <w:rPr>
          <w:noProof/>
        </w:rPr>
        <w:drawing>
          <wp:inline distT="0" distB="0" distL="0" distR="0">
            <wp:extent cx="5210175" cy="2590800"/>
            <wp:effectExtent l="0" t="0" r="0" b="0"/>
            <wp:docPr id="10" name="Imagem 10" descr="Modelo 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lo GR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0175" cy="2590800"/>
                    </a:xfrm>
                    <a:prstGeom prst="rect">
                      <a:avLst/>
                    </a:prstGeom>
                    <a:noFill/>
                    <a:ln>
                      <a:noFill/>
                    </a:ln>
                  </pic:spPr>
                </pic:pic>
              </a:graphicData>
            </a:graphic>
          </wp:inline>
        </w:drawing>
      </w:r>
    </w:p>
    <w:p w:rsidR="001E2DFA" w:rsidRDefault="001E2DFA">
      <w:pPr>
        <w:ind w:left="60"/>
        <w:jc w:val="both"/>
      </w:pPr>
    </w:p>
    <w:p w:rsidR="00687E2F" w:rsidRDefault="00936F91" w:rsidP="00EA57FD">
      <w:pPr>
        <w:ind w:left="60"/>
        <w:jc w:val="both"/>
        <w:rPr>
          <w:b/>
        </w:rPr>
      </w:pPr>
      <w:r w:rsidRPr="00CC0D43">
        <w:rPr>
          <w:b/>
        </w:rPr>
        <w:t>É importante ressaltar</w:t>
      </w:r>
      <w:r w:rsidR="00687E2F">
        <w:rPr>
          <w:b/>
        </w:rPr>
        <w:t>:</w:t>
      </w:r>
    </w:p>
    <w:p w:rsidR="00687E2F" w:rsidRDefault="00687E2F" w:rsidP="00EA57FD">
      <w:pPr>
        <w:ind w:left="60"/>
        <w:jc w:val="both"/>
        <w:rPr>
          <w:b/>
        </w:rPr>
      </w:pPr>
    </w:p>
    <w:p w:rsidR="00EA57FD" w:rsidRDefault="00936F91" w:rsidP="00EA57FD">
      <w:pPr>
        <w:ind w:left="60"/>
        <w:jc w:val="both"/>
        <w:rPr>
          <w:b/>
        </w:rPr>
      </w:pPr>
      <w:r w:rsidRPr="00CC0D43">
        <w:rPr>
          <w:b/>
        </w:rPr>
        <w:t xml:space="preserve"> </w:t>
      </w:r>
      <w:r w:rsidR="00687E2F">
        <w:rPr>
          <w:b/>
        </w:rPr>
        <w:t xml:space="preserve">- </w:t>
      </w:r>
      <w:r w:rsidR="00083094">
        <w:rPr>
          <w:b/>
        </w:rPr>
        <w:t>T</w:t>
      </w:r>
      <w:r w:rsidRPr="00CC0D43">
        <w:rPr>
          <w:b/>
        </w:rPr>
        <w:t xml:space="preserve">oda Devolução de Valor deve ser lançada no Sistema </w:t>
      </w:r>
      <w:r w:rsidR="004E729D">
        <w:rPr>
          <w:b/>
        </w:rPr>
        <w:t>SED</w:t>
      </w:r>
      <w:r w:rsidRPr="00CC0D43">
        <w:rPr>
          <w:b/>
        </w:rPr>
        <w:t>, na verba correspondente, e a Prestação de Contas deve ser encaminhad</w:t>
      </w:r>
      <w:r w:rsidR="00687E2F">
        <w:rPr>
          <w:b/>
        </w:rPr>
        <w:t>a ao D</w:t>
      </w:r>
      <w:r w:rsidR="004E729D">
        <w:rPr>
          <w:b/>
        </w:rPr>
        <w:t>AV</w:t>
      </w:r>
      <w:r w:rsidR="00687E2F">
        <w:rPr>
          <w:b/>
        </w:rPr>
        <w:t>/FDE para ser analisada</w:t>
      </w:r>
      <w:r w:rsidR="00BF6591">
        <w:rPr>
          <w:b/>
        </w:rPr>
        <w:t>. A GRU e o comprovante do recolhimento devem ser juntados à Prestação de Contas</w:t>
      </w:r>
      <w:r w:rsidR="00083094">
        <w:rPr>
          <w:b/>
        </w:rPr>
        <w:t>.</w:t>
      </w:r>
    </w:p>
    <w:p w:rsidR="00687E2F" w:rsidRDefault="00687E2F" w:rsidP="00EA57FD">
      <w:pPr>
        <w:ind w:left="60"/>
        <w:jc w:val="both"/>
        <w:rPr>
          <w:b/>
        </w:rPr>
      </w:pPr>
    </w:p>
    <w:p w:rsidR="00687E2F" w:rsidRDefault="00687E2F" w:rsidP="00EA57FD">
      <w:pPr>
        <w:ind w:left="60"/>
        <w:jc w:val="both"/>
        <w:rPr>
          <w:b/>
        </w:rPr>
      </w:pPr>
      <w:r>
        <w:rPr>
          <w:b/>
        </w:rPr>
        <w:t xml:space="preserve">- A conta bancária da APM, para movimentação dos recursos do FNDE/MEC, deve ser </w:t>
      </w:r>
      <w:r w:rsidR="00A52BF6">
        <w:rPr>
          <w:b/>
        </w:rPr>
        <w:t>totalmente regularizada (com a compensação de todos os cheques pagos e/ou recolhimento de sobra financeira ao FNDE) antes d</w:t>
      </w:r>
      <w:r w:rsidR="00C87431">
        <w:rPr>
          <w:b/>
        </w:rPr>
        <w:t xml:space="preserve">e eventual </w:t>
      </w:r>
      <w:r w:rsidR="00A52BF6">
        <w:rPr>
          <w:b/>
        </w:rPr>
        <w:t>baixa do CNPJ junto a Secretaria da Receita Federal do Brasil.</w:t>
      </w:r>
    </w:p>
    <w:p w:rsidR="00EA57FD" w:rsidRPr="00EA57FD" w:rsidRDefault="00EA57FD" w:rsidP="00EA57FD">
      <w:pPr>
        <w:ind w:left="60"/>
        <w:jc w:val="both"/>
        <w:rPr>
          <w:b/>
        </w:rPr>
      </w:pPr>
    </w:p>
    <w:p w:rsidR="00C83427" w:rsidRDefault="00C83427">
      <w:pPr>
        <w:jc w:val="both"/>
      </w:pPr>
    </w:p>
    <w:p w:rsidR="00C162B0" w:rsidRDefault="00C162B0">
      <w:pPr>
        <w:jc w:val="both"/>
        <w:rPr>
          <w:b/>
          <w:sz w:val="28"/>
          <w:szCs w:val="28"/>
        </w:rPr>
      </w:pPr>
    </w:p>
    <w:p w:rsidR="00FD0293" w:rsidRPr="00CC0D43" w:rsidRDefault="00FD0293" w:rsidP="00FD0293">
      <w:pPr>
        <w:jc w:val="both"/>
        <w:rPr>
          <w:b/>
          <w:sz w:val="28"/>
          <w:szCs w:val="28"/>
        </w:rPr>
      </w:pPr>
      <w:r w:rsidRPr="00CC0D43">
        <w:rPr>
          <w:b/>
          <w:sz w:val="28"/>
          <w:szCs w:val="28"/>
        </w:rPr>
        <w:t>– Auditorias nas Prestações de Contas e Guarda dos Documentos</w:t>
      </w:r>
    </w:p>
    <w:p w:rsidR="00FD0293" w:rsidRDefault="00FD0293" w:rsidP="00FD0293">
      <w:pPr>
        <w:jc w:val="both"/>
        <w:rPr>
          <w:b/>
          <w:sz w:val="24"/>
          <w:szCs w:val="24"/>
        </w:rPr>
      </w:pPr>
    </w:p>
    <w:p w:rsidR="00FD0293" w:rsidRDefault="00FD0293" w:rsidP="00FD0293">
      <w:pPr>
        <w:jc w:val="both"/>
      </w:pPr>
      <w:r>
        <w:lastRenderedPageBreak/>
        <w:t>Por se tratar de recursos públicos federais, as Prestações de Contas são auditada</w:t>
      </w:r>
      <w:r w:rsidR="00BF6591">
        <w:t>s</w:t>
      </w:r>
      <w:r>
        <w:t xml:space="preserve"> por órgãos de controle, tais como Ministério da Educação, </w:t>
      </w:r>
      <w:r w:rsidR="003B431A">
        <w:t xml:space="preserve">Tribunal de Contas da União, </w:t>
      </w:r>
      <w:r>
        <w:t>auditorias interna e externa etc.</w:t>
      </w:r>
    </w:p>
    <w:p w:rsidR="00FD0293" w:rsidRDefault="00FD0293" w:rsidP="00FD0293">
      <w:pPr>
        <w:jc w:val="both"/>
      </w:pPr>
    </w:p>
    <w:p w:rsidR="00FD0293" w:rsidRDefault="00FD0293" w:rsidP="00FD0293">
      <w:pPr>
        <w:jc w:val="both"/>
      </w:pPr>
      <w:r>
        <w:t>Portanto, o estrito cumprimento das orientações contidas neste texto evitará que a APM receba citações desses órgãos para justificar e/ou sanar eventuais irregularidades.</w:t>
      </w:r>
    </w:p>
    <w:p w:rsidR="00FD0293" w:rsidRDefault="00FD0293" w:rsidP="00FD0293">
      <w:pPr>
        <w:jc w:val="both"/>
      </w:pPr>
    </w:p>
    <w:p w:rsidR="00FD0293" w:rsidRPr="00387FB2" w:rsidRDefault="00FD0293" w:rsidP="00FD0293">
      <w:pPr>
        <w:jc w:val="both"/>
        <w:rPr>
          <w:b/>
          <w:bCs/>
        </w:rPr>
      </w:pPr>
      <w:r w:rsidRPr="00387FB2">
        <w:rPr>
          <w:b/>
          <w:bCs/>
        </w:rPr>
        <w:t xml:space="preserve">Todos os documentos que compõem as Prestações de Contas devem ser mantidos sob guarda da APM e arquivados </w:t>
      </w:r>
      <w:r w:rsidRPr="00D73C42">
        <w:rPr>
          <w:b/>
          <w:bCs/>
        </w:rPr>
        <w:t>em suas respectivas sedes pelo prazo de 20 (vinte) anos, contado da data do julgamento da prestação de contas pelo Tribunal de Contas da União</w:t>
      </w:r>
      <w:r w:rsidR="009F6FEF">
        <w:rPr>
          <w:b/>
          <w:bCs/>
        </w:rPr>
        <w:t xml:space="preserve"> - </w:t>
      </w:r>
      <w:r w:rsidRPr="00D73C42">
        <w:rPr>
          <w:b/>
          <w:bCs/>
        </w:rPr>
        <w:t>TCU</w:t>
      </w:r>
      <w:r w:rsidRPr="00ED75CD">
        <w:rPr>
          <w:b/>
          <w:bCs/>
          <w:color w:val="FF0000"/>
        </w:rPr>
        <w:t>.</w:t>
      </w:r>
      <w:r>
        <w:rPr>
          <w:b/>
          <w:bCs/>
          <w:color w:val="FF0000"/>
        </w:rPr>
        <w:t xml:space="preserve"> </w:t>
      </w:r>
      <w:r w:rsidRPr="00387FB2">
        <w:rPr>
          <w:b/>
          <w:bCs/>
        </w:rPr>
        <w:t xml:space="preserve">Os comprovantes de qualquer pagamento efetuado à Previdência Social (GPS) devem permanecer arquivados por, pelo menos, 30 (trinta) anos. </w:t>
      </w:r>
    </w:p>
    <w:p w:rsidR="00FD0293" w:rsidRDefault="00FD0293" w:rsidP="00FD0293">
      <w:pPr>
        <w:jc w:val="both"/>
        <w:rPr>
          <w:b/>
          <w:bCs/>
          <w:sz w:val="22"/>
          <w:szCs w:val="22"/>
          <w:highlight w:val="yellow"/>
        </w:rPr>
      </w:pPr>
    </w:p>
    <w:p w:rsidR="00FD0293" w:rsidRDefault="00FD0293" w:rsidP="00FD0293">
      <w:pPr>
        <w:jc w:val="both"/>
      </w:pPr>
      <w:r w:rsidRPr="00387FB2">
        <w:t>Tais documentos devem estar à disposição e serem apresentados, quando solicitados, à FDE, aos órgãos da Secretaria da Educação, aos acima citados, à fiscalização federal, estadual ou municipal, etc.</w:t>
      </w:r>
    </w:p>
    <w:p w:rsidR="00FD0293" w:rsidRDefault="00FD0293">
      <w:pPr>
        <w:jc w:val="both"/>
        <w:rPr>
          <w:b/>
          <w:sz w:val="28"/>
          <w:szCs w:val="28"/>
          <w:highlight w:val="magenta"/>
        </w:rPr>
      </w:pPr>
    </w:p>
    <w:p w:rsidR="00FD0293" w:rsidRDefault="00FD0293">
      <w:pPr>
        <w:jc w:val="both"/>
        <w:rPr>
          <w:b/>
          <w:sz w:val="28"/>
          <w:szCs w:val="28"/>
          <w:highlight w:val="magenta"/>
        </w:rPr>
      </w:pPr>
    </w:p>
    <w:p w:rsidR="001E2DFA" w:rsidRPr="00CC0D43" w:rsidRDefault="001E2DFA">
      <w:pPr>
        <w:jc w:val="both"/>
        <w:rPr>
          <w:b/>
          <w:sz w:val="28"/>
          <w:szCs w:val="28"/>
        </w:rPr>
      </w:pPr>
      <w:r w:rsidRPr="00CC0D43">
        <w:rPr>
          <w:b/>
          <w:sz w:val="28"/>
          <w:szCs w:val="28"/>
        </w:rPr>
        <w:t>– Esclarecimento de Dúvidas e Consultas</w:t>
      </w:r>
    </w:p>
    <w:p w:rsidR="001E2DFA" w:rsidRDefault="001E2DFA">
      <w:pPr>
        <w:jc w:val="both"/>
        <w:rPr>
          <w:b/>
          <w:sz w:val="24"/>
          <w:szCs w:val="24"/>
        </w:rPr>
      </w:pPr>
    </w:p>
    <w:p w:rsidR="00CC0D43" w:rsidRDefault="00CC0D43">
      <w:pPr>
        <w:jc w:val="both"/>
        <w:rPr>
          <w:b/>
          <w:sz w:val="24"/>
          <w:szCs w:val="24"/>
        </w:rPr>
      </w:pPr>
    </w:p>
    <w:p w:rsidR="001E2DFA" w:rsidRDefault="001E2DFA">
      <w:pPr>
        <w:pStyle w:val="Corpodetexto2"/>
        <w:rPr>
          <w:szCs w:val="24"/>
        </w:rPr>
      </w:pPr>
      <w:r>
        <w:rPr>
          <w:szCs w:val="24"/>
        </w:rPr>
        <w:t xml:space="preserve">Outros esclarecimentos e consultas em relação à </w:t>
      </w:r>
      <w:r w:rsidR="00387FB2" w:rsidRPr="008A3F05">
        <w:rPr>
          <w:b/>
          <w:szCs w:val="24"/>
          <w:u w:val="single"/>
        </w:rPr>
        <w:t>elaboração da</w:t>
      </w:r>
      <w:r w:rsidR="008A4C69">
        <w:rPr>
          <w:b/>
          <w:szCs w:val="24"/>
          <w:u w:val="single"/>
        </w:rPr>
        <w:t>s</w:t>
      </w:r>
      <w:r w:rsidRPr="008A3F05">
        <w:rPr>
          <w:b/>
          <w:szCs w:val="24"/>
          <w:u w:val="single"/>
        </w:rPr>
        <w:t xml:space="preserve"> </w:t>
      </w:r>
      <w:r>
        <w:rPr>
          <w:b/>
          <w:bCs/>
          <w:szCs w:val="24"/>
          <w:u w:val="single"/>
        </w:rPr>
        <w:t>prestaç</w:t>
      </w:r>
      <w:r w:rsidR="008A4C69">
        <w:rPr>
          <w:b/>
          <w:bCs/>
          <w:szCs w:val="24"/>
          <w:u w:val="single"/>
        </w:rPr>
        <w:t>ões</w:t>
      </w:r>
      <w:r>
        <w:rPr>
          <w:b/>
          <w:bCs/>
          <w:szCs w:val="24"/>
          <w:u w:val="single"/>
        </w:rPr>
        <w:t xml:space="preserve"> de contas</w:t>
      </w:r>
      <w:r>
        <w:rPr>
          <w:szCs w:val="24"/>
        </w:rPr>
        <w:t xml:space="preserve">, podem ser obtidos através </w:t>
      </w:r>
      <w:r w:rsidR="00E972E2" w:rsidRPr="00F94B10">
        <w:t xml:space="preserve">do telefone </w:t>
      </w:r>
      <w:r w:rsidR="00E972E2" w:rsidRPr="00C162B0">
        <w:rPr>
          <w:b/>
        </w:rPr>
        <w:t xml:space="preserve">(11) </w:t>
      </w:r>
      <w:r w:rsidR="00C87431">
        <w:rPr>
          <w:b/>
        </w:rPr>
        <w:t>3158-4560</w:t>
      </w:r>
      <w:r w:rsidR="00E972E2" w:rsidRPr="00C162B0">
        <w:rPr>
          <w:b/>
        </w:rPr>
        <w:t xml:space="preserve"> </w:t>
      </w:r>
      <w:r w:rsidR="00E972E2" w:rsidRPr="00C162B0">
        <w:t>ou pelo</w:t>
      </w:r>
      <w:r w:rsidR="00E972E2" w:rsidRPr="00C162B0">
        <w:rPr>
          <w:szCs w:val="24"/>
        </w:rPr>
        <w:t xml:space="preserve"> encaminhamento de mensagem eletrônica </w:t>
      </w:r>
      <w:r w:rsidR="002A371E" w:rsidRPr="00C162B0">
        <w:rPr>
          <w:b/>
          <w:szCs w:val="24"/>
        </w:rPr>
        <w:t>remetida através do e-mail oficial (institucional) d</w:t>
      </w:r>
      <w:r w:rsidR="00E972E2" w:rsidRPr="00C162B0">
        <w:rPr>
          <w:b/>
          <w:szCs w:val="24"/>
        </w:rPr>
        <w:t xml:space="preserve">a </w:t>
      </w:r>
      <w:r w:rsidRPr="00C162B0">
        <w:rPr>
          <w:b/>
          <w:szCs w:val="24"/>
        </w:rPr>
        <w:t>Escola ou Diretoria de Ensino</w:t>
      </w:r>
      <w:r w:rsidRPr="00C162B0">
        <w:rPr>
          <w:szCs w:val="24"/>
        </w:rPr>
        <w:t xml:space="preserve"> </w:t>
      </w:r>
      <w:r>
        <w:rPr>
          <w:szCs w:val="24"/>
        </w:rPr>
        <w:t xml:space="preserve">para </w:t>
      </w:r>
      <w:hyperlink r:id="rId18" w:history="1">
        <w:r w:rsidRPr="00F2153C">
          <w:rPr>
            <w:rStyle w:val="Hyperlink"/>
            <w:b/>
            <w:bCs/>
            <w:sz w:val="22"/>
            <w:szCs w:val="22"/>
          </w:rPr>
          <w:t>drapm@fde.sp.gov.br</w:t>
        </w:r>
      </w:hyperlink>
      <w:r>
        <w:rPr>
          <w:b/>
          <w:bCs/>
          <w:sz w:val="28"/>
        </w:rPr>
        <w:t xml:space="preserve"> </w:t>
      </w:r>
      <w:r>
        <w:rPr>
          <w:b/>
          <w:bCs/>
          <w:szCs w:val="22"/>
        </w:rPr>
        <w:t xml:space="preserve">, </w:t>
      </w:r>
      <w:r>
        <w:rPr>
          <w:bCs/>
        </w:rPr>
        <w:t>contendo:</w:t>
      </w:r>
    </w:p>
    <w:p w:rsidR="001E2DFA" w:rsidRDefault="001E2DFA">
      <w:pPr>
        <w:pStyle w:val="Corpodetexto2"/>
        <w:rPr>
          <w:szCs w:val="24"/>
        </w:rPr>
      </w:pPr>
    </w:p>
    <w:p w:rsidR="001E2DFA" w:rsidRDefault="001E2DFA">
      <w:pPr>
        <w:pStyle w:val="Corpodetexto2"/>
        <w:numPr>
          <w:ilvl w:val="0"/>
          <w:numId w:val="7"/>
        </w:numPr>
        <w:rPr>
          <w:szCs w:val="24"/>
        </w:rPr>
      </w:pPr>
      <w:r>
        <w:rPr>
          <w:b/>
          <w:bCs/>
          <w:szCs w:val="24"/>
        </w:rPr>
        <w:t>detalhamento da dúvida a ser esclarecida;</w:t>
      </w:r>
    </w:p>
    <w:p w:rsidR="001E2DFA" w:rsidRDefault="001E2DFA">
      <w:pPr>
        <w:pStyle w:val="Corpodetexto2"/>
        <w:numPr>
          <w:ilvl w:val="0"/>
          <w:numId w:val="6"/>
        </w:numPr>
        <w:rPr>
          <w:szCs w:val="24"/>
        </w:rPr>
      </w:pPr>
      <w:r>
        <w:rPr>
          <w:b/>
          <w:bCs/>
          <w:szCs w:val="24"/>
        </w:rPr>
        <w:t>nome do(a) remetente da mensagem e cargo ocupado na APM, Escola ou Diretoria de Ensino;</w:t>
      </w:r>
    </w:p>
    <w:p w:rsidR="001E2DFA" w:rsidRDefault="001E2DFA">
      <w:pPr>
        <w:pStyle w:val="Corpodetexto2"/>
        <w:numPr>
          <w:ilvl w:val="0"/>
          <w:numId w:val="6"/>
        </w:numPr>
        <w:rPr>
          <w:szCs w:val="24"/>
        </w:rPr>
      </w:pPr>
      <w:r>
        <w:rPr>
          <w:b/>
          <w:bCs/>
          <w:szCs w:val="24"/>
        </w:rPr>
        <w:t xml:space="preserve">nome da APM/Escola; </w:t>
      </w:r>
    </w:p>
    <w:p w:rsidR="001E2DFA" w:rsidRDefault="001E2DFA">
      <w:pPr>
        <w:pStyle w:val="Corpodetexto2"/>
        <w:numPr>
          <w:ilvl w:val="0"/>
          <w:numId w:val="6"/>
        </w:numPr>
        <w:rPr>
          <w:b/>
          <w:bCs/>
        </w:rPr>
      </w:pPr>
      <w:r>
        <w:rPr>
          <w:b/>
          <w:bCs/>
          <w:szCs w:val="24"/>
        </w:rPr>
        <w:t>nome da Diretoria de Ensino</w:t>
      </w:r>
      <w:r>
        <w:rPr>
          <w:szCs w:val="24"/>
        </w:rPr>
        <w:t>.</w:t>
      </w:r>
    </w:p>
    <w:p w:rsidR="001E2DFA" w:rsidRDefault="001E2DFA">
      <w:pPr>
        <w:pStyle w:val="Corpodetexto2"/>
        <w:rPr>
          <w:b/>
          <w:bCs/>
        </w:rPr>
      </w:pPr>
    </w:p>
    <w:p w:rsidR="001E2DFA" w:rsidRDefault="001E2DFA">
      <w:pPr>
        <w:pStyle w:val="Corpodetexto2"/>
        <w:rPr>
          <w:b/>
          <w:bCs/>
          <w:szCs w:val="22"/>
        </w:rPr>
      </w:pPr>
      <w:r w:rsidRPr="00577F72">
        <w:rPr>
          <w:b/>
          <w:bCs/>
          <w:szCs w:val="22"/>
        </w:rPr>
        <w:t xml:space="preserve">A consulta deve ser realizada </w:t>
      </w:r>
      <w:r w:rsidRPr="00577F72">
        <w:rPr>
          <w:b/>
          <w:bCs/>
          <w:szCs w:val="22"/>
          <w:u w:val="single"/>
        </w:rPr>
        <w:t>antes</w:t>
      </w:r>
      <w:r w:rsidRPr="00577F72">
        <w:rPr>
          <w:b/>
          <w:bCs/>
          <w:szCs w:val="22"/>
        </w:rPr>
        <w:t xml:space="preserve"> que a APM tenha adotado a medida objeto da dúvida. Após o fato consumado, </w:t>
      </w:r>
      <w:r w:rsidR="00387FB2" w:rsidRPr="00577F72">
        <w:rPr>
          <w:b/>
          <w:bCs/>
          <w:szCs w:val="22"/>
        </w:rPr>
        <w:t>o D</w:t>
      </w:r>
      <w:r w:rsidR="00F2153C">
        <w:rPr>
          <w:b/>
          <w:bCs/>
          <w:szCs w:val="22"/>
        </w:rPr>
        <w:t>AV</w:t>
      </w:r>
      <w:r w:rsidR="00387FB2" w:rsidRPr="00577F72">
        <w:rPr>
          <w:b/>
          <w:bCs/>
          <w:szCs w:val="22"/>
        </w:rPr>
        <w:t>/FDE</w:t>
      </w:r>
      <w:r w:rsidRPr="00577F72">
        <w:rPr>
          <w:b/>
          <w:bCs/>
          <w:szCs w:val="22"/>
        </w:rPr>
        <w:t xml:space="preserve"> </w:t>
      </w:r>
      <w:r w:rsidR="000D0D47">
        <w:rPr>
          <w:b/>
          <w:bCs/>
          <w:szCs w:val="22"/>
        </w:rPr>
        <w:t>poderá não ter</w:t>
      </w:r>
      <w:r w:rsidRPr="00577F72">
        <w:rPr>
          <w:b/>
          <w:bCs/>
          <w:szCs w:val="22"/>
        </w:rPr>
        <w:t xml:space="preserve"> alternativas para colaborar na solução do problema</w:t>
      </w:r>
      <w:r w:rsidRPr="00577F72">
        <w:rPr>
          <w:szCs w:val="22"/>
        </w:rPr>
        <w:t>.</w:t>
      </w:r>
    </w:p>
    <w:p w:rsidR="001E2DFA" w:rsidRDefault="001E2DFA">
      <w:pPr>
        <w:jc w:val="both"/>
        <w:rPr>
          <w:b/>
          <w:bCs/>
        </w:rPr>
      </w:pPr>
    </w:p>
    <w:p w:rsidR="009C255E" w:rsidRDefault="009C255E" w:rsidP="009C255E">
      <w:pPr>
        <w:pStyle w:val="Corpodetexto2"/>
        <w:rPr>
          <w:b/>
        </w:rPr>
      </w:pPr>
      <w:r>
        <w:rPr>
          <w:b/>
        </w:rPr>
        <w:t xml:space="preserve">O Departamento de </w:t>
      </w:r>
      <w:r w:rsidR="00F2153C">
        <w:rPr>
          <w:b/>
        </w:rPr>
        <w:t>Acompanhamento de Verbas da APM - DAV</w:t>
      </w:r>
      <w:r>
        <w:rPr>
          <w:b/>
        </w:rPr>
        <w:t>, da FDE, não fornece informações, instruções e orientações a empresas e pessoas físicas contratadas pela APM, escritórios de contabilidade, etc.</w:t>
      </w:r>
    </w:p>
    <w:p w:rsidR="00B26C15" w:rsidRDefault="00B26C15" w:rsidP="009C255E">
      <w:pPr>
        <w:pStyle w:val="Corpodetexto2"/>
        <w:rPr>
          <w:b/>
        </w:rPr>
      </w:pPr>
    </w:p>
    <w:p w:rsidR="00B26C15" w:rsidRDefault="00B26C15" w:rsidP="009C255E">
      <w:pPr>
        <w:pStyle w:val="Corpodetexto2"/>
        <w:rPr>
          <w:b/>
        </w:rPr>
      </w:pPr>
    </w:p>
    <w:p w:rsidR="00B26C15" w:rsidRDefault="00B26C15" w:rsidP="009C255E">
      <w:pPr>
        <w:pStyle w:val="Corpodetexto2"/>
        <w:rPr>
          <w:b/>
        </w:rPr>
      </w:pPr>
    </w:p>
    <w:p w:rsidR="00B26C15" w:rsidRDefault="00B26C15" w:rsidP="009C255E">
      <w:pPr>
        <w:pStyle w:val="Corpodetexto2"/>
        <w:rPr>
          <w:b/>
        </w:rPr>
      </w:pPr>
      <w:r>
        <w:rPr>
          <w:b/>
        </w:rPr>
        <w:t>Abril/2018</w:t>
      </w:r>
    </w:p>
    <w:p w:rsidR="003718F1" w:rsidRDefault="003718F1" w:rsidP="009C255E">
      <w:pPr>
        <w:pStyle w:val="Corpodetexto2"/>
        <w:rPr>
          <w:b/>
        </w:rPr>
      </w:pPr>
    </w:p>
    <w:p w:rsidR="000F6402" w:rsidRDefault="000F6402" w:rsidP="009C255E">
      <w:pPr>
        <w:pStyle w:val="Corpodetexto2"/>
        <w:rPr>
          <w:b/>
        </w:rPr>
      </w:pPr>
    </w:p>
    <w:p w:rsidR="00B26C15" w:rsidRDefault="00B26C15" w:rsidP="009C255E">
      <w:pPr>
        <w:pStyle w:val="Corpodetexto2"/>
        <w:rPr>
          <w:b/>
        </w:rPr>
      </w:pPr>
    </w:p>
    <w:p w:rsidR="00B26C15" w:rsidRDefault="00B26C15" w:rsidP="009C255E">
      <w:pPr>
        <w:pStyle w:val="Corpodetexto2"/>
        <w:rPr>
          <w:b/>
        </w:rPr>
      </w:pPr>
    </w:p>
    <w:sectPr w:rsidR="00B26C15" w:rsidSect="004D2095">
      <w:headerReference w:type="default" r:id="rId19"/>
      <w:footerReference w:type="even" r:id="rId20"/>
      <w:footerReference w:type="default" r:id="rId21"/>
      <w:pgSz w:w="11907" w:h="16840" w:code="9"/>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BF" w:rsidRDefault="00AB2FBF">
      <w:r>
        <w:separator/>
      </w:r>
    </w:p>
  </w:endnote>
  <w:endnote w:type="continuationSeparator" w:id="0">
    <w:p w:rsidR="00AB2FBF" w:rsidRDefault="00A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A3" w:rsidRDefault="004D2095">
    <w:pPr>
      <w:pStyle w:val="Rodap"/>
      <w:framePr w:wrap="around" w:vAnchor="text" w:hAnchor="margin" w:xAlign="right" w:y="1"/>
      <w:rPr>
        <w:rStyle w:val="Nmerodepgina"/>
      </w:rPr>
    </w:pPr>
    <w:r>
      <w:rPr>
        <w:rStyle w:val="Nmerodepgina"/>
      </w:rPr>
      <w:fldChar w:fldCharType="begin"/>
    </w:r>
    <w:r w:rsidR="002512A3">
      <w:rPr>
        <w:rStyle w:val="Nmerodepgina"/>
      </w:rPr>
      <w:instrText xml:space="preserve">PAGE  </w:instrText>
    </w:r>
    <w:r>
      <w:rPr>
        <w:rStyle w:val="Nmerodepgina"/>
      </w:rPr>
      <w:fldChar w:fldCharType="end"/>
    </w:r>
  </w:p>
  <w:p w:rsidR="002512A3" w:rsidRDefault="002512A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A3" w:rsidRDefault="002512A3">
    <w:pPr>
      <w:pStyle w:val="Rodap"/>
      <w:pBdr>
        <w:bottom w:val="single" w:sz="12" w:space="1" w:color="auto"/>
      </w:pBdr>
      <w:jc w:val="right"/>
      <w:rPr>
        <w:b/>
        <w:sz w:val="16"/>
        <w:szCs w:val="16"/>
      </w:rPr>
    </w:pPr>
    <w:r w:rsidRPr="004A6201">
      <w:rPr>
        <w:sz w:val="16"/>
        <w:szCs w:val="16"/>
      </w:rPr>
      <w:t xml:space="preserve">Página </w:t>
    </w:r>
    <w:r w:rsidR="004D2095" w:rsidRPr="004A6201">
      <w:rPr>
        <w:b/>
        <w:sz w:val="16"/>
        <w:szCs w:val="16"/>
      </w:rPr>
      <w:fldChar w:fldCharType="begin"/>
    </w:r>
    <w:r w:rsidRPr="004A6201">
      <w:rPr>
        <w:b/>
        <w:sz w:val="16"/>
        <w:szCs w:val="16"/>
      </w:rPr>
      <w:instrText>PAGE</w:instrText>
    </w:r>
    <w:r w:rsidR="004D2095" w:rsidRPr="004A6201">
      <w:rPr>
        <w:b/>
        <w:sz w:val="16"/>
        <w:szCs w:val="16"/>
      </w:rPr>
      <w:fldChar w:fldCharType="separate"/>
    </w:r>
    <w:r w:rsidR="001C0225">
      <w:rPr>
        <w:b/>
        <w:noProof/>
        <w:sz w:val="16"/>
        <w:szCs w:val="16"/>
      </w:rPr>
      <w:t>1</w:t>
    </w:r>
    <w:r w:rsidR="004D2095" w:rsidRPr="004A6201">
      <w:rPr>
        <w:b/>
        <w:sz w:val="16"/>
        <w:szCs w:val="16"/>
      </w:rPr>
      <w:fldChar w:fldCharType="end"/>
    </w:r>
    <w:r w:rsidRPr="004A6201">
      <w:rPr>
        <w:sz w:val="16"/>
        <w:szCs w:val="16"/>
      </w:rPr>
      <w:t xml:space="preserve"> de </w:t>
    </w:r>
    <w:r w:rsidR="004D2095" w:rsidRPr="004A6201">
      <w:rPr>
        <w:b/>
        <w:sz w:val="16"/>
        <w:szCs w:val="16"/>
      </w:rPr>
      <w:fldChar w:fldCharType="begin"/>
    </w:r>
    <w:r w:rsidRPr="004A6201">
      <w:rPr>
        <w:b/>
        <w:sz w:val="16"/>
        <w:szCs w:val="16"/>
      </w:rPr>
      <w:instrText>NUMPAGES</w:instrText>
    </w:r>
    <w:r w:rsidR="004D2095" w:rsidRPr="004A6201">
      <w:rPr>
        <w:b/>
        <w:sz w:val="16"/>
        <w:szCs w:val="16"/>
      </w:rPr>
      <w:fldChar w:fldCharType="separate"/>
    </w:r>
    <w:r w:rsidR="001C0225">
      <w:rPr>
        <w:b/>
        <w:noProof/>
        <w:sz w:val="16"/>
        <w:szCs w:val="16"/>
      </w:rPr>
      <w:t>19</w:t>
    </w:r>
    <w:r w:rsidR="004D2095" w:rsidRPr="004A6201">
      <w:rPr>
        <w:b/>
        <w:sz w:val="16"/>
        <w:szCs w:val="16"/>
      </w:rPr>
      <w:fldChar w:fldCharType="end"/>
    </w:r>
  </w:p>
  <w:p w:rsidR="002512A3" w:rsidRPr="00AB677F" w:rsidRDefault="002512A3" w:rsidP="004A6201">
    <w:pPr>
      <w:pStyle w:val="Rodap"/>
      <w:ind w:right="360"/>
      <w:jc w:val="center"/>
      <w:rPr>
        <w:rFonts w:ascii="Helvetica" w:hAnsi="Helvetica" w:cs="Arial"/>
        <w:b/>
        <w:bCs/>
        <w:sz w:val="18"/>
      </w:rPr>
    </w:pPr>
    <w:r>
      <w:rPr>
        <w:rFonts w:ascii="Helvetica" w:hAnsi="Helvetica" w:cs="Arial"/>
        <w:b/>
        <w:bCs/>
        <w:sz w:val="18"/>
      </w:rPr>
      <w:t>Fundação para o Desenvolvimento da Educação - FDE</w:t>
    </w:r>
  </w:p>
  <w:p w:rsidR="002512A3" w:rsidRDefault="002512A3" w:rsidP="004A6201">
    <w:pPr>
      <w:pStyle w:val="Rodap"/>
      <w:jc w:val="center"/>
      <w:rPr>
        <w:rFonts w:ascii="Helvetica" w:hAnsi="Helvetica" w:cs="Arial"/>
        <w:bCs/>
        <w:sz w:val="18"/>
      </w:rPr>
    </w:pPr>
    <w:r>
      <w:rPr>
        <w:rFonts w:ascii="Helvetica" w:hAnsi="Helvetica" w:cs="Arial"/>
        <w:bCs/>
        <w:sz w:val="18"/>
      </w:rPr>
      <w:t>Departamento de Acompanhamento de Verbas da APM - DAV</w:t>
    </w:r>
  </w:p>
  <w:p w:rsidR="002512A3" w:rsidRDefault="002512A3" w:rsidP="00D96A67">
    <w:pPr>
      <w:pStyle w:val="Rodap"/>
      <w:jc w:val="center"/>
      <w:rPr>
        <w:rFonts w:ascii="Helvetica" w:hAnsi="Helvetica" w:cs="Arial"/>
        <w:sz w:val="18"/>
      </w:rPr>
    </w:pPr>
    <w:r>
      <w:rPr>
        <w:rFonts w:ascii="Helvetica" w:hAnsi="Helvetica" w:cs="Arial"/>
        <w:sz w:val="18"/>
      </w:rPr>
      <w:t xml:space="preserve">Avenida São Luis, nº 99 - 9º Andar – República - 01046-001 - São Paulo  SP   </w:t>
    </w:r>
  </w:p>
  <w:p w:rsidR="002512A3" w:rsidRDefault="002512A3" w:rsidP="00D96A67">
    <w:pPr>
      <w:pStyle w:val="Rodap"/>
      <w:jc w:val="center"/>
      <w:rPr>
        <w:rFonts w:ascii="Helvetica" w:hAnsi="Helvetica" w:cs="Arial"/>
        <w:sz w:val="18"/>
      </w:rPr>
    </w:pPr>
    <w:r>
      <w:rPr>
        <w:rFonts w:ascii="Helvetica" w:hAnsi="Helvetica" w:cs="Arial"/>
        <w:sz w:val="18"/>
      </w:rPr>
      <w:t>Fone (11) 3158-4560</w:t>
    </w:r>
  </w:p>
  <w:p w:rsidR="002512A3" w:rsidRDefault="002512A3" w:rsidP="00D96A67">
    <w:pPr>
      <w:pStyle w:val="Rodap"/>
      <w:jc w:val="center"/>
      <w:rPr>
        <w:rFonts w:ascii="Helvetica" w:hAnsi="Helvetica" w:cs="Arial"/>
        <w:sz w:val="18"/>
      </w:rPr>
    </w:pPr>
    <w:r>
      <w:rPr>
        <w:rFonts w:ascii="Helvetica" w:hAnsi="Helvetica" w:cs="Arial"/>
        <w:sz w:val="18"/>
      </w:rPr>
      <w:t xml:space="preserve">E-mail: </w:t>
    </w:r>
    <w:r w:rsidRPr="00BC3D39">
      <w:rPr>
        <w:rFonts w:ascii="Helvetica" w:hAnsi="Helvetica" w:cs="Arial"/>
        <w:sz w:val="18"/>
      </w:rPr>
      <w:t>drapm@fde.sp.gov.br</w:t>
    </w:r>
    <w:r>
      <w:rPr>
        <w:rFonts w:ascii="Helvetica" w:hAnsi="Helvetica" w:cs="Arial"/>
        <w:sz w:val="18"/>
      </w:rPr>
      <w:t xml:space="preserve">   Site: </w:t>
    </w:r>
    <w:r w:rsidRPr="00BC3D39">
      <w:rPr>
        <w:rFonts w:ascii="Helvetica" w:hAnsi="Helvetica" w:cs="Arial"/>
        <w:sz w:val="18"/>
      </w:rPr>
      <w:t>www.fde.sp.gov.br</w:t>
    </w:r>
  </w:p>
  <w:p w:rsidR="002512A3" w:rsidRDefault="002512A3" w:rsidP="004A6201">
    <w:pPr>
      <w:pStyle w:val="Rodap"/>
      <w:jc w:val="center"/>
      <w:rPr>
        <w:rFonts w:ascii="Helvetica" w:hAnsi="Helvetica" w:cs="Arial"/>
        <w:sz w:val="18"/>
      </w:rPr>
    </w:pPr>
  </w:p>
  <w:p w:rsidR="002512A3" w:rsidRPr="004A6201" w:rsidRDefault="002512A3">
    <w:pPr>
      <w:pStyle w:val="Rodap"/>
      <w:jc w:val="right"/>
      <w:rPr>
        <w:sz w:val="16"/>
        <w:szCs w:val="16"/>
      </w:rPr>
    </w:pPr>
  </w:p>
  <w:p w:rsidR="002512A3" w:rsidRDefault="002512A3">
    <w:pPr>
      <w:pStyle w:val="Rodap"/>
      <w:jc w:val="center"/>
      <w:rPr>
        <w:rFonts w:ascii="Helvetica" w:hAnsi="Helvetica"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BF" w:rsidRDefault="00AB2FBF">
      <w:r>
        <w:separator/>
      </w:r>
    </w:p>
  </w:footnote>
  <w:footnote w:type="continuationSeparator" w:id="0">
    <w:p w:rsidR="00AB2FBF" w:rsidRDefault="00AB2FBF">
      <w:r>
        <w:continuationSeparator/>
      </w:r>
    </w:p>
  </w:footnote>
  <w:footnote w:id="1">
    <w:p w:rsidR="002512A3" w:rsidRPr="006E2724" w:rsidRDefault="002512A3" w:rsidP="00B0083B">
      <w:pPr>
        <w:pStyle w:val="Textodenotaderodap"/>
        <w:rPr>
          <w:sz w:val="14"/>
          <w:szCs w:val="14"/>
        </w:rPr>
      </w:pPr>
      <w:r w:rsidRPr="006E2724">
        <w:rPr>
          <w:rStyle w:val="Refdenotaderodap"/>
          <w:sz w:val="14"/>
          <w:szCs w:val="14"/>
        </w:rPr>
        <w:footnoteRef/>
      </w:r>
      <w:r w:rsidRPr="006E2724">
        <w:rPr>
          <w:sz w:val="14"/>
          <w:szCs w:val="14"/>
        </w:rPr>
        <w:t xml:space="preserve"> </w:t>
      </w:r>
      <w:r w:rsidRPr="006E2724">
        <w:rPr>
          <w:b/>
          <w:sz w:val="14"/>
          <w:szCs w:val="14"/>
        </w:rPr>
        <w:t>Artigo 202 do Regulamento do ICMS de São Paulo:</w:t>
      </w:r>
      <w:r w:rsidRPr="006E2724">
        <w:rPr>
          <w:sz w:val="14"/>
          <w:szCs w:val="14"/>
        </w:rPr>
        <w:t xml:space="preserve"> </w:t>
      </w:r>
    </w:p>
    <w:p w:rsidR="002512A3" w:rsidRPr="006E2724" w:rsidRDefault="002512A3" w:rsidP="00B0083B">
      <w:pPr>
        <w:pStyle w:val="Textodenotaderodap"/>
        <w:jc w:val="both"/>
        <w:rPr>
          <w:sz w:val="14"/>
          <w:szCs w:val="14"/>
        </w:rPr>
      </w:pPr>
      <w:r w:rsidRPr="006E2724">
        <w:rPr>
          <w:sz w:val="14"/>
          <w:szCs w:val="14"/>
        </w:rPr>
        <w:t>Os documentos fiscais, bem como faturas, duplicatas, guias, recibos e todos os demais documentos relacionados com o imposto, deverão ser conservados, no mínimo, pelo prazo de 5 (cinco) anos e, quando relativos a operações ou prestações objeto de processo pendente, até sua decisão definitiva, ainda que esta seja proferida após aquele prazo (Lei 6.374/89, artigo 67, § 5º).</w:t>
      </w:r>
    </w:p>
  </w:footnote>
  <w:footnote w:id="2">
    <w:p w:rsidR="002512A3" w:rsidRPr="00B754F2" w:rsidRDefault="002512A3" w:rsidP="000A60EB">
      <w:pPr>
        <w:pStyle w:val="SemEspaamento"/>
        <w:rPr>
          <w:b/>
          <w:sz w:val="14"/>
          <w:szCs w:val="14"/>
          <w:lang w:eastAsia="pt-BR"/>
        </w:rPr>
      </w:pPr>
      <w:r w:rsidRPr="00B754F2">
        <w:rPr>
          <w:rStyle w:val="Refdenotaderodap"/>
        </w:rPr>
        <w:footnoteRef/>
      </w:r>
      <w:r w:rsidRPr="00B754F2">
        <w:t xml:space="preserve"> </w:t>
      </w:r>
      <w:r w:rsidRPr="00B754F2">
        <w:rPr>
          <w:b/>
          <w:sz w:val="14"/>
          <w:szCs w:val="14"/>
          <w:lang w:eastAsia="pt-BR"/>
        </w:rPr>
        <w:t xml:space="preserve">Ajuste SINIEF CONSELHO NACIONAL DE POLÍTICA FAZENDÁRIA - CONFAZ nº 1 de 30.03.2007 </w:t>
      </w:r>
      <w:r w:rsidRPr="00B754F2">
        <w:rPr>
          <w:b/>
          <w:sz w:val="14"/>
          <w:szCs w:val="14"/>
          <w:lang w:eastAsia="pt-BR"/>
        </w:rPr>
        <w:br/>
        <w:t>Diário Oficial da União de 04/04/2007</w:t>
      </w:r>
    </w:p>
    <w:p w:rsidR="002512A3" w:rsidRPr="00B754F2" w:rsidRDefault="002512A3" w:rsidP="000A60EB">
      <w:pPr>
        <w:pStyle w:val="SemEspaamento"/>
        <w:rPr>
          <w:sz w:val="14"/>
          <w:szCs w:val="14"/>
          <w:lang w:eastAsia="pt-BR"/>
        </w:rPr>
      </w:pPr>
      <w:r w:rsidRPr="00B754F2">
        <w:rPr>
          <w:sz w:val="14"/>
          <w:szCs w:val="14"/>
          <w:lang w:eastAsia="pt-BR"/>
        </w:rPr>
        <w:t>Altera o Convênio S/N, que institui o Sistema Nacional Integrado de Informações Econômico-Fiscais.</w:t>
      </w:r>
    </w:p>
    <w:p w:rsidR="002512A3" w:rsidRPr="00B754F2" w:rsidRDefault="002512A3" w:rsidP="000A60EB">
      <w:pPr>
        <w:pStyle w:val="SemEspaamento"/>
        <w:rPr>
          <w:sz w:val="14"/>
          <w:szCs w:val="14"/>
          <w:u w:val="single"/>
          <w:lang w:eastAsia="pt-BR"/>
        </w:rPr>
      </w:pPr>
      <w:r w:rsidRPr="00B754F2">
        <w:rPr>
          <w:sz w:val="14"/>
          <w:szCs w:val="14"/>
          <w:lang w:eastAsia="pt-BR"/>
        </w:rPr>
        <w:t xml:space="preserve">O Conselho Nacional de Política Fazendária - CONFAZ, na sua 125ª reunião ordinária, realizada em Natal, RN, no dia 30 de março de 2007, tendo em vista o disposto no art. 199 do Código Tributário Nacional (Lei nº 5.172, de 25 de outubro de 1966), resolve celebrar o seguinte </w:t>
      </w:r>
      <w:r w:rsidRPr="00B754F2">
        <w:rPr>
          <w:b/>
          <w:sz w:val="14"/>
          <w:szCs w:val="14"/>
          <w:lang w:eastAsia="pt-BR"/>
        </w:rPr>
        <w:t xml:space="preserve">AJUSTE </w:t>
      </w:r>
      <w:r w:rsidRPr="00B754F2">
        <w:rPr>
          <w:sz w:val="14"/>
          <w:szCs w:val="14"/>
          <w:lang w:eastAsia="pt-BR"/>
        </w:rPr>
        <w:br/>
      </w:r>
      <w:r w:rsidRPr="00B754F2">
        <w:rPr>
          <w:sz w:val="14"/>
          <w:szCs w:val="14"/>
          <w:u w:val="single"/>
          <w:lang w:eastAsia="pt-BR"/>
        </w:rPr>
        <w:t>Cláusula primeira:</w:t>
      </w:r>
    </w:p>
    <w:p w:rsidR="002512A3" w:rsidRPr="00B754F2" w:rsidRDefault="002512A3" w:rsidP="000A60EB">
      <w:pPr>
        <w:pStyle w:val="SemEspaamento"/>
        <w:rPr>
          <w:sz w:val="14"/>
          <w:szCs w:val="14"/>
          <w:lang w:eastAsia="pt-BR"/>
        </w:rPr>
      </w:pPr>
      <w:r w:rsidRPr="00B754F2">
        <w:rPr>
          <w:sz w:val="14"/>
          <w:szCs w:val="14"/>
          <w:lang w:eastAsia="pt-BR"/>
        </w:rPr>
        <w:t xml:space="preserve">Fica acrescentado o § 1º-A ao art. 7º do Convênio S/N, de 15 de dezembro de 1970: </w:t>
      </w:r>
      <w:r w:rsidRPr="00B754F2">
        <w:rPr>
          <w:sz w:val="14"/>
          <w:szCs w:val="14"/>
          <w:lang w:eastAsia="pt-BR"/>
        </w:rPr>
        <w:br/>
        <w:t xml:space="preserve">"§ 1º-A Fica permitida a utilização de carta de correção, para regularização de erro ocorrido na emissão de documento fiscal, desde que o erro não esteja relacionado com: </w:t>
      </w:r>
      <w:r w:rsidRPr="00B754F2">
        <w:rPr>
          <w:sz w:val="14"/>
          <w:szCs w:val="14"/>
          <w:lang w:eastAsia="pt-BR"/>
        </w:rPr>
        <w:br/>
        <w:t>I - as variáveis que determinam o valor do imposto tais como: base de cálculo, alíquota, diferença de preço, quantidade, valor da</w:t>
      </w:r>
      <w:r w:rsidRPr="002165C7">
        <w:rPr>
          <w:sz w:val="14"/>
          <w:szCs w:val="14"/>
          <w:lang w:eastAsia="pt-BR"/>
        </w:rPr>
        <w:t xml:space="preserve"> </w:t>
      </w:r>
      <w:r w:rsidRPr="00B754F2">
        <w:rPr>
          <w:sz w:val="14"/>
          <w:szCs w:val="14"/>
          <w:lang w:eastAsia="pt-BR"/>
        </w:rPr>
        <w:t xml:space="preserve">operação ou da prestação; </w:t>
      </w:r>
      <w:r w:rsidRPr="00B754F2">
        <w:rPr>
          <w:sz w:val="14"/>
          <w:szCs w:val="14"/>
          <w:lang w:eastAsia="pt-BR"/>
        </w:rPr>
        <w:br/>
        <w:t xml:space="preserve">II - a correção de dados cadastrais que implique mudança do remetente ou do destinatário; </w:t>
      </w:r>
      <w:r w:rsidRPr="00B754F2">
        <w:rPr>
          <w:sz w:val="14"/>
          <w:szCs w:val="14"/>
          <w:lang w:eastAsia="pt-BR"/>
        </w:rPr>
        <w:br/>
        <w:t xml:space="preserve">III - a data de emissão ou de saída.". </w:t>
      </w:r>
      <w:r w:rsidRPr="00B754F2">
        <w:rPr>
          <w:sz w:val="14"/>
          <w:szCs w:val="14"/>
          <w:lang w:eastAsia="pt-BR"/>
        </w:rPr>
        <w:br/>
      </w:r>
      <w:r w:rsidRPr="00B754F2">
        <w:rPr>
          <w:sz w:val="14"/>
          <w:szCs w:val="14"/>
          <w:u w:val="single"/>
          <w:lang w:eastAsia="pt-BR"/>
        </w:rPr>
        <w:t>Cláusula segunda</w:t>
      </w:r>
      <w:r w:rsidRPr="00B754F2">
        <w:rPr>
          <w:sz w:val="14"/>
          <w:szCs w:val="14"/>
          <w:lang w:eastAsia="pt-BR"/>
        </w:rPr>
        <w:t>:</w:t>
      </w:r>
    </w:p>
    <w:p w:rsidR="002512A3" w:rsidRPr="00B754F2" w:rsidRDefault="002512A3" w:rsidP="000A60EB">
      <w:pPr>
        <w:pStyle w:val="SemEspaamento"/>
        <w:rPr>
          <w:sz w:val="14"/>
          <w:szCs w:val="14"/>
        </w:rPr>
      </w:pPr>
      <w:r w:rsidRPr="00B754F2">
        <w:rPr>
          <w:sz w:val="14"/>
          <w:szCs w:val="14"/>
          <w:lang w:eastAsia="pt-BR"/>
        </w:rPr>
        <w:t>Este ajuste entra em vigor na data de sua publicação no Diário Oficial da União.</w:t>
      </w:r>
    </w:p>
    <w:p w:rsidR="002512A3" w:rsidRDefault="002512A3" w:rsidP="000A60EB">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A3" w:rsidRDefault="002512A3">
    <w:pPr>
      <w:pStyle w:val="Cabealho"/>
      <w:jc w:val="center"/>
    </w:pPr>
    <w:r w:rsidRPr="00EE2938">
      <w:rPr>
        <w:noProof/>
      </w:rPr>
      <w:drawing>
        <wp:inline distT="0" distB="0" distL="0" distR="0">
          <wp:extent cx="6115050" cy="971550"/>
          <wp:effectExtent l="0" t="0" r="0" b="0"/>
          <wp:docPr id="1" name="Imagem 1" descr="tarja - oficio F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arja - oficio FD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pPr>
      <w:rPr>
        <w:rFonts w:ascii="Symbol" w:hAnsi="Symbol"/>
        <w:b w:val="0"/>
      </w:rPr>
    </w:lvl>
  </w:abstractNum>
  <w:abstractNum w:abstractNumId="1" w15:restartNumberingAfterBreak="0">
    <w:nsid w:val="022B62B1"/>
    <w:multiLevelType w:val="hybridMultilevel"/>
    <w:tmpl w:val="E8F6C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4310E2"/>
    <w:multiLevelType w:val="hybridMultilevel"/>
    <w:tmpl w:val="D6168B62"/>
    <w:lvl w:ilvl="0" w:tplc="04160011">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15:restartNumberingAfterBreak="0">
    <w:nsid w:val="09DC6EC0"/>
    <w:multiLevelType w:val="hybridMultilevel"/>
    <w:tmpl w:val="EB70A90A"/>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4" w15:restartNumberingAfterBreak="0">
    <w:nsid w:val="0B2B1D58"/>
    <w:multiLevelType w:val="hybridMultilevel"/>
    <w:tmpl w:val="E9144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ED32FE"/>
    <w:multiLevelType w:val="hybridMultilevel"/>
    <w:tmpl w:val="F46EC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F717FD"/>
    <w:multiLevelType w:val="hybridMultilevel"/>
    <w:tmpl w:val="3B78BE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D70DF"/>
    <w:multiLevelType w:val="hybridMultilevel"/>
    <w:tmpl w:val="D0FE21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03F7C"/>
    <w:multiLevelType w:val="hybridMultilevel"/>
    <w:tmpl w:val="D0561F80"/>
    <w:lvl w:ilvl="0" w:tplc="B700F912">
      <w:start w:val="1"/>
      <w:numFmt w:val="decimal"/>
      <w:lvlText w:val="%1)"/>
      <w:lvlJc w:val="left"/>
      <w:pPr>
        <w:tabs>
          <w:tab w:val="num" w:pos="928"/>
        </w:tabs>
        <w:ind w:left="928" w:hanging="360"/>
      </w:pPr>
      <w:rPr>
        <w:rFonts w:ascii="Verdana" w:hAnsi="Verdana" w:hint="default"/>
        <w:b/>
        <w:sz w:val="20"/>
        <w:szCs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16B63"/>
    <w:multiLevelType w:val="hybridMultilevel"/>
    <w:tmpl w:val="F072DBE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15:restartNumberingAfterBreak="0">
    <w:nsid w:val="269F54C2"/>
    <w:multiLevelType w:val="hybridMultilevel"/>
    <w:tmpl w:val="CBDC757C"/>
    <w:lvl w:ilvl="0" w:tplc="04160001">
      <w:start w:val="1"/>
      <w:numFmt w:val="bullet"/>
      <w:lvlText w:val=""/>
      <w:lvlJc w:val="left"/>
      <w:pPr>
        <w:tabs>
          <w:tab w:val="num" w:pos="720"/>
        </w:tabs>
        <w:ind w:left="720" w:hanging="360"/>
      </w:pPr>
      <w:rPr>
        <w:rFonts w:ascii="Symbol"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92F37AD"/>
    <w:multiLevelType w:val="hybridMultilevel"/>
    <w:tmpl w:val="A386DB8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A7E75"/>
    <w:multiLevelType w:val="multilevel"/>
    <w:tmpl w:val="44A8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40E2A"/>
    <w:multiLevelType w:val="hybridMultilevel"/>
    <w:tmpl w:val="0C6029D2"/>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14" w15:restartNumberingAfterBreak="0">
    <w:nsid w:val="33AE5E89"/>
    <w:multiLevelType w:val="hybridMultilevel"/>
    <w:tmpl w:val="F1FABCA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A40E0"/>
    <w:multiLevelType w:val="hybridMultilevel"/>
    <w:tmpl w:val="5AA025C6"/>
    <w:lvl w:ilvl="0" w:tplc="0BE8FF9A">
      <w:numFmt w:val="bullet"/>
      <w:lvlText w:val="-"/>
      <w:lvlJc w:val="left"/>
      <w:pPr>
        <w:tabs>
          <w:tab w:val="num" w:pos="420"/>
        </w:tabs>
        <w:ind w:left="420" w:hanging="360"/>
      </w:pPr>
      <w:rPr>
        <w:rFonts w:ascii="Times New Roman" w:eastAsia="Times New Roman" w:hAnsi="Times New Roman" w:hint="default"/>
      </w:rPr>
    </w:lvl>
    <w:lvl w:ilvl="1" w:tplc="04160003">
      <w:start w:val="1"/>
      <w:numFmt w:val="bullet"/>
      <w:lvlText w:val="o"/>
      <w:lvlJc w:val="left"/>
      <w:pPr>
        <w:tabs>
          <w:tab w:val="num" w:pos="1140"/>
        </w:tabs>
        <w:ind w:left="1140" w:hanging="360"/>
      </w:pPr>
      <w:rPr>
        <w:rFonts w:ascii="Courier New" w:hAnsi="Courier New" w:cs="Courier New" w:hint="default"/>
      </w:rPr>
    </w:lvl>
    <w:lvl w:ilvl="2" w:tplc="04160005">
      <w:start w:val="1"/>
      <w:numFmt w:val="bullet"/>
      <w:lvlText w:val=""/>
      <w:lvlJc w:val="left"/>
      <w:pPr>
        <w:tabs>
          <w:tab w:val="num" w:pos="1860"/>
        </w:tabs>
        <w:ind w:left="1860" w:hanging="360"/>
      </w:pPr>
      <w:rPr>
        <w:rFonts w:ascii="Wingdings" w:hAnsi="Wingdings" w:cs="Wingdings" w:hint="default"/>
      </w:rPr>
    </w:lvl>
    <w:lvl w:ilvl="3" w:tplc="04160001">
      <w:start w:val="1"/>
      <w:numFmt w:val="bullet"/>
      <w:lvlText w:val=""/>
      <w:lvlJc w:val="left"/>
      <w:pPr>
        <w:tabs>
          <w:tab w:val="num" w:pos="2580"/>
        </w:tabs>
        <w:ind w:left="2580" w:hanging="360"/>
      </w:pPr>
      <w:rPr>
        <w:rFonts w:ascii="Symbol" w:hAnsi="Symbol" w:cs="Symbol" w:hint="default"/>
      </w:rPr>
    </w:lvl>
    <w:lvl w:ilvl="4" w:tplc="04160003">
      <w:start w:val="1"/>
      <w:numFmt w:val="bullet"/>
      <w:lvlText w:val="o"/>
      <w:lvlJc w:val="left"/>
      <w:pPr>
        <w:tabs>
          <w:tab w:val="num" w:pos="3300"/>
        </w:tabs>
        <w:ind w:left="3300" w:hanging="360"/>
      </w:pPr>
      <w:rPr>
        <w:rFonts w:ascii="Courier New" w:hAnsi="Courier New" w:cs="Courier New" w:hint="default"/>
      </w:rPr>
    </w:lvl>
    <w:lvl w:ilvl="5" w:tplc="04160005">
      <w:start w:val="1"/>
      <w:numFmt w:val="bullet"/>
      <w:lvlText w:val=""/>
      <w:lvlJc w:val="left"/>
      <w:pPr>
        <w:tabs>
          <w:tab w:val="num" w:pos="4020"/>
        </w:tabs>
        <w:ind w:left="4020" w:hanging="360"/>
      </w:pPr>
      <w:rPr>
        <w:rFonts w:ascii="Wingdings" w:hAnsi="Wingdings" w:cs="Wingdings" w:hint="default"/>
      </w:rPr>
    </w:lvl>
    <w:lvl w:ilvl="6" w:tplc="04160001">
      <w:start w:val="1"/>
      <w:numFmt w:val="bullet"/>
      <w:lvlText w:val=""/>
      <w:lvlJc w:val="left"/>
      <w:pPr>
        <w:tabs>
          <w:tab w:val="num" w:pos="4740"/>
        </w:tabs>
        <w:ind w:left="4740" w:hanging="360"/>
      </w:pPr>
      <w:rPr>
        <w:rFonts w:ascii="Symbol" w:hAnsi="Symbol" w:cs="Symbol" w:hint="default"/>
      </w:rPr>
    </w:lvl>
    <w:lvl w:ilvl="7" w:tplc="04160003">
      <w:start w:val="1"/>
      <w:numFmt w:val="bullet"/>
      <w:lvlText w:val="o"/>
      <w:lvlJc w:val="left"/>
      <w:pPr>
        <w:tabs>
          <w:tab w:val="num" w:pos="5460"/>
        </w:tabs>
        <w:ind w:left="5460" w:hanging="360"/>
      </w:pPr>
      <w:rPr>
        <w:rFonts w:ascii="Courier New" w:hAnsi="Courier New" w:cs="Courier New" w:hint="default"/>
      </w:rPr>
    </w:lvl>
    <w:lvl w:ilvl="8" w:tplc="0416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41052B8C"/>
    <w:multiLevelType w:val="hybridMultilevel"/>
    <w:tmpl w:val="493CEE78"/>
    <w:lvl w:ilvl="0" w:tplc="04160017">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36015F"/>
    <w:multiLevelType w:val="hybridMultilevel"/>
    <w:tmpl w:val="90B4E1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341E3"/>
    <w:multiLevelType w:val="hybridMultilevel"/>
    <w:tmpl w:val="D0AE3B8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15:restartNumberingAfterBreak="0">
    <w:nsid w:val="506C0F38"/>
    <w:multiLevelType w:val="hybridMultilevel"/>
    <w:tmpl w:val="8312DDF8"/>
    <w:lvl w:ilvl="0" w:tplc="15826852">
      <w:numFmt w:val="bullet"/>
      <w:lvlText w:val="-"/>
      <w:lvlJc w:val="left"/>
      <w:pPr>
        <w:tabs>
          <w:tab w:val="num" w:pos="720"/>
        </w:tabs>
        <w:ind w:left="720" w:hanging="360"/>
      </w:pPr>
      <w:rPr>
        <w:rFonts w:ascii="Times New Roman" w:eastAsia="Times New Roman" w:hAnsi="Times New Roman"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2435B"/>
    <w:multiLevelType w:val="hybridMultilevel"/>
    <w:tmpl w:val="91D8B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235DC2"/>
    <w:multiLevelType w:val="hybridMultilevel"/>
    <w:tmpl w:val="28C21512"/>
    <w:lvl w:ilvl="0" w:tplc="E54C4396">
      <w:start w:val="1"/>
      <w:numFmt w:val="bullet"/>
      <w:lvlText w:val="-"/>
      <w:lvlJc w:val="left"/>
      <w:pPr>
        <w:tabs>
          <w:tab w:val="num" w:pos="1068"/>
        </w:tabs>
        <w:ind w:left="1068" w:hanging="360"/>
      </w:pPr>
      <w:rPr>
        <w:rFonts w:ascii="Times New Roman" w:eastAsia="Times New Roman" w:hAnsi="Times New Roman"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start w:val="1"/>
      <w:numFmt w:val="bullet"/>
      <w:lvlText w:val=""/>
      <w:lvlJc w:val="left"/>
      <w:pPr>
        <w:tabs>
          <w:tab w:val="num" w:pos="2508"/>
        </w:tabs>
        <w:ind w:left="2508" w:hanging="360"/>
      </w:pPr>
      <w:rPr>
        <w:rFonts w:ascii="Wingdings" w:hAnsi="Wingdings" w:cs="Times New Roman" w:hint="default"/>
      </w:rPr>
    </w:lvl>
    <w:lvl w:ilvl="3" w:tplc="04160001">
      <w:start w:val="1"/>
      <w:numFmt w:val="bullet"/>
      <w:lvlText w:val=""/>
      <w:lvlJc w:val="left"/>
      <w:pPr>
        <w:tabs>
          <w:tab w:val="num" w:pos="3228"/>
        </w:tabs>
        <w:ind w:left="3228" w:hanging="360"/>
      </w:pPr>
      <w:rPr>
        <w:rFonts w:ascii="Symbol" w:hAnsi="Symbol" w:cs="Times New Roman" w:hint="default"/>
      </w:rPr>
    </w:lvl>
    <w:lvl w:ilvl="4" w:tplc="04160003">
      <w:start w:val="1"/>
      <w:numFmt w:val="bullet"/>
      <w:lvlText w:val="o"/>
      <w:lvlJc w:val="left"/>
      <w:pPr>
        <w:tabs>
          <w:tab w:val="num" w:pos="3948"/>
        </w:tabs>
        <w:ind w:left="3948" w:hanging="360"/>
      </w:pPr>
      <w:rPr>
        <w:rFonts w:ascii="Courier New" w:hAnsi="Courier New" w:cs="Courier New" w:hint="default"/>
      </w:rPr>
    </w:lvl>
    <w:lvl w:ilvl="5" w:tplc="04160005">
      <w:start w:val="1"/>
      <w:numFmt w:val="bullet"/>
      <w:lvlText w:val=""/>
      <w:lvlJc w:val="left"/>
      <w:pPr>
        <w:tabs>
          <w:tab w:val="num" w:pos="4668"/>
        </w:tabs>
        <w:ind w:left="4668" w:hanging="360"/>
      </w:pPr>
      <w:rPr>
        <w:rFonts w:ascii="Wingdings" w:hAnsi="Wingdings" w:cs="Times New Roman" w:hint="default"/>
      </w:rPr>
    </w:lvl>
    <w:lvl w:ilvl="6" w:tplc="04160001">
      <w:start w:val="1"/>
      <w:numFmt w:val="bullet"/>
      <w:lvlText w:val=""/>
      <w:lvlJc w:val="left"/>
      <w:pPr>
        <w:tabs>
          <w:tab w:val="num" w:pos="5388"/>
        </w:tabs>
        <w:ind w:left="5388" w:hanging="360"/>
      </w:pPr>
      <w:rPr>
        <w:rFonts w:ascii="Symbol" w:hAnsi="Symbol" w:cs="Times New Roman" w:hint="default"/>
      </w:rPr>
    </w:lvl>
    <w:lvl w:ilvl="7" w:tplc="04160003">
      <w:start w:val="1"/>
      <w:numFmt w:val="bullet"/>
      <w:lvlText w:val="o"/>
      <w:lvlJc w:val="left"/>
      <w:pPr>
        <w:tabs>
          <w:tab w:val="num" w:pos="6108"/>
        </w:tabs>
        <w:ind w:left="6108" w:hanging="360"/>
      </w:pPr>
      <w:rPr>
        <w:rFonts w:ascii="Courier New" w:hAnsi="Courier New" w:cs="Courier New" w:hint="default"/>
      </w:rPr>
    </w:lvl>
    <w:lvl w:ilvl="8" w:tplc="04160005">
      <w:start w:val="1"/>
      <w:numFmt w:val="bullet"/>
      <w:lvlText w:val=""/>
      <w:lvlJc w:val="left"/>
      <w:pPr>
        <w:tabs>
          <w:tab w:val="num" w:pos="6828"/>
        </w:tabs>
        <w:ind w:left="6828" w:hanging="360"/>
      </w:pPr>
      <w:rPr>
        <w:rFonts w:ascii="Wingdings" w:hAnsi="Wingdings" w:cs="Times New Roman" w:hint="default"/>
      </w:rPr>
    </w:lvl>
  </w:abstractNum>
  <w:abstractNum w:abstractNumId="22" w15:restartNumberingAfterBreak="0">
    <w:nsid w:val="617C2696"/>
    <w:multiLevelType w:val="hybridMultilevel"/>
    <w:tmpl w:val="18225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2BD3527"/>
    <w:multiLevelType w:val="hybridMultilevel"/>
    <w:tmpl w:val="C32C0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6BA35AA"/>
    <w:multiLevelType w:val="hybridMultilevel"/>
    <w:tmpl w:val="01160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9E7C72"/>
    <w:multiLevelType w:val="hybridMultilevel"/>
    <w:tmpl w:val="C8005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F880D02"/>
    <w:multiLevelType w:val="hybridMultilevel"/>
    <w:tmpl w:val="58D67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6751C3"/>
    <w:multiLevelType w:val="hybridMultilevel"/>
    <w:tmpl w:val="E238044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33DFF"/>
    <w:multiLevelType w:val="hybridMultilevel"/>
    <w:tmpl w:val="541884C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0"/>
  </w:num>
  <w:num w:numId="3">
    <w:abstractNumId w:val="21"/>
  </w:num>
  <w:num w:numId="4">
    <w:abstractNumId w:val="16"/>
  </w:num>
  <w:num w:numId="5">
    <w:abstractNumId w:val="10"/>
  </w:num>
  <w:num w:numId="6">
    <w:abstractNumId w:val="14"/>
  </w:num>
  <w:num w:numId="7">
    <w:abstractNumId w:val="27"/>
  </w:num>
  <w:num w:numId="8">
    <w:abstractNumId w:val="19"/>
  </w:num>
  <w:num w:numId="9">
    <w:abstractNumId w:val="8"/>
  </w:num>
  <w:num w:numId="10">
    <w:abstractNumId w:val="7"/>
  </w:num>
  <w:num w:numId="11">
    <w:abstractNumId w:val="17"/>
  </w:num>
  <w:num w:numId="12">
    <w:abstractNumId w:val="9"/>
  </w:num>
  <w:num w:numId="13">
    <w:abstractNumId w:val="18"/>
  </w:num>
  <w:num w:numId="14">
    <w:abstractNumId w:val="3"/>
  </w:num>
  <w:num w:numId="15">
    <w:abstractNumId w:val="2"/>
  </w:num>
  <w:num w:numId="16">
    <w:abstractNumId w:val="6"/>
  </w:num>
  <w:num w:numId="17">
    <w:abstractNumId w:val="13"/>
  </w:num>
  <w:num w:numId="18">
    <w:abstractNumId w:val="24"/>
  </w:num>
  <w:num w:numId="19">
    <w:abstractNumId w:val="11"/>
  </w:num>
  <w:num w:numId="20">
    <w:abstractNumId w:val="1"/>
  </w:num>
  <w:num w:numId="21">
    <w:abstractNumId w:val="12"/>
  </w:num>
  <w:num w:numId="22">
    <w:abstractNumId w:val="20"/>
  </w:num>
  <w:num w:numId="23">
    <w:abstractNumId w:val="22"/>
  </w:num>
  <w:num w:numId="24">
    <w:abstractNumId w:val="26"/>
  </w:num>
  <w:num w:numId="25">
    <w:abstractNumId w:val="25"/>
  </w:num>
  <w:num w:numId="26">
    <w:abstractNumId w:val="23"/>
  </w:num>
  <w:num w:numId="27">
    <w:abstractNumId w:val="4"/>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80"/>
    <w:rsid w:val="00001D5F"/>
    <w:rsid w:val="000051EF"/>
    <w:rsid w:val="0000523B"/>
    <w:rsid w:val="0000559D"/>
    <w:rsid w:val="0001071A"/>
    <w:rsid w:val="00014A85"/>
    <w:rsid w:val="0001692B"/>
    <w:rsid w:val="00017725"/>
    <w:rsid w:val="00022D60"/>
    <w:rsid w:val="00033456"/>
    <w:rsid w:val="00033F9D"/>
    <w:rsid w:val="0004114B"/>
    <w:rsid w:val="00050E76"/>
    <w:rsid w:val="00051001"/>
    <w:rsid w:val="000536B7"/>
    <w:rsid w:val="00054496"/>
    <w:rsid w:val="00065DFD"/>
    <w:rsid w:val="000668A9"/>
    <w:rsid w:val="00081C46"/>
    <w:rsid w:val="00082E93"/>
    <w:rsid w:val="00083094"/>
    <w:rsid w:val="000A266D"/>
    <w:rsid w:val="000A2C08"/>
    <w:rsid w:val="000A3272"/>
    <w:rsid w:val="000A5B3A"/>
    <w:rsid w:val="000A60EB"/>
    <w:rsid w:val="000B5435"/>
    <w:rsid w:val="000B7CAE"/>
    <w:rsid w:val="000C0BE6"/>
    <w:rsid w:val="000C306B"/>
    <w:rsid w:val="000C56D3"/>
    <w:rsid w:val="000C5F6E"/>
    <w:rsid w:val="000C7425"/>
    <w:rsid w:val="000D0170"/>
    <w:rsid w:val="000D0D47"/>
    <w:rsid w:val="000D2FB9"/>
    <w:rsid w:val="000D4D25"/>
    <w:rsid w:val="000D7447"/>
    <w:rsid w:val="000E2F21"/>
    <w:rsid w:val="000E521F"/>
    <w:rsid w:val="000F21BF"/>
    <w:rsid w:val="000F394E"/>
    <w:rsid w:val="000F3C9F"/>
    <w:rsid w:val="000F46C1"/>
    <w:rsid w:val="000F6402"/>
    <w:rsid w:val="000F70DE"/>
    <w:rsid w:val="00103BDB"/>
    <w:rsid w:val="00104574"/>
    <w:rsid w:val="0011099C"/>
    <w:rsid w:val="00113761"/>
    <w:rsid w:val="00113ABF"/>
    <w:rsid w:val="001210E3"/>
    <w:rsid w:val="00122E86"/>
    <w:rsid w:val="001232A0"/>
    <w:rsid w:val="0014173B"/>
    <w:rsid w:val="00144886"/>
    <w:rsid w:val="00147220"/>
    <w:rsid w:val="00150D06"/>
    <w:rsid w:val="001525FC"/>
    <w:rsid w:val="00155BFC"/>
    <w:rsid w:val="00161E10"/>
    <w:rsid w:val="0016227B"/>
    <w:rsid w:val="00162781"/>
    <w:rsid w:val="001636D3"/>
    <w:rsid w:val="00165DF6"/>
    <w:rsid w:val="00170286"/>
    <w:rsid w:val="001715F0"/>
    <w:rsid w:val="00172038"/>
    <w:rsid w:val="001732C3"/>
    <w:rsid w:val="0017778A"/>
    <w:rsid w:val="00181A90"/>
    <w:rsid w:val="00186C0A"/>
    <w:rsid w:val="00192F87"/>
    <w:rsid w:val="00196BD8"/>
    <w:rsid w:val="00196E2F"/>
    <w:rsid w:val="001A5DD6"/>
    <w:rsid w:val="001B1953"/>
    <w:rsid w:val="001B55C4"/>
    <w:rsid w:val="001B70F5"/>
    <w:rsid w:val="001B752C"/>
    <w:rsid w:val="001C0225"/>
    <w:rsid w:val="001C2EF5"/>
    <w:rsid w:val="001C6C32"/>
    <w:rsid w:val="001D5B95"/>
    <w:rsid w:val="001E2DFA"/>
    <w:rsid w:val="001E372C"/>
    <w:rsid w:val="001E61DD"/>
    <w:rsid w:val="001E6545"/>
    <w:rsid w:val="001F4868"/>
    <w:rsid w:val="001F7181"/>
    <w:rsid w:val="002003A5"/>
    <w:rsid w:val="00203482"/>
    <w:rsid w:val="002063B9"/>
    <w:rsid w:val="00206730"/>
    <w:rsid w:val="002122AB"/>
    <w:rsid w:val="00215B12"/>
    <w:rsid w:val="00216242"/>
    <w:rsid w:val="0021741D"/>
    <w:rsid w:val="00227DC7"/>
    <w:rsid w:val="002304CE"/>
    <w:rsid w:val="002310A8"/>
    <w:rsid w:val="00240C11"/>
    <w:rsid w:val="00241BB5"/>
    <w:rsid w:val="002438E1"/>
    <w:rsid w:val="0024580E"/>
    <w:rsid w:val="002512A3"/>
    <w:rsid w:val="00256193"/>
    <w:rsid w:val="00257948"/>
    <w:rsid w:val="00260B53"/>
    <w:rsid w:val="0026409F"/>
    <w:rsid w:val="00265F89"/>
    <w:rsid w:val="00275255"/>
    <w:rsid w:val="00280A17"/>
    <w:rsid w:val="0028125D"/>
    <w:rsid w:val="0028740C"/>
    <w:rsid w:val="002905BD"/>
    <w:rsid w:val="002A371E"/>
    <w:rsid w:val="002C020E"/>
    <w:rsid w:val="002C531C"/>
    <w:rsid w:val="002D50A6"/>
    <w:rsid w:val="002E3C4D"/>
    <w:rsid w:val="002E7578"/>
    <w:rsid w:val="002F29F4"/>
    <w:rsid w:val="002F2C87"/>
    <w:rsid w:val="002F5739"/>
    <w:rsid w:val="00312F4B"/>
    <w:rsid w:val="003152D4"/>
    <w:rsid w:val="00317103"/>
    <w:rsid w:val="00322852"/>
    <w:rsid w:val="003235EC"/>
    <w:rsid w:val="00345C81"/>
    <w:rsid w:val="00345ED4"/>
    <w:rsid w:val="0035105F"/>
    <w:rsid w:val="003525EB"/>
    <w:rsid w:val="00357981"/>
    <w:rsid w:val="00357F8B"/>
    <w:rsid w:val="00361C9A"/>
    <w:rsid w:val="00371455"/>
    <w:rsid w:val="003718F1"/>
    <w:rsid w:val="0037730C"/>
    <w:rsid w:val="003875C7"/>
    <w:rsid w:val="00387FB2"/>
    <w:rsid w:val="0039345D"/>
    <w:rsid w:val="003934C4"/>
    <w:rsid w:val="003937E9"/>
    <w:rsid w:val="003A019D"/>
    <w:rsid w:val="003A0F86"/>
    <w:rsid w:val="003A1C55"/>
    <w:rsid w:val="003A40E2"/>
    <w:rsid w:val="003A4E6F"/>
    <w:rsid w:val="003A6070"/>
    <w:rsid w:val="003B33D4"/>
    <w:rsid w:val="003B431A"/>
    <w:rsid w:val="003B56B2"/>
    <w:rsid w:val="003C1A1B"/>
    <w:rsid w:val="003C2A84"/>
    <w:rsid w:val="003C756E"/>
    <w:rsid w:val="003D6050"/>
    <w:rsid w:val="003E2B41"/>
    <w:rsid w:val="003E5621"/>
    <w:rsid w:val="003E6445"/>
    <w:rsid w:val="003E6C77"/>
    <w:rsid w:val="003F5BAD"/>
    <w:rsid w:val="00404275"/>
    <w:rsid w:val="00406887"/>
    <w:rsid w:val="00406DB4"/>
    <w:rsid w:val="00407DD1"/>
    <w:rsid w:val="004106D9"/>
    <w:rsid w:val="004124BA"/>
    <w:rsid w:val="00417CDF"/>
    <w:rsid w:val="00421C58"/>
    <w:rsid w:val="00425987"/>
    <w:rsid w:val="00430A92"/>
    <w:rsid w:val="00434F3A"/>
    <w:rsid w:val="004365F9"/>
    <w:rsid w:val="0043745B"/>
    <w:rsid w:val="00437943"/>
    <w:rsid w:val="00441683"/>
    <w:rsid w:val="00441D42"/>
    <w:rsid w:val="004428A0"/>
    <w:rsid w:val="0044350E"/>
    <w:rsid w:val="0044427D"/>
    <w:rsid w:val="00447B1B"/>
    <w:rsid w:val="0045099F"/>
    <w:rsid w:val="00452962"/>
    <w:rsid w:val="00457F19"/>
    <w:rsid w:val="00471064"/>
    <w:rsid w:val="0047351E"/>
    <w:rsid w:val="00480F73"/>
    <w:rsid w:val="00484E15"/>
    <w:rsid w:val="00486B63"/>
    <w:rsid w:val="00487ADD"/>
    <w:rsid w:val="0049013F"/>
    <w:rsid w:val="00491084"/>
    <w:rsid w:val="00491870"/>
    <w:rsid w:val="004A1FFB"/>
    <w:rsid w:val="004A6201"/>
    <w:rsid w:val="004B0158"/>
    <w:rsid w:val="004B1ECC"/>
    <w:rsid w:val="004B2D40"/>
    <w:rsid w:val="004B4390"/>
    <w:rsid w:val="004B5EBA"/>
    <w:rsid w:val="004B5FA5"/>
    <w:rsid w:val="004B7AD4"/>
    <w:rsid w:val="004C3419"/>
    <w:rsid w:val="004D2095"/>
    <w:rsid w:val="004D2D20"/>
    <w:rsid w:val="004D30F1"/>
    <w:rsid w:val="004D46F1"/>
    <w:rsid w:val="004D517B"/>
    <w:rsid w:val="004D5917"/>
    <w:rsid w:val="004D592D"/>
    <w:rsid w:val="004D5B16"/>
    <w:rsid w:val="004D7960"/>
    <w:rsid w:val="004E14F5"/>
    <w:rsid w:val="004E1513"/>
    <w:rsid w:val="004E2FB6"/>
    <w:rsid w:val="004E3DB7"/>
    <w:rsid w:val="004E6591"/>
    <w:rsid w:val="004E729D"/>
    <w:rsid w:val="004F4740"/>
    <w:rsid w:val="004F5994"/>
    <w:rsid w:val="004F5F9E"/>
    <w:rsid w:val="004F6635"/>
    <w:rsid w:val="004F732A"/>
    <w:rsid w:val="00505168"/>
    <w:rsid w:val="005058F3"/>
    <w:rsid w:val="00510D29"/>
    <w:rsid w:val="00520F05"/>
    <w:rsid w:val="00522D09"/>
    <w:rsid w:val="0052621C"/>
    <w:rsid w:val="00526D7B"/>
    <w:rsid w:val="0053052A"/>
    <w:rsid w:val="00530F58"/>
    <w:rsid w:val="00532331"/>
    <w:rsid w:val="0053323D"/>
    <w:rsid w:val="0053461F"/>
    <w:rsid w:val="00536A28"/>
    <w:rsid w:val="0053737B"/>
    <w:rsid w:val="005376CC"/>
    <w:rsid w:val="00544D1F"/>
    <w:rsid w:val="005522CE"/>
    <w:rsid w:val="00554D23"/>
    <w:rsid w:val="005651ED"/>
    <w:rsid w:val="00572E98"/>
    <w:rsid w:val="00577F72"/>
    <w:rsid w:val="00591262"/>
    <w:rsid w:val="005A0665"/>
    <w:rsid w:val="005A282E"/>
    <w:rsid w:val="005A67E2"/>
    <w:rsid w:val="005A6A7A"/>
    <w:rsid w:val="005B074C"/>
    <w:rsid w:val="005B1C7B"/>
    <w:rsid w:val="005B244D"/>
    <w:rsid w:val="005C2E02"/>
    <w:rsid w:val="005C4482"/>
    <w:rsid w:val="005C472C"/>
    <w:rsid w:val="005D1E5C"/>
    <w:rsid w:val="005D734D"/>
    <w:rsid w:val="005E1B67"/>
    <w:rsid w:val="005E5FAB"/>
    <w:rsid w:val="005F617E"/>
    <w:rsid w:val="00603766"/>
    <w:rsid w:val="00605906"/>
    <w:rsid w:val="00611206"/>
    <w:rsid w:val="00611DBC"/>
    <w:rsid w:val="00620316"/>
    <w:rsid w:val="006312C9"/>
    <w:rsid w:val="00634B5D"/>
    <w:rsid w:val="00635493"/>
    <w:rsid w:val="00635786"/>
    <w:rsid w:val="00640B7B"/>
    <w:rsid w:val="00645829"/>
    <w:rsid w:val="00651ED9"/>
    <w:rsid w:val="00652980"/>
    <w:rsid w:val="0065506D"/>
    <w:rsid w:val="006563DD"/>
    <w:rsid w:val="00657001"/>
    <w:rsid w:val="00660046"/>
    <w:rsid w:val="00665FAE"/>
    <w:rsid w:val="00680731"/>
    <w:rsid w:val="006857BF"/>
    <w:rsid w:val="00685901"/>
    <w:rsid w:val="00687E2F"/>
    <w:rsid w:val="00695891"/>
    <w:rsid w:val="00696734"/>
    <w:rsid w:val="006A0192"/>
    <w:rsid w:val="006A0F6E"/>
    <w:rsid w:val="006A5FAA"/>
    <w:rsid w:val="006A7670"/>
    <w:rsid w:val="006B01C4"/>
    <w:rsid w:val="006B175A"/>
    <w:rsid w:val="006B3217"/>
    <w:rsid w:val="006C1C6B"/>
    <w:rsid w:val="006C3EBC"/>
    <w:rsid w:val="006C5FDD"/>
    <w:rsid w:val="006C7B99"/>
    <w:rsid w:val="006D0742"/>
    <w:rsid w:val="006D34AF"/>
    <w:rsid w:val="006D6EC9"/>
    <w:rsid w:val="006E1399"/>
    <w:rsid w:val="006F29E7"/>
    <w:rsid w:val="007008D2"/>
    <w:rsid w:val="00703F3A"/>
    <w:rsid w:val="00704726"/>
    <w:rsid w:val="00710597"/>
    <w:rsid w:val="00710B5F"/>
    <w:rsid w:val="00710F21"/>
    <w:rsid w:val="0071448C"/>
    <w:rsid w:val="00717C00"/>
    <w:rsid w:val="007205C9"/>
    <w:rsid w:val="0072338F"/>
    <w:rsid w:val="0072593E"/>
    <w:rsid w:val="0073066A"/>
    <w:rsid w:val="007337B2"/>
    <w:rsid w:val="00735F23"/>
    <w:rsid w:val="007465A6"/>
    <w:rsid w:val="0074753A"/>
    <w:rsid w:val="00754667"/>
    <w:rsid w:val="007578C6"/>
    <w:rsid w:val="00765451"/>
    <w:rsid w:val="00765BF4"/>
    <w:rsid w:val="00772314"/>
    <w:rsid w:val="00775F26"/>
    <w:rsid w:val="00782FD4"/>
    <w:rsid w:val="007832E4"/>
    <w:rsid w:val="007833D7"/>
    <w:rsid w:val="00783D12"/>
    <w:rsid w:val="0078489E"/>
    <w:rsid w:val="00787775"/>
    <w:rsid w:val="007907CA"/>
    <w:rsid w:val="00790DF1"/>
    <w:rsid w:val="0079250C"/>
    <w:rsid w:val="007A4FCA"/>
    <w:rsid w:val="007A73EB"/>
    <w:rsid w:val="007B19CF"/>
    <w:rsid w:val="007B325D"/>
    <w:rsid w:val="007C0DDE"/>
    <w:rsid w:val="007C1B8A"/>
    <w:rsid w:val="007C2EA5"/>
    <w:rsid w:val="007D111B"/>
    <w:rsid w:val="007D30A1"/>
    <w:rsid w:val="007D48AD"/>
    <w:rsid w:val="007D5B15"/>
    <w:rsid w:val="007E19B5"/>
    <w:rsid w:val="007E1AA5"/>
    <w:rsid w:val="007E3E69"/>
    <w:rsid w:val="007E5BE4"/>
    <w:rsid w:val="007F3250"/>
    <w:rsid w:val="007F3B1F"/>
    <w:rsid w:val="007F7146"/>
    <w:rsid w:val="00801C4E"/>
    <w:rsid w:val="00824C3B"/>
    <w:rsid w:val="00825C80"/>
    <w:rsid w:val="00834ABB"/>
    <w:rsid w:val="00834AE4"/>
    <w:rsid w:val="0083550D"/>
    <w:rsid w:val="008407EA"/>
    <w:rsid w:val="00841AF2"/>
    <w:rsid w:val="00846A40"/>
    <w:rsid w:val="008548FE"/>
    <w:rsid w:val="00854C97"/>
    <w:rsid w:val="008614FD"/>
    <w:rsid w:val="00866817"/>
    <w:rsid w:val="00883B94"/>
    <w:rsid w:val="008915E6"/>
    <w:rsid w:val="00892624"/>
    <w:rsid w:val="00895293"/>
    <w:rsid w:val="00895BD3"/>
    <w:rsid w:val="00896C50"/>
    <w:rsid w:val="00897E7D"/>
    <w:rsid w:val="008A3228"/>
    <w:rsid w:val="008A3396"/>
    <w:rsid w:val="008A3F05"/>
    <w:rsid w:val="008A4C69"/>
    <w:rsid w:val="008A5951"/>
    <w:rsid w:val="008B30DE"/>
    <w:rsid w:val="008B4160"/>
    <w:rsid w:val="008B4DB9"/>
    <w:rsid w:val="008B5E8B"/>
    <w:rsid w:val="008B6237"/>
    <w:rsid w:val="008C04B1"/>
    <w:rsid w:val="008C17BB"/>
    <w:rsid w:val="008C3E22"/>
    <w:rsid w:val="008C5BEF"/>
    <w:rsid w:val="008D0298"/>
    <w:rsid w:val="008D21E5"/>
    <w:rsid w:val="008D4464"/>
    <w:rsid w:val="008D4A7B"/>
    <w:rsid w:val="008D5BA3"/>
    <w:rsid w:val="008D6C9C"/>
    <w:rsid w:val="008E0069"/>
    <w:rsid w:val="008E1DF9"/>
    <w:rsid w:val="008E2EB5"/>
    <w:rsid w:val="008E52BA"/>
    <w:rsid w:val="008F043E"/>
    <w:rsid w:val="008F2D3E"/>
    <w:rsid w:val="008F5623"/>
    <w:rsid w:val="008F6FD6"/>
    <w:rsid w:val="0090166B"/>
    <w:rsid w:val="00904E97"/>
    <w:rsid w:val="0090690B"/>
    <w:rsid w:val="00906F4F"/>
    <w:rsid w:val="009136F4"/>
    <w:rsid w:val="00920399"/>
    <w:rsid w:val="0092087A"/>
    <w:rsid w:val="009229E5"/>
    <w:rsid w:val="00924394"/>
    <w:rsid w:val="00925D63"/>
    <w:rsid w:val="00925D93"/>
    <w:rsid w:val="00927B78"/>
    <w:rsid w:val="00932AE3"/>
    <w:rsid w:val="00933A28"/>
    <w:rsid w:val="00935769"/>
    <w:rsid w:val="009369DC"/>
    <w:rsid w:val="00936F91"/>
    <w:rsid w:val="00944F44"/>
    <w:rsid w:val="00950B84"/>
    <w:rsid w:val="00952253"/>
    <w:rsid w:val="00953EF4"/>
    <w:rsid w:val="00956838"/>
    <w:rsid w:val="00960000"/>
    <w:rsid w:val="009614F5"/>
    <w:rsid w:val="00965817"/>
    <w:rsid w:val="009670C0"/>
    <w:rsid w:val="00970FCF"/>
    <w:rsid w:val="00974C9C"/>
    <w:rsid w:val="009826B7"/>
    <w:rsid w:val="009835E1"/>
    <w:rsid w:val="00986EFE"/>
    <w:rsid w:val="00990288"/>
    <w:rsid w:val="009A0301"/>
    <w:rsid w:val="009A5C01"/>
    <w:rsid w:val="009A733C"/>
    <w:rsid w:val="009B3CA7"/>
    <w:rsid w:val="009C255E"/>
    <w:rsid w:val="009C3403"/>
    <w:rsid w:val="009C50AD"/>
    <w:rsid w:val="009D05EB"/>
    <w:rsid w:val="009D262C"/>
    <w:rsid w:val="009D40E1"/>
    <w:rsid w:val="009D7ED1"/>
    <w:rsid w:val="009E1C85"/>
    <w:rsid w:val="009E3D05"/>
    <w:rsid w:val="009F1520"/>
    <w:rsid w:val="009F1947"/>
    <w:rsid w:val="009F2027"/>
    <w:rsid w:val="009F6FEF"/>
    <w:rsid w:val="00A0025A"/>
    <w:rsid w:val="00A00E4E"/>
    <w:rsid w:val="00A07D69"/>
    <w:rsid w:val="00A1753B"/>
    <w:rsid w:val="00A20F58"/>
    <w:rsid w:val="00A21267"/>
    <w:rsid w:val="00A2299A"/>
    <w:rsid w:val="00A22EC4"/>
    <w:rsid w:val="00A2374B"/>
    <w:rsid w:val="00A42091"/>
    <w:rsid w:val="00A420E3"/>
    <w:rsid w:val="00A4212A"/>
    <w:rsid w:val="00A45756"/>
    <w:rsid w:val="00A46522"/>
    <w:rsid w:val="00A46DEA"/>
    <w:rsid w:val="00A52BF6"/>
    <w:rsid w:val="00A56978"/>
    <w:rsid w:val="00A63354"/>
    <w:rsid w:val="00A65CDF"/>
    <w:rsid w:val="00A70288"/>
    <w:rsid w:val="00A70586"/>
    <w:rsid w:val="00A7150D"/>
    <w:rsid w:val="00A76B66"/>
    <w:rsid w:val="00A770F8"/>
    <w:rsid w:val="00A842EB"/>
    <w:rsid w:val="00A843FB"/>
    <w:rsid w:val="00A91B2E"/>
    <w:rsid w:val="00A97D10"/>
    <w:rsid w:val="00AB15B1"/>
    <w:rsid w:val="00AB2FBF"/>
    <w:rsid w:val="00AB677F"/>
    <w:rsid w:val="00AC0929"/>
    <w:rsid w:val="00AC131B"/>
    <w:rsid w:val="00AC77AA"/>
    <w:rsid w:val="00AD1028"/>
    <w:rsid w:val="00AD3C02"/>
    <w:rsid w:val="00AE0460"/>
    <w:rsid w:val="00AE12E7"/>
    <w:rsid w:val="00AE5C42"/>
    <w:rsid w:val="00AE672D"/>
    <w:rsid w:val="00AF1873"/>
    <w:rsid w:val="00AF278C"/>
    <w:rsid w:val="00AF5C6F"/>
    <w:rsid w:val="00B0083B"/>
    <w:rsid w:val="00B013E1"/>
    <w:rsid w:val="00B01FB8"/>
    <w:rsid w:val="00B034E2"/>
    <w:rsid w:val="00B046DE"/>
    <w:rsid w:val="00B054E6"/>
    <w:rsid w:val="00B06218"/>
    <w:rsid w:val="00B11B11"/>
    <w:rsid w:val="00B150E3"/>
    <w:rsid w:val="00B16E81"/>
    <w:rsid w:val="00B21781"/>
    <w:rsid w:val="00B2269A"/>
    <w:rsid w:val="00B24012"/>
    <w:rsid w:val="00B26C15"/>
    <w:rsid w:val="00B32365"/>
    <w:rsid w:val="00B3296D"/>
    <w:rsid w:val="00B378F0"/>
    <w:rsid w:val="00B519C4"/>
    <w:rsid w:val="00B52A9B"/>
    <w:rsid w:val="00B61004"/>
    <w:rsid w:val="00B65F70"/>
    <w:rsid w:val="00B674A5"/>
    <w:rsid w:val="00B724ED"/>
    <w:rsid w:val="00B754F2"/>
    <w:rsid w:val="00B91F03"/>
    <w:rsid w:val="00B9616F"/>
    <w:rsid w:val="00BA2284"/>
    <w:rsid w:val="00BA6ED9"/>
    <w:rsid w:val="00BB1775"/>
    <w:rsid w:val="00BB20BE"/>
    <w:rsid w:val="00BB315B"/>
    <w:rsid w:val="00BC3301"/>
    <w:rsid w:val="00BC4A16"/>
    <w:rsid w:val="00BC6D8B"/>
    <w:rsid w:val="00BC726A"/>
    <w:rsid w:val="00BC767F"/>
    <w:rsid w:val="00BD73AF"/>
    <w:rsid w:val="00BD7482"/>
    <w:rsid w:val="00BE2AC4"/>
    <w:rsid w:val="00BF6591"/>
    <w:rsid w:val="00C11505"/>
    <w:rsid w:val="00C143D8"/>
    <w:rsid w:val="00C162B0"/>
    <w:rsid w:val="00C17382"/>
    <w:rsid w:val="00C2164B"/>
    <w:rsid w:val="00C21875"/>
    <w:rsid w:val="00C351E4"/>
    <w:rsid w:val="00C46D78"/>
    <w:rsid w:val="00C47DB2"/>
    <w:rsid w:val="00C50442"/>
    <w:rsid w:val="00C60C68"/>
    <w:rsid w:val="00C610CD"/>
    <w:rsid w:val="00C63B3D"/>
    <w:rsid w:val="00C71BCE"/>
    <w:rsid w:val="00C71F25"/>
    <w:rsid w:val="00C72AAC"/>
    <w:rsid w:val="00C8151F"/>
    <w:rsid w:val="00C81DA3"/>
    <w:rsid w:val="00C83427"/>
    <w:rsid w:val="00C8494A"/>
    <w:rsid w:val="00C87292"/>
    <w:rsid w:val="00C87431"/>
    <w:rsid w:val="00C91057"/>
    <w:rsid w:val="00C9714C"/>
    <w:rsid w:val="00CA11F6"/>
    <w:rsid w:val="00CA3887"/>
    <w:rsid w:val="00CB3F7F"/>
    <w:rsid w:val="00CB480A"/>
    <w:rsid w:val="00CC0D43"/>
    <w:rsid w:val="00CC1478"/>
    <w:rsid w:val="00CC28CD"/>
    <w:rsid w:val="00CC59A1"/>
    <w:rsid w:val="00CC61E4"/>
    <w:rsid w:val="00CC699C"/>
    <w:rsid w:val="00CD483A"/>
    <w:rsid w:val="00CE0B51"/>
    <w:rsid w:val="00CE2474"/>
    <w:rsid w:val="00CE29F3"/>
    <w:rsid w:val="00CE4F38"/>
    <w:rsid w:val="00CE5BC3"/>
    <w:rsid w:val="00CF2ABB"/>
    <w:rsid w:val="00CF6A2F"/>
    <w:rsid w:val="00D0001C"/>
    <w:rsid w:val="00D062CD"/>
    <w:rsid w:val="00D109BA"/>
    <w:rsid w:val="00D230ED"/>
    <w:rsid w:val="00D2747E"/>
    <w:rsid w:val="00D27E73"/>
    <w:rsid w:val="00D3011A"/>
    <w:rsid w:val="00D337C4"/>
    <w:rsid w:val="00D33C67"/>
    <w:rsid w:val="00D34496"/>
    <w:rsid w:val="00D40397"/>
    <w:rsid w:val="00D47164"/>
    <w:rsid w:val="00D56F80"/>
    <w:rsid w:val="00D65F1F"/>
    <w:rsid w:val="00D73C42"/>
    <w:rsid w:val="00D7548A"/>
    <w:rsid w:val="00D8067F"/>
    <w:rsid w:val="00D9373A"/>
    <w:rsid w:val="00D93BEC"/>
    <w:rsid w:val="00D95313"/>
    <w:rsid w:val="00D96A67"/>
    <w:rsid w:val="00DA4202"/>
    <w:rsid w:val="00DB08E2"/>
    <w:rsid w:val="00DB14BB"/>
    <w:rsid w:val="00DB2F8A"/>
    <w:rsid w:val="00DB3447"/>
    <w:rsid w:val="00DB63AD"/>
    <w:rsid w:val="00DB6E1B"/>
    <w:rsid w:val="00DC1192"/>
    <w:rsid w:val="00DC4803"/>
    <w:rsid w:val="00DD5433"/>
    <w:rsid w:val="00DD6808"/>
    <w:rsid w:val="00DE1CAF"/>
    <w:rsid w:val="00DE535D"/>
    <w:rsid w:val="00DF11E7"/>
    <w:rsid w:val="00DF2AE0"/>
    <w:rsid w:val="00DF5EF0"/>
    <w:rsid w:val="00DF73D9"/>
    <w:rsid w:val="00E00027"/>
    <w:rsid w:val="00E00F00"/>
    <w:rsid w:val="00E0258B"/>
    <w:rsid w:val="00E040AA"/>
    <w:rsid w:val="00E04302"/>
    <w:rsid w:val="00E05585"/>
    <w:rsid w:val="00E11E4C"/>
    <w:rsid w:val="00E15E49"/>
    <w:rsid w:val="00E16491"/>
    <w:rsid w:val="00E2070E"/>
    <w:rsid w:val="00E23A68"/>
    <w:rsid w:val="00E327D4"/>
    <w:rsid w:val="00E35524"/>
    <w:rsid w:val="00E4067D"/>
    <w:rsid w:val="00E41167"/>
    <w:rsid w:val="00E43C9D"/>
    <w:rsid w:val="00E50293"/>
    <w:rsid w:val="00E51579"/>
    <w:rsid w:val="00E81749"/>
    <w:rsid w:val="00E8373C"/>
    <w:rsid w:val="00E85BE9"/>
    <w:rsid w:val="00E87580"/>
    <w:rsid w:val="00E908C1"/>
    <w:rsid w:val="00E94751"/>
    <w:rsid w:val="00E96A10"/>
    <w:rsid w:val="00E972E2"/>
    <w:rsid w:val="00EA3959"/>
    <w:rsid w:val="00EA57FD"/>
    <w:rsid w:val="00EA624F"/>
    <w:rsid w:val="00EA78D0"/>
    <w:rsid w:val="00EA7F6C"/>
    <w:rsid w:val="00EB2B56"/>
    <w:rsid w:val="00EB2FE3"/>
    <w:rsid w:val="00EB6DB5"/>
    <w:rsid w:val="00EC01A2"/>
    <w:rsid w:val="00EC22F5"/>
    <w:rsid w:val="00EC3D17"/>
    <w:rsid w:val="00EC486B"/>
    <w:rsid w:val="00EC4DCF"/>
    <w:rsid w:val="00EC5822"/>
    <w:rsid w:val="00EC7020"/>
    <w:rsid w:val="00ED2D24"/>
    <w:rsid w:val="00ED37D5"/>
    <w:rsid w:val="00ED75CD"/>
    <w:rsid w:val="00EE44F9"/>
    <w:rsid w:val="00EE585A"/>
    <w:rsid w:val="00EE6472"/>
    <w:rsid w:val="00EF31FB"/>
    <w:rsid w:val="00F02C4D"/>
    <w:rsid w:val="00F051FB"/>
    <w:rsid w:val="00F061FE"/>
    <w:rsid w:val="00F065A3"/>
    <w:rsid w:val="00F06956"/>
    <w:rsid w:val="00F1056C"/>
    <w:rsid w:val="00F10E63"/>
    <w:rsid w:val="00F112A4"/>
    <w:rsid w:val="00F2153C"/>
    <w:rsid w:val="00F21F0D"/>
    <w:rsid w:val="00F225B6"/>
    <w:rsid w:val="00F2286B"/>
    <w:rsid w:val="00F24E2E"/>
    <w:rsid w:val="00F27186"/>
    <w:rsid w:val="00F3232D"/>
    <w:rsid w:val="00F3383F"/>
    <w:rsid w:val="00F33E70"/>
    <w:rsid w:val="00F34FE6"/>
    <w:rsid w:val="00F41183"/>
    <w:rsid w:val="00F4584C"/>
    <w:rsid w:val="00F467C2"/>
    <w:rsid w:val="00F6016C"/>
    <w:rsid w:val="00F618BA"/>
    <w:rsid w:val="00F624A0"/>
    <w:rsid w:val="00F653DE"/>
    <w:rsid w:val="00F673E1"/>
    <w:rsid w:val="00F74156"/>
    <w:rsid w:val="00F82665"/>
    <w:rsid w:val="00F82D37"/>
    <w:rsid w:val="00F86CFA"/>
    <w:rsid w:val="00F973D7"/>
    <w:rsid w:val="00FA1DA2"/>
    <w:rsid w:val="00FA26F9"/>
    <w:rsid w:val="00FB047A"/>
    <w:rsid w:val="00FB4C1A"/>
    <w:rsid w:val="00FB57E6"/>
    <w:rsid w:val="00FB7927"/>
    <w:rsid w:val="00FB7C2E"/>
    <w:rsid w:val="00FC71D5"/>
    <w:rsid w:val="00FD0293"/>
    <w:rsid w:val="00FD59B5"/>
    <w:rsid w:val="00FE297C"/>
    <w:rsid w:val="00FE2FA0"/>
    <w:rsid w:val="00FE5698"/>
    <w:rsid w:val="00FE5C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1F0C42-5372-4F6D-9CC5-B50FA6F1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095"/>
    <w:rPr>
      <w:rFonts w:ascii="Verdana" w:hAnsi="Verdana" w:cs="Verdana"/>
    </w:rPr>
  </w:style>
  <w:style w:type="paragraph" w:styleId="Ttulo1">
    <w:name w:val="heading 1"/>
    <w:basedOn w:val="Normal"/>
    <w:next w:val="Normal"/>
    <w:qFormat/>
    <w:rsid w:val="004D2095"/>
    <w:pPr>
      <w:keepNext/>
      <w:jc w:val="center"/>
      <w:outlineLvl w:val="0"/>
    </w:pPr>
    <w:rPr>
      <w:rFonts w:ascii="Arial" w:hAnsi="Arial" w:cs="Arial"/>
      <w:sz w:val="24"/>
      <w:szCs w:val="24"/>
    </w:rPr>
  </w:style>
  <w:style w:type="paragraph" w:styleId="Ttulo2">
    <w:name w:val="heading 2"/>
    <w:basedOn w:val="Normal"/>
    <w:next w:val="Normal"/>
    <w:qFormat/>
    <w:rsid w:val="004D2095"/>
    <w:pPr>
      <w:keepNext/>
      <w:outlineLvl w:val="1"/>
    </w:pPr>
    <w:rPr>
      <w:rFonts w:ascii="Arial" w:hAnsi="Arial" w:cs="Arial"/>
      <w:sz w:val="24"/>
      <w:szCs w:val="24"/>
    </w:rPr>
  </w:style>
  <w:style w:type="paragraph" w:styleId="Ttulo4">
    <w:name w:val="heading 4"/>
    <w:basedOn w:val="Normal"/>
    <w:next w:val="Normal"/>
    <w:qFormat/>
    <w:rsid w:val="004D2095"/>
    <w:pPr>
      <w:keepNext/>
      <w:jc w:val="both"/>
      <w:outlineLvl w:val="3"/>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D2095"/>
    <w:pPr>
      <w:tabs>
        <w:tab w:val="center" w:pos="4419"/>
        <w:tab w:val="right" w:pos="8838"/>
      </w:tabs>
    </w:pPr>
  </w:style>
  <w:style w:type="paragraph" w:styleId="Rodap">
    <w:name w:val="footer"/>
    <w:basedOn w:val="Normal"/>
    <w:link w:val="RodapChar"/>
    <w:uiPriority w:val="99"/>
    <w:rsid w:val="004D2095"/>
    <w:pPr>
      <w:tabs>
        <w:tab w:val="center" w:pos="4419"/>
        <w:tab w:val="right" w:pos="8838"/>
      </w:tabs>
    </w:pPr>
    <w:rPr>
      <w:rFonts w:cs="Times New Roman"/>
    </w:rPr>
  </w:style>
  <w:style w:type="character" w:styleId="Hyperlink">
    <w:name w:val="Hyperlink"/>
    <w:rsid w:val="004D2095"/>
    <w:rPr>
      <w:color w:val="0000FF"/>
      <w:u w:val="single"/>
    </w:rPr>
  </w:style>
  <w:style w:type="paragraph" w:styleId="Corpodetexto">
    <w:name w:val="Body Text"/>
    <w:basedOn w:val="Normal"/>
    <w:rsid w:val="004D2095"/>
    <w:rPr>
      <w:rFonts w:ascii="Arial" w:hAnsi="Arial" w:cs="Arial"/>
      <w:sz w:val="24"/>
      <w:szCs w:val="24"/>
    </w:rPr>
  </w:style>
  <w:style w:type="paragraph" w:styleId="Corpodetexto2">
    <w:name w:val="Body Text 2"/>
    <w:basedOn w:val="Normal"/>
    <w:link w:val="Corpodetexto2Char"/>
    <w:rsid w:val="004D2095"/>
    <w:pPr>
      <w:jc w:val="both"/>
    </w:pPr>
  </w:style>
  <w:style w:type="paragraph" w:styleId="Corpodetexto3">
    <w:name w:val="Body Text 3"/>
    <w:basedOn w:val="Normal"/>
    <w:rsid w:val="004D2095"/>
    <w:pPr>
      <w:jc w:val="both"/>
    </w:pPr>
    <w:rPr>
      <w:u w:val="single"/>
    </w:rPr>
  </w:style>
  <w:style w:type="character" w:styleId="Nmerodepgina">
    <w:name w:val="page number"/>
    <w:basedOn w:val="Fontepargpadro"/>
    <w:rsid w:val="004D2095"/>
  </w:style>
  <w:style w:type="paragraph" w:styleId="Recuodecorpodetexto">
    <w:name w:val="Body Text Indent"/>
    <w:basedOn w:val="Normal"/>
    <w:rsid w:val="004D2095"/>
    <w:pPr>
      <w:spacing w:after="120"/>
      <w:ind w:left="283"/>
    </w:pPr>
  </w:style>
  <w:style w:type="paragraph" w:styleId="NormalWeb">
    <w:name w:val="Normal (Web)"/>
    <w:basedOn w:val="Normal"/>
    <w:rsid w:val="004D2095"/>
    <w:pPr>
      <w:spacing w:before="100" w:beforeAutospacing="1" w:after="100" w:afterAutospacing="1"/>
    </w:pPr>
    <w:rPr>
      <w:rFonts w:ascii="Times New Roman" w:hAnsi="Times New Roman" w:cs="Times New Roman"/>
      <w:sz w:val="24"/>
      <w:szCs w:val="24"/>
    </w:rPr>
  </w:style>
  <w:style w:type="character" w:styleId="Forte">
    <w:name w:val="Strong"/>
    <w:qFormat/>
    <w:rsid w:val="004D2095"/>
    <w:rPr>
      <w:b/>
      <w:bCs/>
    </w:rPr>
  </w:style>
  <w:style w:type="paragraph" w:styleId="Textodebalo">
    <w:name w:val="Balloon Text"/>
    <w:basedOn w:val="Normal"/>
    <w:semiHidden/>
    <w:rsid w:val="004D2095"/>
    <w:rPr>
      <w:rFonts w:ascii="Tahoma" w:hAnsi="Tahoma" w:cs="Tahoma"/>
      <w:sz w:val="16"/>
      <w:szCs w:val="16"/>
    </w:rPr>
  </w:style>
  <w:style w:type="paragraph" w:styleId="Recuodecorpodetexto2">
    <w:name w:val="Body Text Indent 2"/>
    <w:basedOn w:val="Normal"/>
    <w:rsid w:val="004D2095"/>
    <w:pPr>
      <w:ind w:firstLine="284"/>
      <w:jc w:val="both"/>
    </w:pPr>
    <w:rPr>
      <w:b/>
      <w:bCs/>
    </w:rPr>
  </w:style>
  <w:style w:type="paragraph" w:styleId="MapadoDocumento">
    <w:name w:val="Document Map"/>
    <w:basedOn w:val="Normal"/>
    <w:semiHidden/>
    <w:rsid w:val="004D2095"/>
    <w:pPr>
      <w:shd w:val="clear" w:color="auto" w:fill="000080"/>
    </w:pPr>
    <w:rPr>
      <w:rFonts w:ascii="Tahoma" w:hAnsi="Tahoma" w:cs="Tahoma"/>
    </w:rPr>
  </w:style>
  <w:style w:type="character" w:customStyle="1" w:styleId="RodapChar">
    <w:name w:val="Rodapé Char"/>
    <w:link w:val="Rodap"/>
    <w:uiPriority w:val="99"/>
    <w:rsid w:val="004A6201"/>
    <w:rPr>
      <w:rFonts w:ascii="Verdana" w:hAnsi="Verdana" w:cs="Verdana"/>
    </w:rPr>
  </w:style>
  <w:style w:type="paragraph" w:styleId="Textodenotaderodap">
    <w:name w:val="footnote text"/>
    <w:basedOn w:val="Normal"/>
    <w:link w:val="TextodenotaderodapChar"/>
    <w:rsid w:val="008B30DE"/>
    <w:rPr>
      <w:rFonts w:cs="Times New Roman"/>
    </w:rPr>
  </w:style>
  <w:style w:type="character" w:customStyle="1" w:styleId="TextodenotaderodapChar">
    <w:name w:val="Texto de nota de rodapé Char"/>
    <w:link w:val="Textodenotaderodap"/>
    <w:rsid w:val="008B30DE"/>
    <w:rPr>
      <w:rFonts w:ascii="Verdana" w:hAnsi="Verdana"/>
    </w:rPr>
  </w:style>
  <w:style w:type="character" w:styleId="Refdenotaderodap">
    <w:name w:val="footnote reference"/>
    <w:rsid w:val="008B30DE"/>
    <w:rPr>
      <w:vertAlign w:val="superscript"/>
    </w:rPr>
  </w:style>
  <w:style w:type="paragraph" w:styleId="SemEspaamento">
    <w:name w:val="No Spacing"/>
    <w:uiPriority w:val="1"/>
    <w:qFormat/>
    <w:rsid w:val="008B30DE"/>
    <w:rPr>
      <w:rFonts w:ascii="Verdana" w:eastAsia="Calibri" w:hAnsi="Verdana"/>
      <w:szCs w:val="22"/>
      <w:lang w:eastAsia="en-US"/>
    </w:rPr>
  </w:style>
  <w:style w:type="table" w:styleId="Tabelacomgrade">
    <w:name w:val="Table Grid"/>
    <w:basedOn w:val="Tabelanormal"/>
    <w:rsid w:val="00F9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6F91"/>
    <w:pPr>
      <w:ind w:left="708"/>
    </w:pPr>
    <w:rPr>
      <w:rFonts w:cs="Times New Roman"/>
      <w:szCs w:val="24"/>
    </w:rPr>
  </w:style>
  <w:style w:type="paragraph" w:customStyle="1" w:styleId="Default">
    <w:name w:val="Default"/>
    <w:basedOn w:val="Normal"/>
    <w:rsid w:val="00D337C4"/>
    <w:pPr>
      <w:autoSpaceDE w:val="0"/>
      <w:autoSpaceDN w:val="0"/>
    </w:pPr>
    <w:rPr>
      <w:rFonts w:eastAsiaTheme="minorHAnsi" w:cs="Times New Roman"/>
      <w:color w:val="000000"/>
      <w:sz w:val="24"/>
      <w:szCs w:val="24"/>
      <w:lang w:eastAsia="en-US"/>
    </w:rPr>
  </w:style>
  <w:style w:type="character" w:customStyle="1" w:styleId="Corpodetexto2Char">
    <w:name w:val="Corpo de texto 2 Char"/>
    <w:basedOn w:val="Fontepargpadro"/>
    <w:link w:val="Corpodetexto2"/>
    <w:rsid w:val="00D337C4"/>
    <w:rPr>
      <w:rFonts w:ascii="Verdana" w:hAnsi="Verdana" w:cs="Verdana"/>
    </w:rPr>
  </w:style>
  <w:style w:type="character" w:styleId="HiperlinkVisitado">
    <w:name w:val="FollowedHyperlink"/>
    <w:basedOn w:val="Fontepargpadro"/>
    <w:rsid w:val="00AC0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26354">
      <w:bodyDiv w:val="1"/>
      <w:marLeft w:val="0"/>
      <w:marRight w:val="0"/>
      <w:marTop w:val="0"/>
      <w:marBottom w:val="0"/>
      <w:divBdr>
        <w:top w:val="none" w:sz="0" w:space="0" w:color="auto"/>
        <w:left w:val="none" w:sz="0" w:space="0" w:color="auto"/>
        <w:bottom w:val="none" w:sz="0" w:space="0" w:color="auto"/>
        <w:right w:val="none" w:sz="0" w:space="0" w:color="auto"/>
      </w:divBdr>
    </w:div>
    <w:div w:id="1215119458">
      <w:bodyDiv w:val="1"/>
      <w:marLeft w:val="0"/>
      <w:marRight w:val="0"/>
      <w:marTop w:val="0"/>
      <w:marBottom w:val="0"/>
      <w:divBdr>
        <w:top w:val="none" w:sz="0" w:space="0" w:color="auto"/>
        <w:left w:val="none" w:sz="0" w:space="0" w:color="auto"/>
        <w:bottom w:val="none" w:sz="0" w:space="0" w:color="auto"/>
        <w:right w:val="none" w:sz="0" w:space="0" w:color="auto"/>
      </w:divBdr>
    </w:div>
    <w:div w:id="1235507845">
      <w:bodyDiv w:val="1"/>
      <w:marLeft w:val="0"/>
      <w:marRight w:val="0"/>
      <w:marTop w:val="0"/>
      <w:marBottom w:val="0"/>
      <w:divBdr>
        <w:top w:val="none" w:sz="0" w:space="0" w:color="auto"/>
        <w:left w:val="none" w:sz="0" w:space="0" w:color="auto"/>
        <w:bottom w:val="none" w:sz="0" w:space="0" w:color="auto"/>
        <w:right w:val="none" w:sz="0" w:space="0" w:color="auto"/>
      </w:divBdr>
      <w:divsChild>
        <w:div w:id="246351851">
          <w:marLeft w:val="0"/>
          <w:marRight w:val="0"/>
          <w:marTop w:val="0"/>
          <w:marBottom w:val="0"/>
          <w:divBdr>
            <w:top w:val="none" w:sz="0" w:space="0" w:color="auto"/>
            <w:left w:val="none" w:sz="0" w:space="0" w:color="auto"/>
            <w:bottom w:val="none" w:sz="0" w:space="0" w:color="auto"/>
            <w:right w:val="none" w:sz="0" w:space="0" w:color="auto"/>
          </w:divBdr>
          <w:divsChild>
            <w:div w:id="1651447073">
              <w:marLeft w:val="450"/>
              <w:marRight w:val="450"/>
              <w:marTop w:val="0"/>
              <w:marBottom w:val="0"/>
              <w:divBdr>
                <w:top w:val="none" w:sz="0" w:space="0" w:color="auto"/>
                <w:left w:val="none" w:sz="0" w:space="0" w:color="auto"/>
                <w:bottom w:val="none" w:sz="0" w:space="0" w:color="auto"/>
                <w:right w:val="none" w:sz="0" w:space="0" w:color="auto"/>
              </w:divBdr>
              <w:divsChild>
                <w:div w:id="1331178468">
                  <w:marLeft w:val="0"/>
                  <w:marRight w:val="0"/>
                  <w:marTop w:val="0"/>
                  <w:marBottom w:val="0"/>
                  <w:divBdr>
                    <w:top w:val="none" w:sz="0" w:space="0" w:color="auto"/>
                    <w:left w:val="none" w:sz="0" w:space="0" w:color="auto"/>
                    <w:bottom w:val="none" w:sz="0" w:space="0" w:color="auto"/>
                    <w:right w:val="none" w:sz="0" w:space="0" w:color="auto"/>
                  </w:divBdr>
                  <w:divsChild>
                    <w:div w:id="194972184">
                      <w:marLeft w:val="0"/>
                      <w:marRight w:val="0"/>
                      <w:marTop w:val="0"/>
                      <w:marBottom w:val="0"/>
                      <w:divBdr>
                        <w:top w:val="none" w:sz="0" w:space="0" w:color="auto"/>
                        <w:left w:val="none" w:sz="0" w:space="0" w:color="auto"/>
                        <w:bottom w:val="none" w:sz="0" w:space="0" w:color="auto"/>
                        <w:right w:val="none" w:sz="0" w:space="0" w:color="auto"/>
                      </w:divBdr>
                      <w:divsChild>
                        <w:div w:id="1623026979">
                          <w:marLeft w:val="0"/>
                          <w:marRight w:val="0"/>
                          <w:marTop w:val="0"/>
                          <w:marBottom w:val="0"/>
                          <w:divBdr>
                            <w:top w:val="none" w:sz="0" w:space="0" w:color="auto"/>
                            <w:left w:val="none" w:sz="0" w:space="0" w:color="auto"/>
                            <w:bottom w:val="none" w:sz="0" w:space="0" w:color="auto"/>
                            <w:right w:val="none" w:sz="0" w:space="0" w:color="auto"/>
                          </w:divBdr>
                          <w:divsChild>
                            <w:div w:id="34162505">
                              <w:marLeft w:val="0"/>
                              <w:marRight w:val="0"/>
                              <w:marTop w:val="0"/>
                              <w:marBottom w:val="0"/>
                              <w:divBdr>
                                <w:top w:val="none" w:sz="0" w:space="0" w:color="auto"/>
                                <w:left w:val="none" w:sz="0" w:space="0" w:color="auto"/>
                                <w:bottom w:val="none" w:sz="0" w:space="0" w:color="auto"/>
                                <w:right w:val="none" w:sz="0" w:space="0" w:color="auto"/>
                              </w:divBdr>
                              <w:divsChild>
                                <w:div w:id="835614427">
                                  <w:marLeft w:val="0"/>
                                  <w:marRight w:val="0"/>
                                  <w:marTop w:val="0"/>
                                  <w:marBottom w:val="0"/>
                                  <w:divBdr>
                                    <w:top w:val="none" w:sz="0" w:space="0" w:color="auto"/>
                                    <w:left w:val="none" w:sz="0" w:space="0" w:color="auto"/>
                                    <w:bottom w:val="none" w:sz="0" w:space="0" w:color="auto"/>
                                    <w:right w:val="none" w:sz="0" w:space="0" w:color="auto"/>
                                  </w:divBdr>
                                </w:div>
                                <w:div w:id="1303384277">
                                  <w:marLeft w:val="0"/>
                                  <w:marRight w:val="0"/>
                                  <w:marTop w:val="0"/>
                                  <w:marBottom w:val="0"/>
                                  <w:divBdr>
                                    <w:top w:val="none" w:sz="0" w:space="0" w:color="auto"/>
                                    <w:left w:val="none" w:sz="0" w:space="0" w:color="auto"/>
                                    <w:bottom w:val="none" w:sz="0" w:space="0" w:color="auto"/>
                                    <w:right w:val="none" w:sz="0" w:space="0" w:color="auto"/>
                                  </w:divBdr>
                                </w:div>
                                <w:div w:id="1035887217">
                                  <w:marLeft w:val="0"/>
                                  <w:marRight w:val="0"/>
                                  <w:marTop w:val="0"/>
                                  <w:marBottom w:val="0"/>
                                  <w:divBdr>
                                    <w:top w:val="none" w:sz="0" w:space="0" w:color="auto"/>
                                    <w:left w:val="none" w:sz="0" w:space="0" w:color="auto"/>
                                    <w:bottom w:val="none" w:sz="0" w:space="0" w:color="auto"/>
                                    <w:right w:val="none" w:sz="0" w:space="0" w:color="auto"/>
                                  </w:divBdr>
                                </w:div>
                                <w:div w:id="507255765">
                                  <w:marLeft w:val="0"/>
                                  <w:marRight w:val="0"/>
                                  <w:marTop w:val="0"/>
                                  <w:marBottom w:val="0"/>
                                  <w:divBdr>
                                    <w:top w:val="none" w:sz="0" w:space="0" w:color="auto"/>
                                    <w:left w:val="none" w:sz="0" w:space="0" w:color="auto"/>
                                    <w:bottom w:val="none" w:sz="0" w:space="0" w:color="auto"/>
                                    <w:right w:val="none" w:sz="0" w:space="0" w:color="auto"/>
                                  </w:divBdr>
                                </w:div>
                                <w:div w:id="1516112325">
                                  <w:marLeft w:val="0"/>
                                  <w:marRight w:val="0"/>
                                  <w:marTop w:val="0"/>
                                  <w:marBottom w:val="0"/>
                                  <w:divBdr>
                                    <w:top w:val="none" w:sz="0" w:space="0" w:color="auto"/>
                                    <w:left w:val="none" w:sz="0" w:space="0" w:color="auto"/>
                                    <w:bottom w:val="none" w:sz="0" w:space="0" w:color="auto"/>
                                    <w:right w:val="none" w:sz="0" w:space="0" w:color="auto"/>
                                  </w:divBdr>
                                </w:div>
                                <w:div w:id="1282960592">
                                  <w:marLeft w:val="0"/>
                                  <w:marRight w:val="0"/>
                                  <w:marTop w:val="0"/>
                                  <w:marBottom w:val="0"/>
                                  <w:divBdr>
                                    <w:top w:val="none" w:sz="0" w:space="0" w:color="auto"/>
                                    <w:left w:val="none" w:sz="0" w:space="0" w:color="auto"/>
                                    <w:bottom w:val="none" w:sz="0" w:space="0" w:color="auto"/>
                                    <w:right w:val="none" w:sz="0" w:space="0" w:color="auto"/>
                                  </w:divBdr>
                                </w:div>
                                <w:div w:id="577129711">
                                  <w:marLeft w:val="0"/>
                                  <w:marRight w:val="0"/>
                                  <w:marTop w:val="0"/>
                                  <w:marBottom w:val="0"/>
                                  <w:divBdr>
                                    <w:top w:val="none" w:sz="0" w:space="0" w:color="auto"/>
                                    <w:left w:val="none" w:sz="0" w:space="0" w:color="auto"/>
                                    <w:bottom w:val="none" w:sz="0" w:space="0" w:color="auto"/>
                                    <w:right w:val="none" w:sz="0" w:space="0" w:color="auto"/>
                                  </w:divBdr>
                                </w:div>
                                <w:div w:id="226964659">
                                  <w:marLeft w:val="0"/>
                                  <w:marRight w:val="0"/>
                                  <w:marTop w:val="0"/>
                                  <w:marBottom w:val="0"/>
                                  <w:divBdr>
                                    <w:top w:val="none" w:sz="0" w:space="0" w:color="auto"/>
                                    <w:left w:val="none" w:sz="0" w:space="0" w:color="auto"/>
                                    <w:bottom w:val="none" w:sz="0" w:space="0" w:color="auto"/>
                                    <w:right w:val="none" w:sz="0" w:space="0" w:color="auto"/>
                                  </w:divBdr>
                                </w:div>
                                <w:div w:id="1075080730">
                                  <w:marLeft w:val="0"/>
                                  <w:marRight w:val="0"/>
                                  <w:marTop w:val="0"/>
                                  <w:marBottom w:val="0"/>
                                  <w:divBdr>
                                    <w:top w:val="none" w:sz="0" w:space="0" w:color="auto"/>
                                    <w:left w:val="none" w:sz="0" w:space="0" w:color="auto"/>
                                    <w:bottom w:val="none" w:sz="0" w:space="0" w:color="auto"/>
                                    <w:right w:val="none" w:sz="0" w:space="0" w:color="auto"/>
                                  </w:divBdr>
                                </w:div>
                                <w:div w:id="1977758387">
                                  <w:marLeft w:val="0"/>
                                  <w:marRight w:val="0"/>
                                  <w:marTop w:val="0"/>
                                  <w:marBottom w:val="0"/>
                                  <w:divBdr>
                                    <w:top w:val="none" w:sz="0" w:space="0" w:color="auto"/>
                                    <w:left w:val="none" w:sz="0" w:space="0" w:color="auto"/>
                                    <w:bottom w:val="none" w:sz="0" w:space="0" w:color="auto"/>
                                    <w:right w:val="none" w:sz="0" w:space="0" w:color="auto"/>
                                  </w:divBdr>
                                </w:div>
                                <w:div w:id="195235222">
                                  <w:marLeft w:val="0"/>
                                  <w:marRight w:val="0"/>
                                  <w:marTop w:val="0"/>
                                  <w:marBottom w:val="0"/>
                                  <w:divBdr>
                                    <w:top w:val="none" w:sz="0" w:space="0" w:color="auto"/>
                                    <w:left w:val="none" w:sz="0" w:space="0" w:color="auto"/>
                                    <w:bottom w:val="none" w:sz="0" w:space="0" w:color="auto"/>
                                    <w:right w:val="none" w:sz="0" w:space="0" w:color="auto"/>
                                  </w:divBdr>
                                </w:div>
                                <w:div w:id="1075474321">
                                  <w:marLeft w:val="0"/>
                                  <w:marRight w:val="0"/>
                                  <w:marTop w:val="0"/>
                                  <w:marBottom w:val="0"/>
                                  <w:divBdr>
                                    <w:top w:val="none" w:sz="0" w:space="0" w:color="auto"/>
                                    <w:left w:val="none" w:sz="0" w:space="0" w:color="auto"/>
                                    <w:bottom w:val="none" w:sz="0" w:space="0" w:color="auto"/>
                                    <w:right w:val="none" w:sz="0" w:space="0" w:color="auto"/>
                                  </w:divBdr>
                                </w:div>
                                <w:div w:id="843982788">
                                  <w:marLeft w:val="0"/>
                                  <w:marRight w:val="0"/>
                                  <w:marTop w:val="0"/>
                                  <w:marBottom w:val="0"/>
                                  <w:divBdr>
                                    <w:top w:val="none" w:sz="0" w:space="0" w:color="auto"/>
                                    <w:left w:val="none" w:sz="0" w:space="0" w:color="auto"/>
                                    <w:bottom w:val="none" w:sz="0" w:space="0" w:color="auto"/>
                                    <w:right w:val="none" w:sz="0" w:space="0" w:color="auto"/>
                                  </w:divBdr>
                                </w:div>
                                <w:div w:id="4358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3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de.gov.br/pls/simad/internet_fnde.liberacoes_01_pc" TargetMode="External"/><Relationship Id="rId13" Type="http://schemas.openxmlformats.org/officeDocument/2006/relationships/hyperlink" Target="http://www.sintegra.gov.br/" TargetMode="External"/><Relationship Id="rId18" Type="http://schemas.openxmlformats.org/officeDocument/2006/relationships/hyperlink" Target="mailto:drapm@fde.sp.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stitucional.jucesp.sp.gov.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tesouro.fazenda.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hyperlink" Target="http://www.nfe.fazenda.gov.br" TargetMode="External"/><Relationship Id="rId23" Type="http://schemas.openxmlformats.org/officeDocument/2006/relationships/theme" Target="theme/theme1.xml"/><Relationship Id="rId10" Type="http://schemas.openxmlformats.org/officeDocument/2006/relationships/hyperlink" Target="http://www.bec.sp.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zenda.sp.gov.br/nf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845-3766-4354-A967-F75B0DC2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5842</Words>
  <Characters>31552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Manual Instrução PDDE 2013</vt:lpstr>
    </vt:vector>
  </TitlesOfParts>
  <Company/>
  <LinksUpToDate>false</LinksUpToDate>
  <CharactersWithSpaces>37320</CharactersWithSpaces>
  <SharedDoc>false</SharedDoc>
  <HLinks>
    <vt:vector size="78" baseType="variant">
      <vt:variant>
        <vt:i4>4587545</vt:i4>
      </vt:variant>
      <vt:variant>
        <vt:i4>42</vt:i4>
      </vt:variant>
      <vt:variant>
        <vt:i4>0</vt:i4>
      </vt:variant>
      <vt:variant>
        <vt:i4>5</vt:i4>
      </vt:variant>
      <vt:variant>
        <vt:lpwstr>http://www.fde.sp.gov.br/</vt:lpwstr>
      </vt:variant>
      <vt:variant>
        <vt:lpwstr/>
      </vt:variant>
      <vt:variant>
        <vt:i4>6750273</vt:i4>
      </vt:variant>
      <vt:variant>
        <vt:i4>39</vt:i4>
      </vt:variant>
      <vt:variant>
        <vt:i4>0</vt:i4>
      </vt:variant>
      <vt:variant>
        <vt:i4>5</vt:i4>
      </vt:variant>
      <vt:variant>
        <vt:lpwstr>mailto:drapm@fde.sp.gov.br</vt:lpwstr>
      </vt:variant>
      <vt:variant>
        <vt:lpwstr/>
      </vt:variant>
      <vt:variant>
        <vt:i4>7929979</vt:i4>
      </vt:variant>
      <vt:variant>
        <vt:i4>36</vt:i4>
      </vt:variant>
      <vt:variant>
        <vt:i4>0</vt:i4>
      </vt:variant>
      <vt:variant>
        <vt:i4>5</vt:i4>
      </vt:variant>
      <vt:variant>
        <vt:lpwstr>http://www.tesouro.fazenda.gov.br/</vt:lpwstr>
      </vt:variant>
      <vt:variant>
        <vt:lpwstr/>
      </vt:variant>
      <vt:variant>
        <vt:i4>4391001</vt:i4>
      </vt:variant>
      <vt:variant>
        <vt:i4>27</vt:i4>
      </vt:variant>
      <vt:variant>
        <vt:i4>0</vt:i4>
      </vt:variant>
      <vt:variant>
        <vt:i4>5</vt:i4>
      </vt:variant>
      <vt:variant>
        <vt:lpwstr>javascript:executar('executar','19505','1');</vt:lpwstr>
      </vt:variant>
      <vt:variant>
        <vt:lpwstr/>
      </vt:variant>
      <vt:variant>
        <vt:i4>3080255</vt:i4>
      </vt:variant>
      <vt:variant>
        <vt:i4>24</vt:i4>
      </vt:variant>
      <vt:variant>
        <vt:i4>0</vt:i4>
      </vt:variant>
      <vt:variant>
        <vt:i4>5</vt:i4>
      </vt:variant>
      <vt:variant>
        <vt:lpwstr>http://www.gdae.sp.gov.br/</vt:lpwstr>
      </vt:variant>
      <vt:variant>
        <vt:lpwstr/>
      </vt:variant>
      <vt:variant>
        <vt:i4>7274597</vt:i4>
      </vt:variant>
      <vt:variant>
        <vt:i4>21</vt:i4>
      </vt:variant>
      <vt:variant>
        <vt:i4>0</vt:i4>
      </vt:variant>
      <vt:variant>
        <vt:i4>5</vt:i4>
      </vt:variant>
      <vt:variant>
        <vt:lpwstr>http://www.nfe.fazenda.gov.br/</vt:lpwstr>
      </vt:variant>
      <vt:variant>
        <vt:lpwstr/>
      </vt:variant>
      <vt:variant>
        <vt:i4>6094932</vt:i4>
      </vt:variant>
      <vt:variant>
        <vt:i4>18</vt:i4>
      </vt:variant>
      <vt:variant>
        <vt:i4>0</vt:i4>
      </vt:variant>
      <vt:variant>
        <vt:i4>5</vt:i4>
      </vt:variant>
      <vt:variant>
        <vt:lpwstr>http://www.fazenda.sp.gov.br/nfe</vt:lpwstr>
      </vt:variant>
      <vt:variant>
        <vt:lpwstr/>
      </vt:variant>
      <vt:variant>
        <vt:i4>3932216</vt:i4>
      </vt:variant>
      <vt:variant>
        <vt:i4>15</vt:i4>
      </vt:variant>
      <vt:variant>
        <vt:i4>0</vt:i4>
      </vt:variant>
      <vt:variant>
        <vt:i4>5</vt:i4>
      </vt:variant>
      <vt:variant>
        <vt:lpwstr>http://www.sintegra.gov.br/</vt:lpwstr>
      </vt:variant>
      <vt:variant>
        <vt:lpwstr/>
      </vt:variant>
      <vt:variant>
        <vt:i4>1900621</vt:i4>
      </vt:variant>
      <vt:variant>
        <vt:i4>12</vt:i4>
      </vt:variant>
      <vt:variant>
        <vt:i4>0</vt:i4>
      </vt:variant>
      <vt:variant>
        <vt:i4>5</vt:i4>
      </vt:variant>
      <vt:variant>
        <vt:lpwstr>http://www.jucesp.fazenda.sp.gov.br/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7929896</vt:i4>
      </vt:variant>
      <vt:variant>
        <vt:i4>3</vt:i4>
      </vt:variant>
      <vt:variant>
        <vt:i4>0</vt:i4>
      </vt:variant>
      <vt:variant>
        <vt:i4>5</vt:i4>
      </vt:variant>
      <vt:variant>
        <vt:lpwstr>http://www.mec.gov.br/</vt:lpwstr>
      </vt:variant>
      <vt:variant>
        <vt:lpwstr/>
      </vt:variant>
      <vt:variant>
        <vt:i4>3407912</vt:i4>
      </vt:variant>
      <vt:variant>
        <vt:i4>0</vt:i4>
      </vt:variant>
      <vt:variant>
        <vt:i4>0</vt:i4>
      </vt:variant>
      <vt:variant>
        <vt:i4>5</vt:i4>
      </vt:variant>
      <vt:variant>
        <vt:lpwstr>http://www.fnde.gov.br/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Instrução PDDE 2013</dc:title>
  <dc:creator>Carlos Alberto da Silva</dc:creator>
  <cp:lastModifiedBy>Ana Carolina Guimaraes</cp:lastModifiedBy>
  <cp:revision>2</cp:revision>
  <cp:lastPrinted>2016-11-23T19:31:00Z</cp:lastPrinted>
  <dcterms:created xsi:type="dcterms:W3CDTF">2018-05-15T17:53:00Z</dcterms:created>
  <dcterms:modified xsi:type="dcterms:W3CDTF">2018-05-15T17:53:00Z</dcterms:modified>
</cp:coreProperties>
</file>