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A Direção da E.E. PROFESSORA NIDELSE MARTINS DE ALMEIDA, com fundamento na Resolução SE 75 de 30/12/2014, alterada pelas Resoluções SE 12 de 29/01/2016 e Resolução SE 06 de 20/01/2017, torna público o Processo para Seleçã</w:t>
      </w:r>
      <w:bookmarkStart w:id="0" w:name="_GoBack"/>
      <w:bookmarkEnd w:id="0"/>
      <w:r w:rsidRPr="00377F1C">
        <w:rPr>
          <w:sz w:val="20"/>
        </w:rPr>
        <w:t>o de Docente para a Função Gratificada de Professor Coordenador Pedagógico nesta Unidade Escolar.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1 – Vaga:</w:t>
      </w:r>
    </w:p>
    <w:p w:rsidR="00377F1C" w:rsidRPr="00377F1C" w:rsidRDefault="00377F1C" w:rsidP="00377F1C">
      <w:pPr>
        <w:jc w:val="both"/>
        <w:rPr>
          <w:b/>
          <w:sz w:val="20"/>
        </w:rPr>
      </w:pPr>
      <w:r w:rsidRPr="00377F1C">
        <w:rPr>
          <w:b/>
          <w:sz w:val="20"/>
        </w:rPr>
        <w:t>Uma vaga para Professor Coordenador Pedagógico dos Ciclos Iniciais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2 – Dos requisitos para o exercício da função: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a) ser docente titular de cargo ou ocupante de função-atividade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b) contar com, no mínimo, 3 (três) anos de experiência no magistério público estadual (1.095 – um mil e noventa e cinco dias de efetivo exercício).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c) ser portador de diploma de licenciatura plena.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d) encontrar-se em efetivo exercício.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3 – Das atribuições dos professores coordenadores: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I – atuar como gestor pedagógico, com competência para planejar, acompanhar e avaliar os processos de ensinar e aprender, bem como o desempenho de professores e alunos;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II – orientar o trabalho dos demais docentes, nas reuniões pedagógicas e no horário de trabalho coletivo, de modo a apoiar e subsidiar as atividades em sala de aula, observadas as sequências didáticas de cada ano, curso;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III – ter como prioridade o planejamento, a organização e o desenvolvimento de atividades pedagógicas, utilizando os materiais didáticos, impressos ou em mídias digitais, e os recursos tecnológicos, sobretudo os disponibilizados pela Secretaria da Educação;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IV – coordenar as atividades necessárias à organização, ao planejamento, ao acompanhamento, à avaliação e à análise dos resultados dos estudos de reforço e de recuperação;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V –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VI – relacionar-se com os demais profissionais da escola de forma cordial, colaborativa e solícita, apresentando dinamismo e espírito de liderança;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VII – trabalhar em equipe como parceiro;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VIII –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lastRenderedPageBreak/>
        <w:t>IX –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X – tornar as ações de coordenação pedagógica um espaço dialógico e colaborativo de práticas gestoras e docentes, que assegurem: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a) a participação proativa de todos os professores, nas atividades de trabalho pedagógico coletivo, promovendo situações de orientação sobre práticas docentes de acompanhamento e avaliação das propostas de trabalho programadas;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b) a vivência de situações de ensino, de aprendizagem e de avaliação ajustadas aos conteúdos e às necessidades, bem como às práticas metodológicas utilizadas pelos professores;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d) as abordagens multidisciplinares, por meio de metodologia de projeto e/ou de temáticas transversais significativas para os alunos;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e) a divulgação e o intercâmbio de práticas docentes bem sucedidas, em especial as que façam uso de recursos tecnológicos e pedagógicos disponibilizados na escola;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h) a obtenção de bons resultados e o progressivo êxito do processo de ensino e aprendizagem na unidade escolar.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XI – Participar das atividades de formação continuada e reuniões extraordinárias propostas pelos Parceiros da Educação;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4 – Do perfil profissional do candidato: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É esperado o seguinte: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a) ser capaz de desenvolver ações de formação continuada de professores e de acompanhamento do processo pedagógico na escola.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b) possuir e ser capaz de desenvolver, cotidianamente, competência relacional e atuar para a consecução dos princípios da gestão democrática.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c) atuar na perspectiva da educação inclusiva e na construção de um espaço coletivo de discussão da função social da escola.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d) possuir habilidade gerencial e técnico-pedagógica e ser capaz de desenvolver ações de implantação e desenvolvimento do Currículo Oficial junto às equipes escolares, especialmente junto aos professores.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lastRenderedPageBreak/>
        <w:t>e) demonstrar interesse para o aprendizado e o ensino.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f) compreender os processos administrativos e financeiros como meios para a consecução dos objetivos pedagógicos.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g) possuir habilidades inerentes para o bom atendimento ao público escolar, tanto do ponto de vista técnico quanto relacional.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h) possuir disponibilidade para atender a convocação dos órgãos da Pasta, inclusive em municípios diversos da sede de exercício.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i) possuir disponibilidade para atender a convocações das reuniões e cursos oferecidos pela parceiros da educação aos finais de semana;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j) possuir habilidade no uso didático-pedagógico das Tecnologias Digitais de Informação e Comunicação.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5 – Da entrevista: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a) a entrevista versará sobre as competências relacionadas às atribuições da função e sobre o perfil profissional do candidato, bem como das propostas de intervenção na melhoria da qualidade de ensino.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b) para realização das entrevistas participará a Supervisora de Ensino, Diretor de Escola, Coordenadora do Ciclo Intermediário e as Vices Diretoras da unidade escolar.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6 – Etapas: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a) A inscrição e entrega de propostas, ocorrerão no período de 03/05/2018 e 0</w:t>
      </w:r>
      <w:r w:rsidR="00774663">
        <w:rPr>
          <w:sz w:val="20"/>
        </w:rPr>
        <w:t>7</w:t>
      </w:r>
      <w:r w:rsidRPr="00377F1C">
        <w:rPr>
          <w:sz w:val="20"/>
        </w:rPr>
        <w:t>/05/2018, das 8h00 às 17h00, na escola localizada a Rua Marte,150 – Jd Novo Horizonte – Carapicuíba.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b) A entrevista ocorrerá no dia 08/05/2018 às 10h.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7– Disposições finais: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a) As etapas deste processo de seleção não poderão ser feitas por procuração.</w:t>
      </w:r>
    </w:p>
    <w:p w:rsidR="00377F1C" w:rsidRPr="00377F1C" w:rsidRDefault="00377F1C" w:rsidP="00377F1C">
      <w:pPr>
        <w:jc w:val="both"/>
        <w:rPr>
          <w:sz w:val="20"/>
        </w:rPr>
      </w:pPr>
      <w:r w:rsidRPr="00377F1C">
        <w:rPr>
          <w:sz w:val="20"/>
        </w:rPr>
        <w:t>b) Situações omissas serão decididas pelo Diretor da Escola à luz da legislação vigente.</w:t>
      </w:r>
    </w:p>
    <w:p w:rsidR="00377F1C" w:rsidRPr="00377F1C" w:rsidRDefault="00377F1C" w:rsidP="00377F1C">
      <w:pPr>
        <w:jc w:val="both"/>
        <w:rPr>
          <w:b/>
          <w:sz w:val="20"/>
        </w:rPr>
      </w:pPr>
      <w:r w:rsidRPr="00377F1C">
        <w:rPr>
          <w:b/>
          <w:sz w:val="20"/>
        </w:rPr>
        <w:t>Lucila Magioni Rodrigues</w:t>
      </w:r>
    </w:p>
    <w:p w:rsidR="00377F1C" w:rsidRPr="00377F1C" w:rsidRDefault="00377F1C" w:rsidP="00377F1C">
      <w:pPr>
        <w:jc w:val="both"/>
        <w:rPr>
          <w:b/>
          <w:sz w:val="20"/>
        </w:rPr>
      </w:pPr>
      <w:r w:rsidRPr="00377F1C">
        <w:rPr>
          <w:b/>
          <w:sz w:val="20"/>
        </w:rPr>
        <w:t>RG 25.497.926-9</w:t>
      </w:r>
    </w:p>
    <w:p w:rsidR="00377F1C" w:rsidRPr="00377F1C" w:rsidRDefault="00377F1C" w:rsidP="00377F1C">
      <w:pPr>
        <w:jc w:val="both"/>
        <w:rPr>
          <w:b/>
          <w:sz w:val="20"/>
        </w:rPr>
      </w:pPr>
      <w:r w:rsidRPr="00377F1C">
        <w:rPr>
          <w:b/>
          <w:sz w:val="20"/>
        </w:rPr>
        <w:t>Diretor de Escola</w:t>
      </w:r>
    </w:p>
    <w:p w:rsidR="00377F1C" w:rsidRPr="00377F1C" w:rsidRDefault="00377F1C" w:rsidP="00377F1C">
      <w:pPr>
        <w:jc w:val="both"/>
        <w:rPr>
          <w:b/>
          <w:sz w:val="20"/>
        </w:rPr>
      </w:pPr>
      <w:r w:rsidRPr="00377F1C">
        <w:rPr>
          <w:b/>
          <w:sz w:val="20"/>
        </w:rPr>
        <w:t xml:space="preserve">EE PROFESSORA NIDELSE MARTINS DE ALMEIDA </w:t>
      </w:r>
    </w:p>
    <w:p w:rsidR="00AB294E" w:rsidRDefault="00AB294E"/>
    <w:sectPr w:rsidR="00AB29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9F" w:rsidRDefault="00C0569F" w:rsidP="00377F1C">
      <w:pPr>
        <w:spacing w:after="0" w:line="240" w:lineRule="auto"/>
      </w:pPr>
      <w:r>
        <w:separator/>
      </w:r>
    </w:p>
  </w:endnote>
  <w:endnote w:type="continuationSeparator" w:id="0">
    <w:p w:rsidR="00C0569F" w:rsidRDefault="00C0569F" w:rsidP="0037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9F" w:rsidRDefault="00C0569F" w:rsidP="00377F1C">
      <w:pPr>
        <w:spacing w:after="0" w:line="240" w:lineRule="auto"/>
      </w:pPr>
      <w:r>
        <w:separator/>
      </w:r>
    </w:p>
  </w:footnote>
  <w:footnote w:type="continuationSeparator" w:id="0">
    <w:p w:rsidR="00C0569F" w:rsidRDefault="00C0569F" w:rsidP="0037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1C" w:rsidRPr="00377F1C" w:rsidRDefault="00377F1C" w:rsidP="00377F1C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sz w:val="28"/>
        <w:szCs w:val="28"/>
        <w:u w:val="single"/>
        <w:lang w:eastAsia="pt-BR"/>
      </w:rPr>
    </w:pPr>
    <w:r w:rsidRPr="00377F1C">
      <w:rPr>
        <w:rFonts w:ascii="Times New Roman" w:eastAsia="Times New Roman" w:hAnsi="Times New Roman" w:cs="Times New Roman"/>
        <w:noProof/>
        <w:sz w:val="28"/>
        <w:szCs w:val="28"/>
        <w:u w:val="single"/>
        <w:lang w:eastAsia="pt-BR"/>
      </w:rPr>
      <w:drawing>
        <wp:anchor distT="0" distB="0" distL="114300" distR="114300" simplePos="0" relativeHeight="251660288" behindDoc="0" locked="0" layoutInCell="1" allowOverlap="1" wp14:anchorId="72EDDAF9" wp14:editId="29F6679D">
          <wp:simplePos x="0" y="0"/>
          <wp:positionH relativeFrom="margin">
            <wp:posOffset>5253990</wp:posOffset>
          </wp:positionH>
          <wp:positionV relativeFrom="paragraph">
            <wp:posOffset>7620</wp:posOffset>
          </wp:positionV>
          <wp:extent cx="980440" cy="715645"/>
          <wp:effectExtent l="0" t="0" r="0" b="8255"/>
          <wp:wrapNone/>
          <wp:docPr id="3" name="Imagem 3" descr="C:\Users\lucila.rodrigues\Desktop\lucila\lucila pen\imagens do tema 2017\LOGO NIDEL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la.rodrigues\Desktop\lucila\lucila pen\imagens do tema 2017\LOGO NIDEL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F1C">
      <w:rPr>
        <w:rFonts w:ascii="Times New Roman" w:eastAsia="Times New Roman" w:hAnsi="Times New Roman" w:cs="Times New Roman"/>
        <w:noProof/>
        <w:sz w:val="28"/>
        <w:szCs w:val="28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6CF1ADE7" wp14:editId="0EA955C8">
          <wp:simplePos x="0" y="0"/>
          <wp:positionH relativeFrom="column">
            <wp:posOffset>-251460</wp:posOffset>
          </wp:positionH>
          <wp:positionV relativeFrom="paragraph">
            <wp:posOffset>7620</wp:posOffset>
          </wp:positionV>
          <wp:extent cx="1152525" cy="112395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C">
      <w:rPr>
        <w:rFonts w:ascii="Times New Roman" w:eastAsia="Times New Roman" w:hAnsi="Times New Roman" w:cs="Times New Roman"/>
        <w:sz w:val="28"/>
        <w:szCs w:val="28"/>
        <w:u w:val="single"/>
        <w:lang w:eastAsia="pt-BR"/>
      </w:rPr>
      <w:t>SECRETARIA DE ESTADO DA EDUCAÇÃO</w:t>
    </w:r>
  </w:p>
  <w:p w:rsidR="00377F1C" w:rsidRPr="00377F1C" w:rsidRDefault="00377F1C" w:rsidP="00377F1C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sz w:val="28"/>
        <w:szCs w:val="28"/>
        <w:lang w:eastAsia="pt-BR"/>
      </w:rPr>
    </w:pPr>
    <w:r w:rsidRPr="00377F1C">
      <w:rPr>
        <w:rFonts w:ascii="Times New Roman" w:eastAsia="Times New Roman" w:hAnsi="Times New Roman" w:cs="Times New Roman"/>
        <w:sz w:val="28"/>
        <w:szCs w:val="28"/>
        <w:lang w:eastAsia="pt-BR"/>
      </w:rPr>
      <w:t>Diretoria de Ensino de Carapicuíba</w:t>
    </w:r>
  </w:p>
  <w:p w:rsidR="00377F1C" w:rsidRPr="00377F1C" w:rsidRDefault="00377F1C" w:rsidP="00377F1C">
    <w:pPr>
      <w:jc w:val="center"/>
      <w:rPr>
        <w:b/>
        <w:sz w:val="28"/>
        <w:szCs w:val="28"/>
      </w:rPr>
    </w:pPr>
    <w:r w:rsidRPr="00377F1C">
      <w:rPr>
        <w:b/>
        <w:sz w:val="28"/>
        <w:szCs w:val="28"/>
      </w:rPr>
      <w:t>EE. Profª Nidelse Martins de Almeida</w:t>
    </w:r>
  </w:p>
  <w:p w:rsidR="00377F1C" w:rsidRPr="00377F1C" w:rsidRDefault="00377F1C" w:rsidP="00377F1C">
    <w:pPr>
      <w:rPr>
        <w:b/>
      </w:rPr>
    </w:pPr>
    <w:r w:rsidRPr="00377F1C">
      <w:rPr>
        <w:b/>
        <w:sz w:val="28"/>
        <w:szCs w:val="28"/>
      </w:rPr>
      <w:t xml:space="preserve">                               </w:t>
    </w:r>
    <w:r w:rsidRPr="00377F1C">
      <w:rPr>
        <w:b/>
      </w:rPr>
      <w:t xml:space="preserve">Rua Marte, 150- Jd. Novo Horizonte – Carapicuíba – Tel. 4186-7728/ </w:t>
    </w:r>
  </w:p>
  <w:p w:rsidR="00377F1C" w:rsidRDefault="00377F1C" w:rsidP="00377F1C">
    <w:pPr>
      <w:pStyle w:val="Cabealho"/>
    </w:pPr>
    <w:r w:rsidRPr="00377F1C">
      <w:rPr>
        <w:b/>
      </w:rPr>
      <w:t xml:space="preserve">                                                       Tel. Fax. 4186 -  3674- CEP: 06341-520</w:t>
    </w:r>
    <w:r w:rsidRPr="00377F1C">
      <w:t xml:space="preserve">        </w:t>
    </w:r>
  </w:p>
  <w:p w:rsidR="00377F1C" w:rsidRDefault="00377F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1C"/>
    <w:rsid w:val="00377F1C"/>
    <w:rsid w:val="00774663"/>
    <w:rsid w:val="00A9286C"/>
    <w:rsid w:val="00AB294E"/>
    <w:rsid w:val="00C0234A"/>
    <w:rsid w:val="00C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B033-9B65-4604-8C85-8970D822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7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1C"/>
  </w:style>
  <w:style w:type="paragraph" w:styleId="Rodap">
    <w:name w:val="footer"/>
    <w:basedOn w:val="Normal"/>
    <w:link w:val="RodapChar"/>
    <w:uiPriority w:val="99"/>
    <w:unhideWhenUsed/>
    <w:rsid w:val="00377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1C"/>
  </w:style>
  <w:style w:type="character" w:customStyle="1" w:styleId="Ttulo1Char">
    <w:name w:val="Título 1 Char"/>
    <w:basedOn w:val="Fontepargpadro"/>
    <w:link w:val="Ttulo1"/>
    <w:rsid w:val="00377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Magioni Rodrigues</dc:creator>
  <cp:keywords/>
  <dc:description/>
  <cp:lastModifiedBy>Soraya Meira Gaia Do Amaral</cp:lastModifiedBy>
  <cp:revision>2</cp:revision>
  <dcterms:created xsi:type="dcterms:W3CDTF">2018-05-04T18:08:00Z</dcterms:created>
  <dcterms:modified xsi:type="dcterms:W3CDTF">2018-05-04T18:08:00Z</dcterms:modified>
</cp:coreProperties>
</file>