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b/>
          <w:bCs/>
          <w:sz w:val="24"/>
          <w:szCs w:val="24"/>
        </w:rPr>
        <w:t xml:space="preserve">190 – </w:t>
      </w:r>
      <w:r w:rsidRPr="00053C56">
        <w:rPr>
          <w:rFonts w:cstheme="minorHAnsi"/>
          <w:sz w:val="24"/>
          <w:szCs w:val="24"/>
        </w:rPr>
        <w:t xml:space="preserve">São Paulo, 128 (77) </w:t>
      </w:r>
      <w:r>
        <w:rPr>
          <w:rFonts w:cstheme="minorHAnsi"/>
          <w:b/>
          <w:bCs/>
          <w:sz w:val="24"/>
          <w:szCs w:val="24"/>
        </w:rPr>
        <w:t>Diário Ofi</w:t>
      </w:r>
      <w:r w:rsidRPr="00053C56">
        <w:rPr>
          <w:rFonts w:cstheme="minorHAnsi"/>
          <w:b/>
          <w:bCs/>
          <w:sz w:val="24"/>
          <w:szCs w:val="24"/>
        </w:rPr>
        <w:t xml:space="preserve">cial </w:t>
      </w:r>
      <w:r w:rsidRPr="00053C56">
        <w:rPr>
          <w:rFonts w:cstheme="minorHAnsi"/>
          <w:sz w:val="24"/>
          <w:szCs w:val="24"/>
        </w:rPr>
        <w:t xml:space="preserve">Poder Executivo - Seção I quinta-feira, 26 de abril de </w:t>
      </w:r>
      <w:proofErr w:type="gramStart"/>
      <w:r w:rsidRPr="00053C56">
        <w:rPr>
          <w:rFonts w:cstheme="minorHAnsi"/>
          <w:sz w:val="24"/>
          <w:szCs w:val="24"/>
        </w:rPr>
        <w:t>2018</w:t>
      </w:r>
      <w:proofErr w:type="gramEnd"/>
    </w:p>
    <w:p w:rsid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b/>
          <w:bCs/>
          <w:color w:val="88898B"/>
          <w:sz w:val="24"/>
          <w:szCs w:val="24"/>
        </w:rPr>
      </w:pPr>
      <w:r w:rsidRPr="00053C56">
        <w:rPr>
          <w:rFonts w:cstheme="minorHAnsi"/>
          <w:b/>
          <w:bCs/>
          <w:color w:val="88898B"/>
          <w:sz w:val="24"/>
          <w:szCs w:val="24"/>
        </w:rPr>
        <w:t>EDUCAÇÃO</w:t>
      </w:r>
    </w:p>
    <w:p w:rsid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COORDENADORIA DE GESTÃO DE RECURSOS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HUMANOS</w:t>
      </w:r>
    </w:p>
    <w:p w:rsid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COMUNICADO CONJUNTO CGRH-SE/DPME-SPG 002, de 25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de abril de 2018.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A Coordenadoria de Gestão de Recursos Humanos - CGRH,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da Secretaria de Estado da Educação, e o Departamento de Perícias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Médicas do Estado - DPME, da Secretaria de Planejamento 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Gestão, à vista da Resolução SPG nº 18, de 27 de abril de 2015,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publicada no DOE de 29-4-2015 e das Instruções Especiais 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02, publicadas em DOE 13/09/2014, disciplinadoras do Concurso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Público para provimento em caráter efetivo de cargos de Professor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Educação Básica I, comunicam: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 xml:space="preserve">I - Ser requisito para posse, nos termos do artigo 47, </w:t>
      </w:r>
      <w:proofErr w:type="gramStart"/>
      <w:r w:rsidRPr="00053C56">
        <w:rPr>
          <w:rFonts w:cstheme="minorHAnsi"/>
          <w:color w:val="000000"/>
          <w:sz w:val="24"/>
          <w:szCs w:val="24"/>
        </w:rPr>
        <w:t>VI</w:t>
      </w:r>
      <w:proofErr w:type="gramEnd"/>
      <w:r w:rsidRPr="00053C56">
        <w:rPr>
          <w:rFonts w:cstheme="minorHAnsi"/>
          <w:color w:val="000000"/>
          <w:sz w:val="24"/>
          <w:szCs w:val="24"/>
        </w:rPr>
        <w:t>, da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Lei nº 10.261, de 28 de outubro de 1968: gozar de boa saúde,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comprovada em inspeção realizada em órgão médico oficial;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II - A avaliação médica oficial tem por objetivo efetuar prognóstico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53C56">
        <w:rPr>
          <w:rFonts w:cstheme="minorHAnsi"/>
          <w:color w:val="000000"/>
          <w:sz w:val="24"/>
          <w:szCs w:val="24"/>
        </w:rPr>
        <w:t>laborativo</w:t>
      </w:r>
      <w:proofErr w:type="spellEnd"/>
      <w:r w:rsidRPr="00053C56">
        <w:rPr>
          <w:rFonts w:cstheme="minorHAnsi"/>
          <w:color w:val="000000"/>
          <w:sz w:val="24"/>
          <w:szCs w:val="24"/>
        </w:rPr>
        <w:t xml:space="preserve"> do candidato, o qual deve considerar todo 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tempo de permanência previsto no serviço público. Destarte,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não basta estar capaz no momento do exame pericial, sendo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necessário considerar, com base na experiência clínica e pericial,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que as patologias eventualmente diagnosticadas, incipientes ou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compensadas, não venham a agravar-se nem predispor a outras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situações que provoquem permanência precária no trabalho,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com licenciamentos frequentes e aposentadorias precoces;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III - Os candidatos nomeados deverão providenciar 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exames necessários e realizar perícia médica para obtenção 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Certificado de Sanidade e Capacidade Física - Laudo médico,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independentemente do Tempo de Serviço e de serem titulares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cargo ou admitidos no Quadro de Pessoal da Secretaria de Estado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da Educação. De acordo com a Lei Complementar Nº 1.123,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de 02/07/2010, nenhum candidato está isento de se submeter à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perícia médica oficial.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IV - São documentos a serem apresentados pelo candidato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nomeado para a realização da avaliação médica oficial,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acordo com as Instruções Especiais disciplinadoras do Concurso: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a) 01 foto 3x4 recente em fundo branco, com contraste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adequado entre o fundo e a imagem do candidato com a proximidade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do rosto de 80%, sem data, sem moldura e sem marcas;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b) documento de identidade com fotografia recente;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c) Declaração de Antecedentes de Saúde para Ingresso;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V - Conforme consta nas Instruções Especiais, todos 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candidatos, inclusive os declarados pessoa com deficiência 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 xml:space="preserve">integrantes da Lista Especial, deverão </w:t>
      </w:r>
      <w:proofErr w:type="gramStart"/>
      <w:r w:rsidRPr="00053C56">
        <w:rPr>
          <w:rFonts w:cstheme="minorHAnsi"/>
          <w:color w:val="000000"/>
          <w:sz w:val="24"/>
          <w:szCs w:val="24"/>
        </w:rPr>
        <w:t>apresentar,</w:t>
      </w:r>
      <w:proofErr w:type="gramEnd"/>
      <w:r w:rsidRPr="00053C56">
        <w:rPr>
          <w:rFonts w:cstheme="minorHAnsi"/>
          <w:color w:val="000000"/>
          <w:sz w:val="24"/>
          <w:szCs w:val="24"/>
        </w:rPr>
        <w:t xml:space="preserve"> no dia e hora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marcados para avaliação médica oficial, os seguintes exames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médicos recentes: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a) Hemograma Completo - validade: 06 meses;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b) Glicemia de Jejum - validade: 06 meses;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c) PSA Prostático - para homens acima de 40 anos de idade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- validade: 365 dias;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d) TGO, TGP e Gama GT - validade: 06 meses;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 xml:space="preserve">e) </w:t>
      </w:r>
      <w:proofErr w:type="spellStart"/>
      <w:r w:rsidRPr="00053C56">
        <w:rPr>
          <w:rFonts w:cstheme="minorHAnsi"/>
          <w:color w:val="000000"/>
          <w:sz w:val="24"/>
          <w:szCs w:val="24"/>
        </w:rPr>
        <w:t>Uréia</w:t>
      </w:r>
      <w:proofErr w:type="spellEnd"/>
      <w:r w:rsidRPr="00053C56">
        <w:rPr>
          <w:rFonts w:cstheme="minorHAnsi"/>
          <w:color w:val="000000"/>
          <w:sz w:val="24"/>
          <w:szCs w:val="24"/>
        </w:rPr>
        <w:t xml:space="preserve"> e </w:t>
      </w:r>
      <w:proofErr w:type="spellStart"/>
      <w:r w:rsidRPr="00053C56">
        <w:rPr>
          <w:rFonts w:cstheme="minorHAnsi"/>
          <w:color w:val="000000"/>
          <w:sz w:val="24"/>
          <w:szCs w:val="24"/>
        </w:rPr>
        <w:t>Creatinina</w:t>
      </w:r>
      <w:proofErr w:type="spellEnd"/>
      <w:r w:rsidRPr="00053C56">
        <w:rPr>
          <w:rFonts w:cstheme="minorHAnsi"/>
          <w:color w:val="000000"/>
          <w:sz w:val="24"/>
          <w:szCs w:val="24"/>
        </w:rPr>
        <w:t xml:space="preserve"> - validade: 06 meses;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lastRenderedPageBreak/>
        <w:t>f) Urina Tipo I - validade: 06 meses;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g) Eletrocardiograma (ECG), com laudo - validade: 06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meses;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 xml:space="preserve">h) </w:t>
      </w:r>
      <w:proofErr w:type="gramStart"/>
      <w:r w:rsidRPr="00053C56">
        <w:rPr>
          <w:rFonts w:cstheme="minorHAnsi"/>
          <w:color w:val="000000"/>
          <w:sz w:val="24"/>
          <w:szCs w:val="24"/>
        </w:rPr>
        <w:t>Raio X</w:t>
      </w:r>
      <w:proofErr w:type="gramEnd"/>
      <w:r w:rsidRPr="00053C56">
        <w:rPr>
          <w:rFonts w:cstheme="minorHAnsi"/>
          <w:color w:val="000000"/>
          <w:sz w:val="24"/>
          <w:szCs w:val="24"/>
        </w:rPr>
        <w:t xml:space="preserve"> de Tórax, com Laudo - validade: 06 meses;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 xml:space="preserve">i) </w:t>
      </w:r>
      <w:proofErr w:type="spellStart"/>
      <w:r w:rsidRPr="00053C56">
        <w:rPr>
          <w:rFonts w:cstheme="minorHAnsi"/>
          <w:color w:val="000000"/>
          <w:sz w:val="24"/>
          <w:szCs w:val="24"/>
        </w:rPr>
        <w:t>Colpocitologia</w:t>
      </w:r>
      <w:proofErr w:type="spellEnd"/>
      <w:r w:rsidRPr="00053C56">
        <w:rPr>
          <w:rFonts w:cstheme="minorHAnsi"/>
          <w:color w:val="000000"/>
          <w:sz w:val="24"/>
          <w:szCs w:val="24"/>
        </w:rPr>
        <w:t xml:space="preserve"> oncótica – validade 365 dias;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j) Mamografia (mulheres acima de 40 anos) – validade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365 dias;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k) Laringoscopia indireta ou videolaringoscopia – validade: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180 dias;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l) Audiometria Vocal e Tonal - validade: 180 dias.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VI – O candidato impossibilitado de realizar qualquer dos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exames previstos nos itens de “a” a “l” deverá apresentar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relatório médico.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VII - Os exames laboratoriais e complementares serão realizados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a expensas dos candidatos e servirão como elementos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subsidiários à inspeção médica para fins de ingresso para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constatação de inexistência de patologias não alcançáveis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mero exame clínico e poderão, a critério médico, integrar 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prontuário do candidato junto ao DPME.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VIII - O candidato que não apresentar todos os exames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exigidos no item V, não será submetido à perícia médica.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IX – O candidato deverá apresentar-se com óculos ou lentes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corretivas, caso faça uso desses.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a) - O candidato que faça uso de óculos ou lentes corretivas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deverá apresentar na perícia médica a última prescrição (“receita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médica”) emitida pelo Médico Oftalmologista assistente.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X – O candidato terá o prazo de 10 (dez) dias, a contar da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data da publicação do Ato de Nomeação, para solicitar o agendamento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da perícia médica, por meio do sistema eletrônico a ser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disponibilizado pelo DPME, devendo para tanto: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a) Digitalizar os laudos dos exames obrigatórios previstos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no item V deste Comunicado – o arquivo deve ser salvo nas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053C56">
        <w:rPr>
          <w:rFonts w:cstheme="minorHAnsi"/>
          <w:color w:val="000000"/>
          <w:sz w:val="24"/>
          <w:szCs w:val="24"/>
        </w:rPr>
        <w:t>extensões .</w:t>
      </w:r>
      <w:proofErr w:type="spellStart"/>
      <w:proofErr w:type="gramEnd"/>
      <w:r w:rsidRPr="00053C56">
        <w:rPr>
          <w:rFonts w:cstheme="minorHAnsi"/>
          <w:color w:val="000000"/>
          <w:sz w:val="24"/>
          <w:szCs w:val="24"/>
        </w:rPr>
        <w:t>jpg</w:t>
      </w:r>
      <w:proofErr w:type="spellEnd"/>
      <w:r w:rsidRPr="00053C56">
        <w:rPr>
          <w:rFonts w:cstheme="minorHAnsi"/>
          <w:color w:val="000000"/>
          <w:sz w:val="24"/>
          <w:szCs w:val="24"/>
        </w:rPr>
        <w:t xml:space="preserve"> ou .</w:t>
      </w:r>
      <w:proofErr w:type="spellStart"/>
      <w:r w:rsidRPr="00053C56">
        <w:rPr>
          <w:rFonts w:cstheme="minorHAnsi"/>
          <w:color w:val="000000"/>
          <w:sz w:val="24"/>
          <w:szCs w:val="24"/>
        </w:rPr>
        <w:t>pdf</w:t>
      </w:r>
      <w:proofErr w:type="spellEnd"/>
      <w:r w:rsidRPr="00053C56">
        <w:rPr>
          <w:rFonts w:cstheme="minorHAnsi"/>
          <w:color w:val="000000"/>
          <w:sz w:val="24"/>
          <w:szCs w:val="24"/>
        </w:rPr>
        <w:t>, com tamanho máximo de 250 kbytes 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nomeados com no máximo 40 posições, sem caracteres especiais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ou acentuação;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53C56">
        <w:rPr>
          <w:rFonts w:cstheme="minorHAnsi"/>
          <w:color w:val="000000"/>
          <w:sz w:val="24"/>
          <w:szCs w:val="24"/>
        </w:rPr>
        <w:t>Obs</w:t>
      </w:r>
      <w:proofErr w:type="spellEnd"/>
      <w:r w:rsidRPr="00053C56">
        <w:rPr>
          <w:rFonts w:cstheme="minorHAnsi"/>
          <w:color w:val="000000"/>
          <w:sz w:val="24"/>
          <w:szCs w:val="24"/>
        </w:rPr>
        <w:t>: a nomeação dos documentos deve ser iniciada com 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CPF do servidor.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53C56">
        <w:rPr>
          <w:rFonts w:cstheme="minorHAnsi"/>
          <w:color w:val="000000"/>
          <w:sz w:val="24"/>
          <w:szCs w:val="24"/>
        </w:rPr>
        <w:t>b) Digitalizar a foto 3x4 – o arquivo deve ser salvo obrigatoriamente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 xml:space="preserve">na </w:t>
      </w:r>
      <w:proofErr w:type="gramStart"/>
      <w:r w:rsidRPr="00053C56">
        <w:rPr>
          <w:rFonts w:cstheme="minorHAnsi"/>
          <w:color w:val="000000"/>
          <w:sz w:val="24"/>
          <w:szCs w:val="24"/>
        </w:rPr>
        <w:t>extensão .</w:t>
      </w:r>
      <w:proofErr w:type="spellStart"/>
      <w:proofErr w:type="gramEnd"/>
      <w:r w:rsidRPr="00053C56">
        <w:rPr>
          <w:rFonts w:cstheme="minorHAnsi"/>
          <w:color w:val="000000"/>
          <w:sz w:val="24"/>
          <w:szCs w:val="24"/>
        </w:rPr>
        <w:t>jpg</w:t>
      </w:r>
      <w:proofErr w:type="spellEnd"/>
      <w:r w:rsidRPr="00053C56">
        <w:rPr>
          <w:rFonts w:cstheme="minorHAnsi"/>
          <w:color w:val="000000"/>
          <w:sz w:val="24"/>
          <w:szCs w:val="24"/>
        </w:rPr>
        <w:t>, com tamanho máximo de 250 kbytes,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sem caracteres especiais ou acentuação;</w:t>
      </w:r>
    </w:p>
    <w:p w:rsidR="002777E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53C56">
        <w:rPr>
          <w:rFonts w:cstheme="minorHAnsi"/>
          <w:color w:val="000000"/>
          <w:sz w:val="24"/>
          <w:szCs w:val="24"/>
        </w:rPr>
        <w:t>Obs</w:t>
      </w:r>
      <w:proofErr w:type="spellEnd"/>
      <w:r w:rsidRPr="00053C56">
        <w:rPr>
          <w:rFonts w:cstheme="minorHAnsi"/>
          <w:color w:val="000000"/>
          <w:sz w:val="24"/>
          <w:szCs w:val="24"/>
        </w:rPr>
        <w:t>: a nomeação da foto deve ser iniciada com o CPF 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53C56">
        <w:rPr>
          <w:rFonts w:cstheme="minorHAnsi"/>
          <w:color w:val="000000"/>
          <w:sz w:val="24"/>
          <w:szCs w:val="24"/>
        </w:rPr>
        <w:t>servidor.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c) Acessar o sistema informatizado do DPME, por meio do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sítio - http://periciasmedicas.gestaopublica.sp.gov.br/eSisla - e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selecionar a guia "Ingressante";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d) Digitar o número do CPF e clicar em "Criar Senha";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e) Aceitar o Termo de Responsabilidade (criar senha)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e clicar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em Enviar e OK!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f) Ao acessar o sistema, com CPF e Senha, o servidor deve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ler as observações da tela inicial para dar início ao processo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clicando na opção "Anexar";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g) Preencher eletronicamente a Declaração de Antecedentes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de Saúde para fins de ingresso;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h) Anexar ao sistema informatizado do DPME os arquivos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previamente digitalizados, observando-se que o nome dos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arquivos citados nas alíneas "a" e "b" deste item, devem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 xml:space="preserve">obrigatoriamente ser </w:t>
      </w:r>
      <w:proofErr w:type="gramStart"/>
      <w:r w:rsidRPr="00053C56">
        <w:rPr>
          <w:rFonts w:cstheme="minorHAnsi"/>
          <w:sz w:val="24"/>
          <w:szCs w:val="24"/>
        </w:rPr>
        <w:t>precedidos</w:t>
      </w:r>
      <w:proofErr w:type="gramEnd"/>
      <w:r w:rsidRPr="00053C56">
        <w:rPr>
          <w:rFonts w:cstheme="minorHAnsi"/>
          <w:sz w:val="24"/>
          <w:szCs w:val="24"/>
        </w:rPr>
        <w:t xml:space="preserve"> do nº do CPF do candidato sem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pontos, espaço ou traço, seguido do nome do exame. Exemplo: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"</w:t>
      </w:r>
      <w:proofErr w:type="gramStart"/>
      <w:r w:rsidRPr="00053C56">
        <w:rPr>
          <w:rFonts w:cstheme="minorHAnsi"/>
          <w:sz w:val="24"/>
          <w:szCs w:val="24"/>
        </w:rPr>
        <w:t>12312312312laboratoriais.</w:t>
      </w:r>
      <w:proofErr w:type="spellStart"/>
      <w:proofErr w:type="gramEnd"/>
      <w:r w:rsidRPr="00053C56">
        <w:rPr>
          <w:rFonts w:cstheme="minorHAnsi"/>
          <w:sz w:val="24"/>
          <w:szCs w:val="24"/>
        </w:rPr>
        <w:t>jpg</w:t>
      </w:r>
      <w:proofErr w:type="spellEnd"/>
      <w:r w:rsidRPr="00053C56">
        <w:rPr>
          <w:rFonts w:cstheme="minorHAnsi"/>
          <w:sz w:val="24"/>
          <w:szCs w:val="24"/>
        </w:rPr>
        <w:t>";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i) Verificar se os exames digitalizados estão legíveis e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validar os anexos;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lastRenderedPageBreak/>
        <w:t>j) Clicar em Concluir para finalizar a requisição do agendamento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da perícia;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k) O sistema apresentará mensagem para o servidor confirmar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a veracidade das informações anexadas;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l) Acompanhar a validação de anexos pelo Departamento de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 xml:space="preserve">Perícias Médicas do Estado através do </w:t>
      </w:r>
      <w:proofErr w:type="gramStart"/>
      <w:r w:rsidRPr="00053C56">
        <w:rPr>
          <w:rFonts w:cstheme="minorHAnsi"/>
          <w:sz w:val="24"/>
          <w:szCs w:val="24"/>
        </w:rPr>
        <w:t>menu</w:t>
      </w:r>
      <w:proofErr w:type="gramEnd"/>
      <w:r w:rsidRPr="00053C56">
        <w:rPr>
          <w:rFonts w:cstheme="minorHAnsi"/>
          <w:sz w:val="24"/>
          <w:szCs w:val="24"/>
        </w:rPr>
        <w:t xml:space="preserve"> “anexo invalidado”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e providenciar dentro do prazo de posse, se houver, a adequação</w:t>
      </w:r>
      <w:r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dos laudos anexados e invalidados.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XI – Instruções detalhadas para a utilização do sistema de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solicitação de agendamento de perícias médicas de ingresso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poderão ser encontradas no manual de orientações disponível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 xml:space="preserve">no sítio do DPME na aba Formulários e Manuais - </w:t>
      </w:r>
      <w:proofErr w:type="gramStart"/>
      <w:r w:rsidRPr="00053C56">
        <w:rPr>
          <w:rFonts w:cstheme="minorHAnsi"/>
          <w:sz w:val="24"/>
          <w:szCs w:val="24"/>
        </w:rPr>
        <w:t>http://www.planejamento.sp.gov.br/Conteudo/apresentacaoTipoSeisConteudo.</w:t>
      </w:r>
      <w:proofErr w:type="gramEnd"/>
      <w:r w:rsidRPr="00053C56">
        <w:rPr>
          <w:rFonts w:cstheme="minorHAnsi"/>
          <w:sz w:val="24"/>
          <w:szCs w:val="24"/>
        </w:rPr>
        <w:t>aspx?</w:t>
      </w:r>
      <w:proofErr w:type="gramStart"/>
      <w:r w:rsidRPr="00053C56">
        <w:rPr>
          <w:rFonts w:cstheme="minorHAnsi"/>
          <w:sz w:val="24"/>
          <w:szCs w:val="24"/>
        </w:rPr>
        <w:t>9uaVfyQKNulUa8cSAkYvpct8TBn0Dh62</w:t>
      </w:r>
      <w:proofErr w:type="gramEnd"/>
      <w:r w:rsidRPr="00053C56">
        <w:rPr>
          <w:rFonts w:cstheme="minorHAnsi"/>
          <w:sz w:val="24"/>
          <w:szCs w:val="24"/>
        </w:rPr>
        <w:t>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XII – O candidato que tiver dificuldades em solicitar 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agendamento de acordo com o que prevê o item IX deste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Comunicado, deverá entrar em contato com a Diretoria Regional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de Ensino, para orientações.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XIII - O candidato que deixar de requisitar o agendamento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dentro do prazo previsto no item IX, deverá entrar em contato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com a Diretoria Regional de Ensino/Órgãos Centrais, para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orientações, dentro do prazo improrrogável de 30 (trinta) dias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previsto no “caput” artigo 52 da Lei nº 10.261, de 28 de outubro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de 1968.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XIV - Os exames médicos recentes e respectivos laudos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deverão ser apresentados pessoalmente pelo candidato na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Clínica Médica, no dia e hora agendados para a realização da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avaliação médica oficial.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XV - Os exames médicos NÃO DEVERÃO, em hipótese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alguma, ser encaminhados ao DPME ou ao Centro de Ingresso 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Movimentação/CGRH, ou ficar retidos no local de realização da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avaliação médica oficial.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XVI – As datas, horários e locais das avaliações médicas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oficiais serão publicados em Diário Oficial do Estado, Caderno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Executivo I, sendo de responsabilidade exclusiva do candidato 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acompanhamento das publicações.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XVII - Da Avaliação Médica Oficial: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a) as perícias serão realizadas no DPME ou em clínicas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médicas credenciadas, no âmbito do Convênio SPG/IAMSPE;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b) o candidato será submetido à avaliação, inicialmente, nas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áreas de oftalmologia e clínica geral. As mulheres serão, ainda,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submetidas à análise da área da ginecologia;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c) a critério médico, durante a avaliação médica oficial,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poderá ser solicitada manifestação de médico perito em área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específica ou avaliação psicológica individualizada, bem como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ser solicitado ao candidato que apresente exames/relatórios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médicos complementares.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d) na hipótese prevista na alínea "c" deste item, o candidato: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Start"/>
      <w:r w:rsidRPr="00053C56">
        <w:rPr>
          <w:rFonts w:cstheme="minorHAnsi"/>
          <w:sz w:val="24"/>
          <w:szCs w:val="24"/>
        </w:rPr>
        <w:t>i</w:t>
      </w:r>
      <w:proofErr w:type="gramEnd"/>
      <w:r w:rsidRPr="00053C56">
        <w:rPr>
          <w:rFonts w:cstheme="minorHAnsi"/>
          <w:sz w:val="24"/>
          <w:szCs w:val="24"/>
        </w:rPr>
        <w:t xml:space="preserve">. </w:t>
      </w:r>
      <w:proofErr w:type="gramStart"/>
      <w:r w:rsidRPr="00053C56">
        <w:rPr>
          <w:rFonts w:cstheme="minorHAnsi"/>
          <w:sz w:val="24"/>
          <w:szCs w:val="24"/>
        </w:rPr>
        <w:t>deverá</w:t>
      </w:r>
      <w:proofErr w:type="gramEnd"/>
      <w:r w:rsidRPr="00053C56">
        <w:rPr>
          <w:rFonts w:cstheme="minorHAnsi"/>
          <w:sz w:val="24"/>
          <w:szCs w:val="24"/>
        </w:rPr>
        <w:t xml:space="preserve"> comparecer para se submeter à avaliação de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médico especialista, em data e local informados por intermédio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do Diário Oficial do Estado;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 xml:space="preserve">ii. </w:t>
      </w:r>
      <w:proofErr w:type="gramStart"/>
      <w:r w:rsidRPr="00053C56">
        <w:rPr>
          <w:rFonts w:cstheme="minorHAnsi"/>
          <w:sz w:val="24"/>
          <w:szCs w:val="24"/>
        </w:rPr>
        <w:t>deverá</w:t>
      </w:r>
      <w:proofErr w:type="gramEnd"/>
      <w:r w:rsidRPr="00053C56">
        <w:rPr>
          <w:rFonts w:cstheme="minorHAnsi"/>
          <w:sz w:val="24"/>
          <w:szCs w:val="24"/>
        </w:rPr>
        <w:t xml:space="preserve"> entregar os exames complementares solicitados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no local onde foi realizada a perícia, respeitando prazo máximo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de 90 dias;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 xml:space="preserve">iii. </w:t>
      </w:r>
      <w:proofErr w:type="gramStart"/>
      <w:r w:rsidRPr="00053C56">
        <w:rPr>
          <w:rFonts w:cstheme="minorHAnsi"/>
          <w:sz w:val="24"/>
          <w:szCs w:val="24"/>
        </w:rPr>
        <w:t>será</w:t>
      </w:r>
      <w:proofErr w:type="gramEnd"/>
      <w:r w:rsidRPr="00053C56">
        <w:rPr>
          <w:rFonts w:cstheme="minorHAnsi"/>
          <w:sz w:val="24"/>
          <w:szCs w:val="24"/>
        </w:rPr>
        <w:t xml:space="preserve"> considerado inapto caso não compareça ao local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indicado na nova data agendada para a conclusão da avaliação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iniciada, ou caso não entregue os exames complementares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solicitados, no prazo estabelecido.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e) o Parecer Final do DPME relativo às avaliações será publicado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no Diário Oficial do Estado por nome, número de Registro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Geral do candidato e o número do Certificado de Sanidade 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Capacidade Física – CSCF.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lastRenderedPageBreak/>
        <w:t>XVIII - O candidato que deixar de comparecer à perícia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médica para fins de ingresso previamente agendada ou deixar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de apresentar qualquer dos documentos exigidos nos itens IV 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V deste Comunicado na data da perícia médica</w:t>
      </w:r>
      <w:proofErr w:type="gramStart"/>
      <w:r w:rsidRPr="00053C56">
        <w:rPr>
          <w:rFonts w:cstheme="minorHAnsi"/>
          <w:sz w:val="24"/>
          <w:szCs w:val="24"/>
        </w:rPr>
        <w:t>, terá</w:t>
      </w:r>
      <w:proofErr w:type="gramEnd"/>
      <w:r w:rsidRPr="00053C56">
        <w:rPr>
          <w:rFonts w:cstheme="minorHAnsi"/>
          <w:sz w:val="24"/>
          <w:szCs w:val="24"/>
        </w:rPr>
        <w:t xml:space="preserve"> publicado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resultado PREJUDICADO.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XIX - O DPME e a Secretaria da Educação não se responsabilizarão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pela perda do prazo para a posse, caso o candidato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deixe de requisitar o agendamento da perícia médica dentro do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prazo de que trata o item IX.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XX - A critério médico, mediante publicação em Diário Oficial,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durante a avaliação médica oficial, o candidato poderá ter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o prazo para posse suspenso por até 120 dias, para conclusão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de perícia iniciada conforme disposto no artigo 53, I, da Lei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10.261/68, com a redação dada Lei Complementar Nº 1.123/10.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XXI - O candidato que se enquadrar em alguma das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hipóteses previstas no item XVII poderá encaminhar pedido de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reagendamento da perícia médica para fins de ingresso, endereçado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ao Diretor do DPME, mediante requerimento devidamente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protocolizado junto ao Departamento, no prazo de 5 (cinco) dias,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a contar da publicação do resultado “PREJUDICADO”. Para que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seja reagendada a perícia médica é obrigatório que o candidato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informe no requerimento a justificativa do não comparecimento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e anexe documentação comprobatória.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XXII - Da decisão emitida pelo DPME, de que trata o item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XVI, alínea “e” deste Comunicado, poderá o candidato interpor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recurso ao Excelentíssimo Senhor Secretário de Planejamento 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Gestão, no prazo de 5 (cinco) dias, junto ao DPME; e terá o prazo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para posse suspenso por 30 (trinta) dias, a contar da protocolização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do recurso, conforme disposto no artigo 53, II, § 2º, da Lei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10.261/68, com a redação dada Lei Complementar 1.123/10. Ao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candidato será dada ciência do decidido mediante publicação no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Diário Oficial do Estado.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XXIII - Os prazos de suspensão de posse previstos nos itens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XIX e XXI encerram-se com a publicação da Decisão Final proferida,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ainda que não decorrido o prazo total.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XXIV – Será negado provimento ao recurso quando: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a) interpostos fora dos prazos previstos no item XXI deste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Comunicado e no artigo 52 da Lei nº 10.261/68;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b) o candidato deixar de atender a convocação para comparecimento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em avaliação médica oficial.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XXV - Serão submetidos à perícia médica, obrigatoriamente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na sede do DPME, os candidatos a cargo efetivo: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a) declarados como pessoa com deficiência, que foram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nomeados nos termos da Lei Complementar nº 683, de 18 de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setembro de 1992, alterada pela Lei Complementar 932, de 08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de novembro de 2002 e regulamentada pelo Decreto nº 59.591,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de 14 de outubro de 2013, alterado pelo Decreto nº 60.449, de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15 de maio de 2014;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b) que estejam em gozo de Licença para Tratamento de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Saúde no ato da nomeação;</w:t>
      </w:r>
    </w:p>
    <w:p w:rsidR="00053C56" w:rsidRPr="00053C56" w:rsidRDefault="00053C56" w:rsidP="00053C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c) Readaptados.</w:t>
      </w:r>
    </w:p>
    <w:p w:rsidR="00053C56" w:rsidRPr="00053C56" w:rsidRDefault="00053C56" w:rsidP="00773DE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XXVI - O candidato poderá requerer vistas de seu prontuário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junto ao DPME, a qual será dada no momento da solicitação,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bem como cópia reprográfica mediante pagamento da respectiva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taxa, a qual será entregue em 5 (cinco) dias após o pedido.</w:t>
      </w:r>
    </w:p>
    <w:p w:rsidR="00053C56" w:rsidRPr="00053C56" w:rsidRDefault="00053C56" w:rsidP="00773DE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3C56">
        <w:rPr>
          <w:rFonts w:cstheme="minorHAnsi"/>
          <w:sz w:val="24"/>
          <w:szCs w:val="24"/>
        </w:rPr>
        <w:t>XXVII – Para esclarecimentos de quaisquer dúvidas relativas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à perícia médica de ingresso, o candidato poderá contatar o</w:t>
      </w:r>
      <w:r w:rsidR="00773DED">
        <w:rPr>
          <w:rFonts w:cstheme="minorHAnsi"/>
          <w:sz w:val="24"/>
          <w:szCs w:val="24"/>
        </w:rPr>
        <w:t xml:space="preserve"> </w:t>
      </w:r>
      <w:r w:rsidRPr="00053C56">
        <w:rPr>
          <w:rFonts w:cstheme="minorHAnsi"/>
          <w:sz w:val="24"/>
          <w:szCs w:val="24"/>
        </w:rPr>
        <w:t>DPME exclusivamente pelo e-mail periciasingresso@sp.gov.br.</w:t>
      </w:r>
    </w:p>
    <w:p w:rsidR="00053C56" w:rsidRPr="00053C56" w:rsidRDefault="00053C56">
      <w:pPr>
        <w:jc w:val="both"/>
        <w:rPr>
          <w:rFonts w:cstheme="minorHAnsi"/>
          <w:sz w:val="24"/>
          <w:szCs w:val="24"/>
        </w:rPr>
      </w:pPr>
    </w:p>
    <w:sectPr w:rsidR="00053C56" w:rsidRPr="00053C56" w:rsidSect="0027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3C56"/>
    <w:rsid w:val="00053C56"/>
    <w:rsid w:val="002029F4"/>
    <w:rsid w:val="002777E6"/>
    <w:rsid w:val="00393779"/>
    <w:rsid w:val="00773DED"/>
    <w:rsid w:val="0079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2018-04-26T18:25:00Z</dcterms:created>
  <dcterms:modified xsi:type="dcterms:W3CDTF">2018-04-26T18:25:00Z</dcterms:modified>
</cp:coreProperties>
</file>