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75C" w:rsidRDefault="0037275C" w:rsidP="0037275C">
      <w:pPr>
        <w:shd w:val="clear" w:color="auto" w:fill="FFFFFF"/>
        <w:jc w:val="both"/>
        <w:rPr>
          <w:rFonts w:ascii="Cambria" w:hAnsi="Cambria"/>
          <w:color w:val="000000"/>
        </w:rPr>
      </w:pPr>
    </w:p>
    <w:p w:rsidR="0037275C" w:rsidRDefault="0037275C" w:rsidP="0037275C">
      <w:pPr>
        <w:shd w:val="clear" w:color="auto" w:fill="FFFFFF"/>
        <w:jc w:val="both"/>
        <w:rPr>
          <w:rFonts w:ascii="Cambria" w:hAnsi="Cambria" w:cs="Arial"/>
          <w:b/>
          <w:bCs/>
          <w:color w:val="000000"/>
        </w:rPr>
      </w:pPr>
      <w:r w:rsidRPr="00A16DE0">
        <w:rPr>
          <w:rFonts w:ascii="Cambria" w:hAnsi="Cambria" w:cs="Arial"/>
          <w:b/>
          <w:bCs/>
          <w:color w:val="000000"/>
        </w:rPr>
        <w:t>Participantes e critérios de participação</w:t>
      </w:r>
    </w:p>
    <w:p w:rsidR="0037275C" w:rsidRPr="00A16DE0" w:rsidRDefault="0037275C" w:rsidP="0037275C">
      <w:pPr>
        <w:shd w:val="clear" w:color="auto" w:fill="FFFFFF"/>
        <w:jc w:val="both"/>
        <w:rPr>
          <w:rFonts w:ascii="Cambria" w:hAnsi="Cambria"/>
          <w:color w:val="000000"/>
        </w:rPr>
      </w:pPr>
    </w:p>
    <w:p w:rsidR="0037275C" w:rsidRPr="00A16DE0" w:rsidRDefault="0037275C" w:rsidP="0037275C">
      <w:pPr>
        <w:shd w:val="clear" w:color="auto" w:fill="FFFFFF"/>
        <w:ind w:hanging="360"/>
        <w:jc w:val="both"/>
        <w:rPr>
          <w:rFonts w:ascii="Cambria" w:hAnsi="Cambria"/>
          <w:color w:val="000000"/>
        </w:rPr>
      </w:pPr>
      <w:r w:rsidRPr="00A16DE0">
        <w:rPr>
          <w:rFonts w:ascii="Cambria" w:hAnsi="Cambria"/>
          <w:color w:val="000000"/>
        </w:rPr>
        <w:t>·         </w:t>
      </w:r>
      <w:r w:rsidRPr="00A16DE0">
        <w:rPr>
          <w:rFonts w:ascii="Cambria" w:hAnsi="Cambria" w:cs="Arial"/>
          <w:color w:val="000000"/>
        </w:rPr>
        <w:t>Podem participar estudantes do Ensino Fundamental e Médio: Regular, da Educação de Jovens e Adultos e de outras modalidades, desde que matriculados e frequentes na rede estadual de ensino.</w:t>
      </w:r>
    </w:p>
    <w:p w:rsidR="0037275C" w:rsidRPr="00A16DE0" w:rsidRDefault="0037275C" w:rsidP="0037275C">
      <w:pPr>
        <w:shd w:val="clear" w:color="auto" w:fill="FFFFFF"/>
        <w:ind w:hanging="360"/>
        <w:jc w:val="both"/>
        <w:rPr>
          <w:rFonts w:ascii="Cambria" w:hAnsi="Cambria"/>
          <w:color w:val="000000"/>
        </w:rPr>
      </w:pPr>
      <w:r w:rsidRPr="00A16DE0">
        <w:rPr>
          <w:rFonts w:ascii="Cambria" w:hAnsi="Cambria"/>
          <w:color w:val="000000"/>
        </w:rPr>
        <w:t>·         </w:t>
      </w:r>
      <w:r w:rsidRPr="00A16DE0">
        <w:rPr>
          <w:rFonts w:ascii="Cambria" w:hAnsi="Cambria" w:cs="Arial"/>
          <w:color w:val="000000"/>
        </w:rPr>
        <w:t xml:space="preserve">Os vídeos devem ser publicados no </w:t>
      </w:r>
      <w:proofErr w:type="spellStart"/>
      <w:r w:rsidRPr="00A16DE0">
        <w:rPr>
          <w:rFonts w:ascii="Cambria" w:hAnsi="Cambria" w:cs="Arial"/>
          <w:color w:val="000000"/>
        </w:rPr>
        <w:t>Youtube</w:t>
      </w:r>
      <w:proofErr w:type="spellEnd"/>
      <w:r w:rsidRPr="00A16DE0">
        <w:rPr>
          <w:rFonts w:ascii="Cambria" w:hAnsi="Cambria" w:cs="Arial"/>
          <w:color w:val="000000"/>
        </w:rPr>
        <w:t xml:space="preserve">. O link do vídeo (hospedado no </w:t>
      </w:r>
      <w:proofErr w:type="spellStart"/>
      <w:r w:rsidRPr="00A16DE0">
        <w:rPr>
          <w:rFonts w:ascii="Cambria" w:hAnsi="Cambria" w:cs="Arial"/>
          <w:color w:val="000000"/>
        </w:rPr>
        <w:t>Youtube</w:t>
      </w:r>
      <w:proofErr w:type="spellEnd"/>
      <w:r w:rsidRPr="00A16DE0">
        <w:rPr>
          <w:rFonts w:ascii="Cambria" w:hAnsi="Cambria" w:cs="Arial"/>
          <w:color w:val="000000"/>
        </w:rPr>
        <w:t>) deverá ser informado no formulário de inscrição.</w:t>
      </w:r>
    </w:p>
    <w:p w:rsidR="0037275C" w:rsidRPr="00A16DE0" w:rsidRDefault="0037275C" w:rsidP="0037275C">
      <w:pPr>
        <w:shd w:val="clear" w:color="auto" w:fill="FFFFFF"/>
        <w:ind w:hanging="360"/>
        <w:jc w:val="both"/>
        <w:rPr>
          <w:rFonts w:ascii="Cambria" w:hAnsi="Cambria"/>
          <w:color w:val="000000"/>
        </w:rPr>
      </w:pPr>
      <w:r w:rsidRPr="00A16DE0">
        <w:rPr>
          <w:rFonts w:ascii="Cambria" w:hAnsi="Cambria"/>
          <w:color w:val="000000"/>
        </w:rPr>
        <w:t>·         </w:t>
      </w:r>
      <w:r w:rsidRPr="00A16DE0">
        <w:rPr>
          <w:rFonts w:ascii="Cambria" w:hAnsi="Cambria" w:cs="Arial"/>
          <w:color w:val="000000"/>
        </w:rPr>
        <w:t>Os vídeos devem ter, NO MÁXIMO, 1 minuto de duração. Qualquer material com duração superior será desclassificado.</w:t>
      </w:r>
    </w:p>
    <w:p w:rsidR="0037275C" w:rsidRPr="00A16DE0" w:rsidRDefault="0037275C" w:rsidP="0037275C">
      <w:pPr>
        <w:shd w:val="clear" w:color="auto" w:fill="FFFFFF"/>
        <w:ind w:hanging="360"/>
        <w:jc w:val="both"/>
        <w:rPr>
          <w:rFonts w:ascii="Cambria" w:hAnsi="Cambria"/>
          <w:color w:val="000000"/>
        </w:rPr>
      </w:pPr>
      <w:r w:rsidRPr="00A16DE0">
        <w:rPr>
          <w:rFonts w:ascii="Cambria" w:hAnsi="Cambria"/>
          <w:color w:val="000000"/>
        </w:rPr>
        <w:t>·         </w:t>
      </w:r>
      <w:r w:rsidRPr="00A16DE0">
        <w:rPr>
          <w:rFonts w:ascii="Cambria" w:hAnsi="Cambria" w:cs="Arial"/>
          <w:color w:val="000000"/>
        </w:rPr>
        <w:t>Os vídeos devem respeitar o tema proposto. Aqueles que não se enquadrarem na temática </w:t>
      </w:r>
      <w:r w:rsidRPr="00A16DE0">
        <w:rPr>
          <w:rFonts w:ascii="Cambria" w:hAnsi="Cambria" w:cs="Arial"/>
          <w:b/>
          <w:bCs/>
          <w:color w:val="000000"/>
        </w:rPr>
        <w:t>“</w:t>
      </w:r>
      <w:proofErr w:type="spellStart"/>
      <w:r w:rsidRPr="00A16DE0">
        <w:rPr>
          <w:rFonts w:ascii="Cambria" w:hAnsi="Cambria" w:cs="Arial"/>
          <w:b/>
          <w:bCs/>
          <w:color w:val="000000"/>
        </w:rPr>
        <w:t>Dorina</w:t>
      </w:r>
      <w:proofErr w:type="spellEnd"/>
      <w:r w:rsidRPr="00A16DE0">
        <w:rPr>
          <w:rFonts w:ascii="Cambria" w:hAnsi="Cambria" w:cs="Arial"/>
          <w:b/>
          <w:bCs/>
          <w:color w:val="000000"/>
        </w:rPr>
        <w:t xml:space="preserve"> </w:t>
      </w:r>
      <w:proofErr w:type="spellStart"/>
      <w:r w:rsidRPr="00A16DE0">
        <w:rPr>
          <w:rFonts w:ascii="Cambria" w:hAnsi="Cambria" w:cs="Arial"/>
          <w:b/>
          <w:bCs/>
          <w:color w:val="000000"/>
        </w:rPr>
        <w:t>Nowill</w:t>
      </w:r>
      <w:proofErr w:type="spellEnd"/>
      <w:r w:rsidRPr="00A16DE0">
        <w:rPr>
          <w:rFonts w:ascii="Cambria" w:hAnsi="Cambria" w:cs="Arial"/>
          <w:b/>
          <w:bCs/>
          <w:color w:val="000000"/>
        </w:rPr>
        <w:t xml:space="preserve">: </w:t>
      </w:r>
      <w:proofErr w:type="gramStart"/>
      <w:r w:rsidRPr="00A16DE0">
        <w:rPr>
          <w:rFonts w:ascii="Cambria" w:hAnsi="Cambria" w:cs="Arial"/>
          <w:b/>
          <w:bCs/>
          <w:color w:val="000000"/>
        </w:rPr>
        <w:t>um mundo além das barreiras”</w:t>
      </w:r>
      <w:r w:rsidRPr="00A16DE0">
        <w:rPr>
          <w:rFonts w:ascii="Cambria" w:hAnsi="Cambria" w:cs="Arial"/>
          <w:color w:val="000000"/>
        </w:rPr>
        <w:t> serão</w:t>
      </w:r>
      <w:proofErr w:type="gramEnd"/>
      <w:r w:rsidRPr="00A16DE0">
        <w:rPr>
          <w:rFonts w:ascii="Cambria" w:hAnsi="Cambria" w:cs="Arial"/>
          <w:color w:val="000000"/>
        </w:rPr>
        <w:t xml:space="preserve"> desclassificados.</w:t>
      </w:r>
    </w:p>
    <w:p w:rsidR="0037275C" w:rsidRPr="00A16DE0" w:rsidRDefault="0037275C" w:rsidP="0037275C">
      <w:pPr>
        <w:shd w:val="clear" w:color="auto" w:fill="FFFFFF"/>
        <w:ind w:hanging="360"/>
        <w:jc w:val="both"/>
        <w:rPr>
          <w:rFonts w:ascii="Cambria" w:hAnsi="Cambria"/>
          <w:color w:val="000000"/>
        </w:rPr>
      </w:pPr>
      <w:r w:rsidRPr="00A16DE0">
        <w:rPr>
          <w:rFonts w:ascii="Cambria" w:hAnsi="Cambria"/>
          <w:color w:val="000000"/>
        </w:rPr>
        <w:t>·         </w:t>
      </w:r>
      <w:r w:rsidRPr="00A16DE0">
        <w:rPr>
          <w:rFonts w:ascii="Cambria" w:hAnsi="Cambria" w:cs="Arial"/>
          <w:color w:val="000000"/>
        </w:rPr>
        <w:t>Os concorrentes poderão formar grupos de até 3 participantes. No entanto, a formação de grupo não é obrigatória.</w:t>
      </w:r>
    </w:p>
    <w:p w:rsidR="0037275C" w:rsidRPr="00A16DE0" w:rsidRDefault="0037275C" w:rsidP="0037275C">
      <w:pPr>
        <w:shd w:val="clear" w:color="auto" w:fill="FFFFFF"/>
        <w:jc w:val="both"/>
        <w:rPr>
          <w:rFonts w:ascii="Cambria" w:hAnsi="Cambria"/>
          <w:color w:val="000000"/>
        </w:rPr>
      </w:pPr>
      <w:r w:rsidRPr="00A16DE0">
        <w:rPr>
          <w:rFonts w:ascii="Cambria" w:hAnsi="Cambria" w:cs="Arial"/>
          <w:color w:val="000000"/>
        </w:rPr>
        <w:t> </w:t>
      </w:r>
    </w:p>
    <w:p w:rsidR="0037275C" w:rsidRPr="00A16DE0" w:rsidRDefault="0037275C" w:rsidP="0037275C">
      <w:pPr>
        <w:shd w:val="clear" w:color="auto" w:fill="FFFFFF"/>
        <w:jc w:val="both"/>
        <w:rPr>
          <w:rFonts w:ascii="Cambria" w:hAnsi="Cambria"/>
          <w:color w:val="000000"/>
        </w:rPr>
      </w:pPr>
      <w:r w:rsidRPr="00A16DE0">
        <w:rPr>
          <w:rFonts w:ascii="Cambria" w:hAnsi="Cambria" w:cs="Arial"/>
          <w:b/>
          <w:bCs/>
          <w:color w:val="000000"/>
        </w:rPr>
        <w:t>Critérios para criação e avaliação</w:t>
      </w:r>
    </w:p>
    <w:p w:rsidR="0037275C" w:rsidRPr="00A16DE0" w:rsidRDefault="0037275C" w:rsidP="0037275C">
      <w:pPr>
        <w:shd w:val="clear" w:color="auto" w:fill="FFFFFF"/>
        <w:ind w:hanging="360"/>
        <w:jc w:val="both"/>
        <w:rPr>
          <w:rFonts w:ascii="Cambria" w:hAnsi="Cambria"/>
          <w:color w:val="000000"/>
        </w:rPr>
      </w:pPr>
      <w:r w:rsidRPr="00A16DE0">
        <w:rPr>
          <w:rFonts w:ascii="Cambria" w:hAnsi="Cambria"/>
          <w:color w:val="000000"/>
        </w:rPr>
        <w:t>·         </w:t>
      </w:r>
      <w:r w:rsidRPr="00A16DE0">
        <w:rPr>
          <w:rFonts w:ascii="Cambria" w:hAnsi="Cambria" w:cs="Arial"/>
          <w:color w:val="000000"/>
        </w:rPr>
        <w:t>O tema do concurso é </w:t>
      </w:r>
      <w:r w:rsidRPr="00A16DE0">
        <w:rPr>
          <w:rFonts w:ascii="Cambria" w:hAnsi="Cambria" w:cs="Arial"/>
          <w:b/>
          <w:bCs/>
          <w:color w:val="000000"/>
        </w:rPr>
        <w:t>“</w:t>
      </w:r>
      <w:proofErr w:type="spellStart"/>
      <w:r w:rsidRPr="00A16DE0">
        <w:rPr>
          <w:rFonts w:ascii="Cambria" w:hAnsi="Cambria" w:cs="Arial"/>
          <w:b/>
          <w:bCs/>
          <w:color w:val="000000"/>
        </w:rPr>
        <w:t>Dorina</w:t>
      </w:r>
      <w:proofErr w:type="spellEnd"/>
      <w:r w:rsidRPr="00A16DE0">
        <w:rPr>
          <w:rFonts w:ascii="Cambria" w:hAnsi="Cambria" w:cs="Arial"/>
          <w:b/>
          <w:bCs/>
          <w:color w:val="000000"/>
        </w:rPr>
        <w:t xml:space="preserve"> </w:t>
      </w:r>
      <w:proofErr w:type="spellStart"/>
      <w:r w:rsidRPr="00A16DE0">
        <w:rPr>
          <w:rFonts w:ascii="Cambria" w:hAnsi="Cambria" w:cs="Arial"/>
          <w:b/>
          <w:bCs/>
          <w:color w:val="000000"/>
        </w:rPr>
        <w:t>Nowill</w:t>
      </w:r>
      <w:proofErr w:type="spellEnd"/>
      <w:r w:rsidRPr="00A16DE0">
        <w:rPr>
          <w:rFonts w:ascii="Cambria" w:hAnsi="Cambria" w:cs="Arial"/>
          <w:b/>
          <w:bCs/>
          <w:color w:val="000000"/>
        </w:rPr>
        <w:t>: um mundo além das barreiras”</w:t>
      </w:r>
      <w:r w:rsidRPr="00A16DE0">
        <w:rPr>
          <w:rFonts w:ascii="Cambria" w:hAnsi="Cambria" w:cs="Arial"/>
          <w:color w:val="000000"/>
        </w:rPr>
        <w:t>. Os concorrentes deverão abordar de forma criativa e visual o assunto em vídeos de até 1 minuto.</w:t>
      </w:r>
    </w:p>
    <w:p w:rsidR="0037275C" w:rsidRPr="00A16DE0" w:rsidRDefault="0037275C" w:rsidP="0037275C">
      <w:pPr>
        <w:shd w:val="clear" w:color="auto" w:fill="FFFFFF"/>
        <w:ind w:hanging="360"/>
        <w:jc w:val="both"/>
        <w:rPr>
          <w:rFonts w:ascii="Cambria" w:hAnsi="Cambria"/>
          <w:color w:val="000000"/>
        </w:rPr>
      </w:pPr>
      <w:r w:rsidRPr="00A16DE0">
        <w:rPr>
          <w:rFonts w:ascii="Cambria" w:hAnsi="Cambria"/>
          <w:color w:val="000000"/>
        </w:rPr>
        <w:t>·         </w:t>
      </w:r>
      <w:r w:rsidRPr="00A16DE0">
        <w:rPr>
          <w:rFonts w:ascii="Cambria" w:hAnsi="Cambria" w:cs="Arial"/>
          <w:color w:val="000000"/>
        </w:rPr>
        <w:t xml:space="preserve">A abordagem pode transmitir o conhecimento sobre a vida e história de </w:t>
      </w:r>
      <w:proofErr w:type="spellStart"/>
      <w:r w:rsidRPr="00A16DE0">
        <w:rPr>
          <w:rFonts w:ascii="Cambria" w:hAnsi="Cambria" w:cs="Arial"/>
          <w:color w:val="000000"/>
        </w:rPr>
        <w:t>Dorina</w:t>
      </w:r>
      <w:proofErr w:type="spellEnd"/>
      <w:r w:rsidRPr="00A16DE0">
        <w:rPr>
          <w:rFonts w:ascii="Cambria" w:hAnsi="Cambria" w:cs="Arial"/>
          <w:color w:val="000000"/>
        </w:rPr>
        <w:t xml:space="preserve"> </w:t>
      </w:r>
      <w:proofErr w:type="spellStart"/>
      <w:r w:rsidRPr="00A16DE0">
        <w:rPr>
          <w:rFonts w:ascii="Cambria" w:hAnsi="Cambria" w:cs="Arial"/>
          <w:color w:val="000000"/>
        </w:rPr>
        <w:t>Nowill</w:t>
      </w:r>
      <w:proofErr w:type="spellEnd"/>
      <w:r w:rsidRPr="00A16DE0">
        <w:rPr>
          <w:rFonts w:ascii="Cambria" w:hAnsi="Cambria" w:cs="Arial"/>
          <w:color w:val="000000"/>
        </w:rPr>
        <w:t xml:space="preserve"> na luta pelas pessoas com deficiência visual.</w:t>
      </w:r>
    </w:p>
    <w:p w:rsidR="0037275C" w:rsidRPr="00A16DE0" w:rsidRDefault="0037275C" w:rsidP="0037275C">
      <w:pPr>
        <w:shd w:val="clear" w:color="auto" w:fill="FFFFFF"/>
        <w:ind w:hanging="360"/>
        <w:jc w:val="both"/>
        <w:rPr>
          <w:rFonts w:ascii="Cambria" w:hAnsi="Cambria"/>
          <w:color w:val="000000"/>
        </w:rPr>
      </w:pPr>
      <w:r w:rsidRPr="00A16DE0">
        <w:rPr>
          <w:rFonts w:ascii="Cambria" w:hAnsi="Cambria"/>
          <w:color w:val="000000"/>
        </w:rPr>
        <w:t>·         </w:t>
      </w:r>
      <w:r w:rsidRPr="00A16DE0">
        <w:rPr>
          <w:rFonts w:ascii="Cambria" w:hAnsi="Cambria" w:cs="Arial"/>
          <w:color w:val="000000"/>
        </w:rPr>
        <w:t xml:space="preserve">Trazer informações sobre a vida de </w:t>
      </w:r>
      <w:proofErr w:type="spellStart"/>
      <w:r w:rsidRPr="00A16DE0">
        <w:rPr>
          <w:rFonts w:ascii="Cambria" w:hAnsi="Cambria" w:cs="Arial"/>
          <w:color w:val="000000"/>
        </w:rPr>
        <w:t>Dorina</w:t>
      </w:r>
      <w:proofErr w:type="spellEnd"/>
      <w:r w:rsidRPr="00A16DE0">
        <w:rPr>
          <w:rFonts w:ascii="Cambria" w:hAnsi="Cambria" w:cs="Arial"/>
          <w:color w:val="000000"/>
        </w:rPr>
        <w:t xml:space="preserve"> </w:t>
      </w:r>
      <w:proofErr w:type="spellStart"/>
      <w:r w:rsidRPr="00A16DE0">
        <w:rPr>
          <w:rFonts w:ascii="Cambria" w:hAnsi="Cambria" w:cs="Arial"/>
          <w:color w:val="000000"/>
        </w:rPr>
        <w:t>Nowill</w:t>
      </w:r>
      <w:proofErr w:type="spellEnd"/>
      <w:r w:rsidRPr="00A16DE0">
        <w:rPr>
          <w:rFonts w:ascii="Cambria" w:hAnsi="Cambria" w:cs="Arial"/>
          <w:color w:val="000000"/>
        </w:rPr>
        <w:t xml:space="preserve"> em diversos setores educação, moda, empregabilidade, produção de livros, Sistema Braille, acessibilidade e inclusão.</w:t>
      </w:r>
    </w:p>
    <w:p w:rsidR="0037275C" w:rsidRPr="00A16DE0" w:rsidRDefault="0037275C" w:rsidP="0037275C">
      <w:pPr>
        <w:shd w:val="clear" w:color="auto" w:fill="FFFFFF"/>
        <w:jc w:val="both"/>
        <w:rPr>
          <w:rFonts w:ascii="Cambria" w:hAnsi="Cambria"/>
          <w:color w:val="000000"/>
        </w:rPr>
      </w:pPr>
      <w:r w:rsidRPr="00A16DE0">
        <w:rPr>
          <w:rFonts w:ascii="Cambria" w:hAnsi="Cambria" w:cs="Arial"/>
          <w:b/>
          <w:bCs/>
          <w:color w:val="000000"/>
        </w:rPr>
        <w:t>Avaliação</w:t>
      </w:r>
    </w:p>
    <w:p w:rsidR="0037275C" w:rsidRPr="00A16DE0" w:rsidRDefault="0037275C" w:rsidP="0037275C">
      <w:pPr>
        <w:shd w:val="clear" w:color="auto" w:fill="FFFFFF"/>
        <w:jc w:val="both"/>
        <w:rPr>
          <w:rFonts w:ascii="Cambria" w:hAnsi="Cambria"/>
          <w:color w:val="000000"/>
        </w:rPr>
      </w:pPr>
      <w:r w:rsidRPr="00A16DE0">
        <w:rPr>
          <w:rFonts w:ascii="Cambria" w:hAnsi="Cambria" w:cs="Arial"/>
          <w:color w:val="000000"/>
        </w:rPr>
        <w:t>Haverá duas formas de avaliação dos trabalhos enviados:</w:t>
      </w:r>
    </w:p>
    <w:p w:rsidR="0037275C" w:rsidRPr="00A16DE0" w:rsidRDefault="0037275C" w:rsidP="0037275C">
      <w:pPr>
        <w:shd w:val="clear" w:color="auto" w:fill="FFFFFF"/>
        <w:ind w:hanging="360"/>
        <w:jc w:val="both"/>
        <w:rPr>
          <w:rFonts w:ascii="Cambria" w:hAnsi="Cambria"/>
          <w:color w:val="000000"/>
        </w:rPr>
      </w:pPr>
      <w:r w:rsidRPr="00A16DE0">
        <w:rPr>
          <w:rFonts w:ascii="Cambria" w:hAnsi="Cambria"/>
          <w:color w:val="000000"/>
        </w:rPr>
        <w:t>·         </w:t>
      </w:r>
      <w:r w:rsidRPr="00A16DE0">
        <w:rPr>
          <w:rFonts w:ascii="Cambria" w:hAnsi="Cambria" w:cs="Arial"/>
          <w:color w:val="000000"/>
        </w:rPr>
        <w:t>Júri técnico: composto por membros da Secretaria da Educação. Esse júri definirá os três finalistas e a ordem de classificação.</w:t>
      </w:r>
    </w:p>
    <w:p w:rsidR="0037275C" w:rsidRPr="00A16DE0" w:rsidRDefault="0037275C" w:rsidP="0037275C">
      <w:pPr>
        <w:shd w:val="clear" w:color="auto" w:fill="FFFFFF"/>
        <w:ind w:hanging="360"/>
        <w:jc w:val="both"/>
        <w:rPr>
          <w:rFonts w:ascii="Cambria" w:hAnsi="Cambria"/>
          <w:color w:val="000000"/>
        </w:rPr>
      </w:pPr>
      <w:r w:rsidRPr="00A16DE0">
        <w:rPr>
          <w:rFonts w:ascii="Cambria" w:hAnsi="Cambria"/>
          <w:color w:val="000000"/>
        </w:rPr>
        <w:t>·         </w:t>
      </w:r>
      <w:r w:rsidRPr="00A16DE0">
        <w:rPr>
          <w:rFonts w:ascii="Cambria" w:hAnsi="Cambria" w:cs="Arial"/>
          <w:color w:val="000000"/>
        </w:rPr>
        <w:t>Júri popular: os três finalistas serão submetidos também à votação popular.</w:t>
      </w:r>
    </w:p>
    <w:p w:rsidR="0037275C" w:rsidRPr="00A16DE0" w:rsidRDefault="0037275C" w:rsidP="0037275C">
      <w:pPr>
        <w:shd w:val="clear" w:color="auto" w:fill="FFFFFF"/>
        <w:jc w:val="both"/>
        <w:rPr>
          <w:rFonts w:ascii="Cambria" w:hAnsi="Cambria"/>
          <w:color w:val="000000"/>
        </w:rPr>
      </w:pPr>
      <w:r w:rsidRPr="00A16DE0">
        <w:rPr>
          <w:rFonts w:ascii="Cambria" w:hAnsi="Cambria" w:cs="Arial"/>
          <w:color w:val="000000"/>
        </w:rPr>
        <w:t>Apenas o vídeo mais votado será premiado.</w:t>
      </w:r>
    </w:p>
    <w:p w:rsidR="0037275C" w:rsidRPr="00A16DE0" w:rsidRDefault="0037275C" w:rsidP="0037275C">
      <w:pPr>
        <w:shd w:val="clear" w:color="auto" w:fill="FFFFFF"/>
        <w:jc w:val="both"/>
        <w:rPr>
          <w:rFonts w:ascii="Cambria" w:hAnsi="Cambria"/>
          <w:color w:val="000000"/>
        </w:rPr>
      </w:pPr>
      <w:r w:rsidRPr="00A16DE0">
        <w:rPr>
          <w:rFonts w:ascii="Cambria" w:hAnsi="Cambria" w:cs="Arial"/>
          <w:b/>
          <w:bCs/>
          <w:color w:val="000000"/>
        </w:rPr>
        <w:t> </w:t>
      </w:r>
    </w:p>
    <w:p w:rsidR="0037275C" w:rsidRPr="00A16DE0" w:rsidRDefault="0037275C" w:rsidP="0037275C">
      <w:pPr>
        <w:shd w:val="clear" w:color="auto" w:fill="FFFFFF"/>
        <w:jc w:val="both"/>
        <w:rPr>
          <w:rFonts w:ascii="Cambria" w:hAnsi="Cambria"/>
          <w:color w:val="000000"/>
        </w:rPr>
      </w:pPr>
      <w:r w:rsidRPr="00A16DE0">
        <w:rPr>
          <w:rFonts w:ascii="Cambria" w:hAnsi="Cambria" w:cs="Arial"/>
          <w:b/>
          <w:bCs/>
          <w:color w:val="000000"/>
          <w:shd w:val="clear" w:color="auto" w:fill="FFFF00"/>
        </w:rPr>
        <w:t>Cronograma</w:t>
      </w:r>
    </w:p>
    <w:p w:rsidR="0037275C" w:rsidRPr="00A16DE0" w:rsidRDefault="0037275C" w:rsidP="0037275C">
      <w:pPr>
        <w:shd w:val="clear" w:color="auto" w:fill="FFFFFF"/>
        <w:jc w:val="both"/>
        <w:rPr>
          <w:rFonts w:ascii="Cambria" w:hAnsi="Cambria"/>
          <w:color w:val="000000"/>
        </w:rPr>
      </w:pPr>
      <w:r w:rsidRPr="00A16DE0">
        <w:rPr>
          <w:rFonts w:ascii="Cambria" w:hAnsi="Cambria" w:cs="Arial"/>
          <w:b/>
          <w:bCs/>
          <w:color w:val="000000"/>
          <w:shd w:val="clear" w:color="auto" w:fill="FFFF00"/>
        </w:rPr>
        <w:t>1º etapa</w:t>
      </w:r>
      <w:r w:rsidRPr="00A16DE0">
        <w:rPr>
          <w:rFonts w:ascii="Cambria" w:hAnsi="Cambria" w:cs="Arial"/>
          <w:color w:val="000000"/>
          <w:shd w:val="clear" w:color="auto" w:fill="FFFF00"/>
        </w:rPr>
        <w:t> – Inscrições: 8/2/18 a 26/2/18</w:t>
      </w:r>
    </w:p>
    <w:p w:rsidR="0037275C" w:rsidRPr="00A16DE0" w:rsidRDefault="0037275C" w:rsidP="0037275C">
      <w:pPr>
        <w:shd w:val="clear" w:color="auto" w:fill="FFFFFF"/>
        <w:jc w:val="both"/>
        <w:rPr>
          <w:rFonts w:ascii="Cambria" w:hAnsi="Cambria"/>
          <w:color w:val="000000"/>
        </w:rPr>
      </w:pPr>
      <w:r w:rsidRPr="00A16DE0">
        <w:rPr>
          <w:rFonts w:ascii="Cambria" w:hAnsi="Cambria" w:cs="Arial"/>
          <w:color w:val="000000"/>
        </w:rPr>
        <w:t>As orientações para as inscrições poderão ser conferidas no site</w:t>
      </w:r>
      <w:hyperlink r:id="rId4" w:tgtFrame="_blank" w:history="1">
        <w:r w:rsidRPr="00A16DE0">
          <w:rPr>
            <w:rFonts w:ascii="Cambria" w:hAnsi="Cambria" w:cs="Arial"/>
            <w:color w:val="0000FF"/>
            <w:u w:val="single"/>
          </w:rPr>
          <w:t>www.educacao.sp.gov.br</w:t>
        </w:r>
      </w:hyperlink>
      <w:r w:rsidRPr="00A16DE0">
        <w:rPr>
          <w:rFonts w:ascii="Cambria" w:hAnsi="Cambria" w:cs="Arial"/>
          <w:color w:val="000000"/>
        </w:rPr>
        <w:t> a partir de 8/2/18.</w:t>
      </w:r>
    </w:p>
    <w:p w:rsidR="0037275C" w:rsidRPr="00A16DE0" w:rsidRDefault="0037275C" w:rsidP="0037275C">
      <w:pPr>
        <w:shd w:val="clear" w:color="auto" w:fill="FFFFFF"/>
        <w:jc w:val="both"/>
        <w:rPr>
          <w:rFonts w:ascii="Cambria" w:hAnsi="Cambria"/>
          <w:color w:val="000000"/>
        </w:rPr>
      </w:pPr>
      <w:r w:rsidRPr="00A16DE0">
        <w:rPr>
          <w:rFonts w:ascii="Cambria" w:hAnsi="Cambria"/>
          <w:color w:val="000000"/>
        </w:rPr>
        <w:t> </w:t>
      </w:r>
    </w:p>
    <w:p w:rsidR="0037275C" w:rsidRPr="00A16DE0" w:rsidRDefault="0037275C" w:rsidP="0037275C">
      <w:pPr>
        <w:shd w:val="clear" w:color="auto" w:fill="FFFFFF"/>
        <w:jc w:val="both"/>
        <w:rPr>
          <w:rFonts w:ascii="Cambria" w:hAnsi="Cambria"/>
          <w:color w:val="000000"/>
        </w:rPr>
      </w:pPr>
      <w:r w:rsidRPr="00A16DE0">
        <w:rPr>
          <w:rFonts w:ascii="Cambria" w:hAnsi="Cambria" w:cs="Arial"/>
          <w:b/>
          <w:bCs/>
          <w:color w:val="000000"/>
        </w:rPr>
        <w:t>2ª etapa </w:t>
      </w:r>
      <w:r w:rsidRPr="00A16DE0">
        <w:rPr>
          <w:rFonts w:ascii="Cambria" w:hAnsi="Cambria" w:cs="Arial"/>
          <w:color w:val="000000"/>
        </w:rPr>
        <w:t>– Avaliação do júri: 26/2 a 9/3/18</w:t>
      </w:r>
    </w:p>
    <w:p w:rsidR="0037275C" w:rsidRPr="00A16DE0" w:rsidRDefault="0037275C" w:rsidP="0037275C">
      <w:pPr>
        <w:shd w:val="clear" w:color="auto" w:fill="FFFFFF"/>
        <w:jc w:val="both"/>
        <w:rPr>
          <w:rFonts w:ascii="Cambria" w:hAnsi="Cambria"/>
          <w:color w:val="000000"/>
        </w:rPr>
      </w:pPr>
      <w:r w:rsidRPr="00A16DE0">
        <w:rPr>
          <w:rFonts w:ascii="Cambria" w:hAnsi="Cambria" w:cs="Arial"/>
          <w:b/>
          <w:bCs/>
          <w:color w:val="000000"/>
        </w:rPr>
        <w:t>3º etapa</w:t>
      </w:r>
      <w:r w:rsidRPr="00A16DE0">
        <w:rPr>
          <w:rFonts w:ascii="Cambria" w:hAnsi="Cambria" w:cs="Arial"/>
          <w:color w:val="000000"/>
        </w:rPr>
        <w:t> – Votação online: 9/3/18 a 20/3/18</w:t>
      </w:r>
    </w:p>
    <w:p w:rsidR="0037275C" w:rsidRPr="00A16DE0" w:rsidRDefault="0037275C" w:rsidP="0037275C">
      <w:pPr>
        <w:shd w:val="clear" w:color="auto" w:fill="FFFFFF"/>
        <w:jc w:val="both"/>
        <w:rPr>
          <w:rFonts w:ascii="Cambria" w:hAnsi="Cambria"/>
          <w:color w:val="000000"/>
        </w:rPr>
      </w:pPr>
      <w:r w:rsidRPr="00A16DE0">
        <w:rPr>
          <w:rFonts w:ascii="Cambria" w:hAnsi="Cambria" w:cs="Arial"/>
          <w:color w:val="000000"/>
        </w:rPr>
        <w:t xml:space="preserve">As orientações para a votação poderão ser conferidas no </w:t>
      </w:r>
      <w:proofErr w:type="spellStart"/>
      <w:r w:rsidRPr="00A16DE0">
        <w:rPr>
          <w:rFonts w:ascii="Cambria" w:hAnsi="Cambria" w:cs="Arial"/>
          <w:color w:val="000000"/>
        </w:rPr>
        <w:t>facebook</w:t>
      </w:r>
      <w:proofErr w:type="spellEnd"/>
      <w:r w:rsidRPr="00A16DE0">
        <w:rPr>
          <w:rFonts w:ascii="Cambria" w:hAnsi="Cambria" w:cs="Arial"/>
          <w:color w:val="000000"/>
        </w:rPr>
        <w:t xml:space="preserve"> da Fundação </w:t>
      </w:r>
      <w:proofErr w:type="spellStart"/>
      <w:r w:rsidRPr="00A16DE0">
        <w:rPr>
          <w:rFonts w:ascii="Cambria" w:hAnsi="Cambria" w:cs="Arial"/>
          <w:color w:val="000000"/>
        </w:rPr>
        <w:t>Dorina</w:t>
      </w:r>
      <w:proofErr w:type="spellEnd"/>
      <w:r w:rsidRPr="00A16DE0">
        <w:rPr>
          <w:rFonts w:ascii="Cambria" w:hAnsi="Cambria" w:cs="Arial"/>
          <w:color w:val="000000"/>
        </w:rPr>
        <w:t xml:space="preserve"> </w:t>
      </w:r>
      <w:proofErr w:type="spellStart"/>
      <w:r w:rsidRPr="00A16DE0">
        <w:rPr>
          <w:rFonts w:ascii="Cambria" w:hAnsi="Cambria" w:cs="Arial"/>
          <w:color w:val="000000"/>
        </w:rPr>
        <w:t>Nowill</w:t>
      </w:r>
      <w:proofErr w:type="spellEnd"/>
      <w:r w:rsidRPr="00A16DE0">
        <w:rPr>
          <w:rFonts w:ascii="Cambria" w:hAnsi="Cambria" w:cs="Arial"/>
          <w:color w:val="000000"/>
        </w:rPr>
        <w:t xml:space="preserve"> para Cegos (</w:t>
      </w:r>
      <w:hyperlink r:id="rId5" w:tgtFrame="_blank" w:history="1">
        <w:r w:rsidRPr="00A16DE0">
          <w:rPr>
            <w:rFonts w:ascii="Cambria" w:hAnsi="Cambria" w:cs="Arial"/>
            <w:color w:val="0000FF"/>
            <w:u w:val="single"/>
          </w:rPr>
          <w:t>https://www.facebook.com/fundacaodorina</w:t>
        </w:r>
      </w:hyperlink>
      <w:r w:rsidRPr="00A16DE0">
        <w:rPr>
          <w:rFonts w:ascii="Cambria" w:hAnsi="Cambria" w:cs="Arial"/>
          <w:color w:val="000000"/>
        </w:rPr>
        <w:t>) e da Secretaria da Educação (</w:t>
      </w:r>
      <w:hyperlink r:id="rId6" w:tgtFrame="_blank" w:history="1">
        <w:r w:rsidRPr="00A16DE0">
          <w:rPr>
            <w:rFonts w:ascii="Cambria" w:hAnsi="Cambria" w:cs="Arial"/>
            <w:color w:val="0000FF"/>
            <w:u w:val="single"/>
          </w:rPr>
          <w:t>www.educacao.sp.gov.br</w:t>
        </w:r>
      </w:hyperlink>
      <w:r w:rsidRPr="00A16DE0">
        <w:rPr>
          <w:rFonts w:ascii="Cambria" w:hAnsi="Cambria" w:cs="Arial"/>
          <w:color w:val="000000"/>
        </w:rPr>
        <w:t>) a partir de 21/3/18.</w:t>
      </w:r>
    </w:p>
    <w:p w:rsidR="0037275C" w:rsidRPr="00A16DE0" w:rsidRDefault="0037275C" w:rsidP="0037275C">
      <w:pPr>
        <w:shd w:val="clear" w:color="auto" w:fill="FFFFFF"/>
        <w:jc w:val="both"/>
        <w:rPr>
          <w:rFonts w:ascii="Cambria" w:hAnsi="Cambria"/>
          <w:color w:val="000000"/>
        </w:rPr>
      </w:pPr>
      <w:r w:rsidRPr="00A16DE0">
        <w:rPr>
          <w:rFonts w:ascii="Cambria" w:hAnsi="Cambria"/>
          <w:color w:val="000000"/>
        </w:rPr>
        <w:t> </w:t>
      </w:r>
    </w:p>
    <w:p w:rsidR="0037275C" w:rsidRPr="00A16DE0" w:rsidRDefault="0037275C" w:rsidP="0037275C">
      <w:pPr>
        <w:shd w:val="clear" w:color="auto" w:fill="FFFFFF"/>
        <w:jc w:val="both"/>
        <w:rPr>
          <w:rFonts w:ascii="Cambria" w:hAnsi="Cambria"/>
          <w:color w:val="000000"/>
        </w:rPr>
      </w:pPr>
      <w:r w:rsidRPr="00A16DE0">
        <w:rPr>
          <w:rFonts w:ascii="Cambria" w:hAnsi="Cambria" w:cs="Arial"/>
          <w:b/>
          <w:bCs/>
          <w:color w:val="000000"/>
        </w:rPr>
        <w:t>4ª etapa</w:t>
      </w:r>
      <w:r w:rsidRPr="00A16DE0">
        <w:rPr>
          <w:rFonts w:ascii="Cambria" w:hAnsi="Cambria" w:cs="Arial"/>
          <w:color w:val="000000"/>
        </w:rPr>
        <w:t> – Premiação</w:t>
      </w:r>
    </w:p>
    <w:p w:rsidR="0037275C" w:rsidRPr="00A16DE0" w:rsidRDefault="0037275C" w:rsidP="0037275C">
      <w:pPr>
        <w:shd w:val="clear" w:color="auto" w:fill="FFFFFF"/>
        <w:jc w:val="both"/>
        <w:rPr>
          <w:rFonts w:ascii="Cambria" w:hAnsi="Cambria"/>
          <w:color w:val="000000"/>
        </w:rPr>
      </w:pPr>
      <w:r w:rsidRPr="00A16DE0">
        <w:rPr>
          <w:rFonts w:ascii="Cambria" w:hAnsi="Cambria" w:cs="Arial"/>
          <w:color w:val="000000"/>
        </w:rPr>
        <w:t>A data e local do evento de premiação será divulgado oportunamente nos sites da Secretaria da Educação (</w:t>
      </w:r>
      <w:hyperlink r:id="rId7" w:tgtFrame="_blank" w:history="1">
        <w:r w:rsidRPr="00A16DE0">
          <w:rPr>
            <w:rFonts w:ascii="Cambria" w:hAnsi="Cambria" w:cs="Arial"/>
            <w:color w:val="0000FF"/>
            <w:u w:val="single"/>
          </w:rPr>
          <w:t>www.educacao.sp.gov.br</w:t>
        </w:r>
      </w:hyperlink>
      <w:r w:rsidRPr="00A16DE0">
        <w:rPr>
          <w:rFonts w:ascii="Cambria" w:hAnsi="Cambria" w:cs="Arial"/>
          <w:color w:val="000000"/>
        </w:rPr>
        <w:t xml:space="preserve">) e </w:t>
      </w:r>
      <w:proofErr w:type="spellStart"/>
      <w:r w:rsidRPr="00A16DE0">
        <w:rPr>
          <w:rFonts w:ascii="Cambria" w:hAnsi="Cambria" w:cs="Arial"/>
          <w:color w:val="000000"/>
        </w:rPr>
        <w:t>facebook</w:t>
      </w:r>
      <w:proofErr w:type="spellEnd"/>
      <w:r w:rsidRPr="00A16DE0">
        <w:rPr>
          <w:rFonts w:ascii="Cambria" w:hAnsi="Cambria" w:cs="Arial"/>
          <w:color w:val="000000"/>
        </w:rPr>
        <w:t xml:space="preserve"> da Fundação </w:t>
      </w:r>
      <w:proofErr w:type="spellStart"/>
      <w:r w:rsidRPr="00A16DE0">
        <w:rPr>
          <w:rFonts w:ascii="Cambria" w:hAnsi="Cambria" w:cs="Arial"/>
          <w:color w:val="000000"/>
        </w:rPr>
        <w:t>Dorina</w:t>
      </w:r>
      <w:proofErr w:type="spellEnd"/>
      <w:r w:rsidRPr="00A16DE0">
        <w:rPr>
          <w:rFonts w:ascii="Cambria" w:hAnsi="Cambria" w:cs="Arial"/>
          <w:color w:val="000000"/>
        </w:rPr>
        <w:t xml:space="preserve"> </w:t>
      </w:r>
      <w:proofErr w:type="spellStart"/>
      <w:r w:rsidRPr="00A16DE0">
        <w:rPr>
          <w:rFonts w:ascii="Cambria" w:hAnsi="Cambria" w:cs="Arial"/>
          <w:color w:val="000000"/>
        </w:rPr>
        <w:t>Nowill</w:t>
      </w:r>
      <w:proofErr w:type="spellEnd"/>
      <w:r w:rsidRPr="00A16DE0">
        <w:rPr>
          <w:rFonts w:ascii="Cambria" w:hAnsi="Cambria" w:cs="Arial"/>
          <w:color w:val="000000"/>
        </w:rPr>
        <w:t xml:space="preserve"> para Cegos (</w:t>
      </w:r>
      <w:hyperlink r:id="rId8" w:tgtFrame="_blank" w:history="1">
        <w:r w:rsidRPr="00A16DE0">
          <w:rPr>
            <w:rFonts w:ascii="Cambria" w:hAnsi="Cambria" w:cs="Arial"/>
            <w:color w:val="0000FF"/>
            <w:u w:val="single"/>
          </w:rPr>
          <w:t>https://www.facebook.com/fundacaodorina</w:t>
        </w:r>
      </w:hyperlink>
      <w:r w:rsidRPr="00A16DE0">
        <w:rPr>
          <w:rFonts w:ascii="Cambria" w:hAnsi="Cambria" w:cs="Arial"/>
          <w:color w:val="000000"/>
        </w:rPr>
        <w:t>).</w:t>
      </w:r>
    </w:p>
    <w:p w:rsidR="0037275C" w:rsidRPr="00A16DE0" w:rsidRDefault="0037275C" w:rsidP="0037275C">
      <w:pPr>
        <w:shd w:val="clear" w:color="auto" w:fill="FFFFFF"/>
        <w:jc w:val="both"/>
        <w:rPr>
          <w:rFonts w:ascii="Cambria" w:hAnsi="Cambria"/>
          <w:color w:val="000000"/>
        </w:rPr>
      </w:pPr>
      <w:r w:rsidRPr="00A16DE0">
        <w:rPr>
          <w:rFonts w:ascii="Cambria" w:hAnsi="Cambria" w:cs="Arial"/>
          <w:color w:val="000000"/>
        </w:rPr>
        <w:t> </w:t>
      </w:r>
    </w:p>
    <w:p w:rsidR="0037275C" w:rsidRPr="00A16DE0" w:rsidRDefault="0037275C" w:rsidP="0037275C">
      <w:pPr>
        <w:shd w:val="clear" w:color="auto" w:fill="FFFFFF"/>
        <w:jc w:val="both"/>
        <w:rPr>
          <w:rFonts w:ascii="Cambria" w:hAnsi="Cambria"/>
          <w:color w:val="000000"/>
        </w:rPr>
      </w:pPr>
      <w:r w:rsidRPr="00A16DE0">
        <w:rPr>
          <w:rFonts w:ascii="Cambria" w:hAnsi="Cambria" w:cs="Arial"/>
          <w:b/>
          <w:bCs/>
          <w:color w:val="000000"/>
        </w:rPr>
        <w:t>Premiação</w:t>
      </w:r>
    </w:p>
    <w:p w:rsidR="0037275C" w:rsidRPr="00A16DE0" w:rsidRDefault="0037275C" w:rsidP="0037275C">
      <w:pPr>
        <w:shd w:val="clear" w:color="auto" w:fill="FFFFFF"/>
        <w:jc w:val="both"/>
        <w:rPr>
          <w:rFonts w:ascii="Cambria" w:hAnsi="Cambria"/>
          <w:color w:val="000000"/>
        </w:rPr>
      </w:pPr>
      <w:r w:rsidRPr="00A16DE0">
        <w:rPr>
          <w:rFonts w:ascii="Cambria" w:hAnsi="Cambria" w:cs="Arial"/>
          <w:color w:val="000000"/>
        </w:rPr>
        <w:lastRenderedPageBreak/>
        <w:t xml:space="preserve">O primeiro colocado (grupo ou indivíduo), definido pelo júri técnico, receberá um </w:t>
      </w:r>
      <w:proofErr w:type="spellStart"/>
      <w:r w:rsidRPr="00A16DE0">
        <w:rPr>
          <w:rFonts w:ascii="Cambria" w:hAnsi="Cambria" w:cs="Arial"/>
          <w:color w:val="000000"/>
        </w:rPr>
        <w:t>tablet</w:t>
      </w:r>
      <w:proofErr w:type="spellEnd"/>
      <w:r w:rsidRPr="00A16DE0">
        <w:rPr>
          <w:rFonts w:ascii="Cambria" w:hAnsi="Cambria" w:cs="Arial"/>
          <w:color w:val="000000"/>
        </w:rPr>
        <w:t xml:space="preserve">. Caso o grupo tenha 3 membros, cada um receberá um </w:t>
      </w:r>
      <w:proofErr w:type="spellStart"/>
      <w:r w:rsidRPr="00A16DE0">
        <w:rPr>
          <w:rFonts w:ascii="Cambria" w:hAnsi="Cambria" w:cs="Arial"/>
          <w:color w:val="000000"/>
        </w:rPr>
        <w:t>tablet</w:t>
      </w:r>
      <w:proofErr w:type="spellEnd"/>
      <w:r w:rsidRPr="00A16DE0">
        <w:rPr>
          <w:rFonts w:ascii="Cambria" w:hAnsi="Cambria" w:cs="Arial"/>
          <w:color w:val="000000"/>
        </w:rPr>
        <w:t>.</w:t>
      </w:r>
    </w:p>
    <w:p w:rsidR="0037275C" w:rsidRPr="00A16DE0" w:rsidRDefault="0037275C" w:rsidP="0037275C">
      <w:pPr>
        <w:shd w:val="clear" w:color="auto" w:fill="FFFFFF"/>
        <w:jc w:val="both"/>
        <w:rPr>
          <w:rFonts w:ascii="Cambria" w:hAnsi="Cambria"/>
          <w:color w:val="000000"/>
        </w:rPr>
      </w:pPr>
      <w:r w:rsidRPr="00A16DE0">
        <w:rPr>
          <w:rFonts w:ascii="Cambria" w:hAnsi="Cambria" w:cs="Arial"/>
          <w:color w:val="000000"/>
        </w:rPr>
        <w:t>  </w:t>
      </w:r>
    </w:p>
    <w:p w:rsidR="0037275C" w:rsidRPr="00A16DE0" w:rsidRDefault="0037275C" w:rsidP="0037275C">
      <w:pPr>
        <w:shd w:val="clear" w:color="auto" w:fill="FFFFFF"/>
        <w:jc w:val="both"/>
        <w:rPr>
          <w:rFonts w:ascii="Cambria" w:hAnsi="Cambria"/>
          <w:color w:val="000000"/>
        </w:rPr>
      </w:pPr>
      <w:r w:rsidRPr="00A16DE0">
        <w:rPr>
          <w:rFonts w:ascii="Cambria" w:hAnsi="Cambria" w:cs="Arial"/>
          <w:b/>
          <w:bCs/>
          <w:color w:val="000000"/>
        </w:rPr>
        <w:t>Disposições finais</w:t>
      </w:r>
    </w:p>
    <w:p w:rsidR="0037275C" w:rsidRPr="00A16DE0" w:rsidRDefault="0037275C" w:rsidP="0037275C">
      <w:pPr>
        <w:shd w:val="clear" w:color="auto" w:fill="FFFFFF"/>
        <w:ind w:hanging="360"/>
        <w:jc w:val="both"/>
        <w:rPr>
          <w:rFonts w:ascii="Cambria" w:hAnsi="Cambria"/>
          <w:color w:val="000000"/>
        </w:rPr>
      </w:pPr>
      <w:r w:rsidRPr="00A16DE0">
        <w:rPr>
          <w:rFonts w:ascii="Cambria" w:hAnsi="Cambria"/>
          <w:color w:val="000000"/>
        </w:rPr>
        <w:t>·         </w:t>
      </w:r>
      <w:r w:rsidRPr="00A16DE0">
        <w:rPr>
          <w:rFonts w:ascii="Cambria" w:hAnsi="Cambria" w:cs="Arial"/>
          <w:color w:val="000000"/>
        </w:rPr>
        <w:t>A participação de alunas e alunos implica na concordância das regras do Concurso.</w:t>
      </w:r>
    </w:p>
    <w:p w:rsidR="0037275C" w:rsidRPr="00A16DE0" w:rsidRDefault="0037275C" w:rsidP="0037275C">
      <w:pPr>
        <w:shd w:val="clear" w:color="auto" w:fill="FFFFFF"/>
        <w:ind w:hanging="360"/>
        <w:jc w:val="both"/>
        <w:rPr>
          <w:rFonts w:ascii="Cambria" w:hAnsi="Cambria"/>
          <w:color w:val="000000"/>
        </w:rPr>
      </w:pPr>
      <w:r w:rsidRPr="00A16DE0">
        <w:rPr>
          <w:rFonts w:ascii="Cambria" w:hAnsi="Cambria"/>
          <w:color w:val="000000"/>
        </w:rPr>
        <w:t>·         </w:t>
      </w:r>
      <w:r w:rsidRPr="00A16DE0">
        <w:rPr>
          <w:rFonts w:ascii="Cambria" w:hAnsi="Cambria" w:cs="Arial"/>
          <w:color w:val="000000"/>
        </w:rPr>
        <w:t>No ato da inscrição, a Secretaria de Estado da Educação de São Paulo fica autorizada a divulgar, sem qualquer ônus, os vídeos recebidos, nome e imagens dos participantes.</w:t>
      </w:r>
    </w:p>
    <w:p w:rsidR="0037275C" w:rsidRPr="00A16DE0" w:rsidRDefault="0037275C" w:rsidP="0037275C">
      <w:pPr>
        <w:shd w:val="clear" w:color="auto" w:fill="FFFFFF"/>
        <w:ind w:hanging="360"/>
        <w:jc w:val="both"/>
        <w:rPr>
          <w:rFonts w:ascii="Cambria" w:hAnsi="Cambria"/>
          <w:color w:val="000000"/>
        </w:rPr>
      </w:pPr>
      <w:r w:rsidRPr="00A16DE0">
        <w:rPr>
          <w:rFonts w:ascii="Cambria" w:hAnsi="Cambria"/>
          <w:color w:val="000000"/>
        </w:rPr>
        <w:t>·         </w:t>
      </w:r>
      <w:r w:rsidRPr="00A16DE0">
        <w:rPr>
          <w:rFonts w:ascii="Cambria" w:hAnsi="Cambria" w:cs="Arial"/>
          <w:color w:val="000000"/>
        </w:rPr>
        <w:t>Os vídeos participantes deverão respeitar as definições de tema, conteúdo, linguagem e objetivos descritos nos itens anteriores deste regulamento.</w:t>
      </w:r>
    </w:p>
    <w:p w:rsidR="0037275C" w:rsidRPr="00A16DE0" w:rsidRDefault="0037275C" w:rsidP="0037275C">
      <w:pPr>
        <w:shd w:val="clear" w:color="auto" w:fill="FFFFFF"/>
        <w:ind w:hanging="360"/>
        <w:jc w:val="both"/>
        <w:rPr>
          <w:rFonts w:ascii="Cambria" w:hAnsi="Cambria"/>
          <w:color w:val="000000"/>
        </w:rPr>
      </w:pPr>
      <w:r w:rsidRPr="00A16DE0">
        <w:rPr>
          <w:rFonts w:ascii="Cambria" w:hAnsi="Cambria"/>
          <w:color w:val="000000"/>
        </w:rPr>
        <w:t>·         </w:t>
      </w:r>
      <w:r w:rsidRPr="00A16DE0">
        <w:rPr>
          <w:rFonts w:ascii="Cambria" w:hAnsi="Cambria" w:cs="Arial"/>
          <w:color w:val="000000"/>
        </w:rPr>
        <w:t>Não serão aceitos vídeos com linguagem ofensiva, insultos, xingamentos e palavras de baixo calão.</w:t>
      </w:r>
    </w:p>
    <w:p w:rsidR="0037275C" w:rsidRPr="00A16DE0" w:rsidRDefault="0037275C" w:rsidP="0037275C">
      <w:pPr>
        <w:shd w:val="clear" w:color="auto" w:fill="FFFFFF"/>
        <w:ind w:hanging="360"/>
        <w:jc w:val="both"/>
        <w:rPr>
          <w:rFonts w:ascii="Cambria" w:hAnsi="Cambria"/>
          <w:color w:val="000000"/>
        </w:rPr>
      </w:pPr>
      <w:r w:rsidRPr="00A16DE0">
        <w:rPr>
          <w:rFonts w:ascii="Cambria" w:hAnsi="Cambria"/>
          <w:color w:val="000000"/>
        </w:rPr>
        <w:t>·         </w:t>
      </w:r>
      <w:proofErr w:type="gramStart"/>
      <w:r w:rsidRPr="00A16DE0">
        <w:rPr>
          <w:rFonts w:ascii="Cambria" w:hAnsi="Cambria" w:cs="Arial"/>
          <w:color w:val="000000"/>
        </w:rPr>
        <w:t>A comissão constituída terão</w:t>
      </w:r>
      <w:proofErr w:type="gramEnd"/>
      <w:r w:rsidRPr="00A16DE0">
        <w:rPr>
          <w:rFonts w:ascii="Cambria" w:hAnsi="Cambria" w:cs="Arial"/>
          <w:color w:val="000000"/>
        </w:rPr>
        <w:t xml:space="preserve"> plena autonomia de julgamento.</w:t>
      </w:r>
    </w:p>
    <w:p w:rsidR="0037275C" w:rsidRPr="00A16DE0" w:rsidRDefault="0037275C" w:rsidP="0037275C">
      <w:pPr>
        <w:shd w:val="clear" w:color="auto" w:fill="FFFFFF"/>
        <w:ind w:hanging="360"/>
        <w:jc w:val="both"/>
        <w:rPr>
          <w:rFonts w:ascii="Cambria" w:hAnsi="Cambria"/>
          <w:color w:val="000000"/>
        </w:rPr>
      </w:pPr>
      <w:r w:rsidRPr="00A16DE0">
        <w:rPr>
          <w:rFonts w:ascii="Cambria" w:hAnsi="Cambria"/>
          <w:color w:val="000000"/>
        </w:rPr>
        <w:t>·         </w:t>
      </w:r>
      <w:r w:rsidRPr="00A16DE0">
        <w:rPr>
          <w:rFonts w:ascii="Cambria" w:hAnsi="Cambria" w:cs="Arial"/>
          <w:color w:val="000000"/>
        </w:rPr>
        <w:t>Caberá à Equipe Gestora do Concurso, nos casos omissos, plena autonomia de julgamento</w:t>
      </w:r>
      <w:r w:rsidRPr="00A16DE0">
        <w:rPr>
          <w:rFonts w:ascii="Cambria" w:hAnsi="Cambria"/>
          <w:color w:val="000000"/>
        </w:rPr>
        <w:t> e decisões.</w:t>
      </w:r>
    </w:p>
    <w:p w:rsidR="0037275C" w:rsidRPr="00A16DE0" w:rsidRDefault="0037275C" w:rsidP="0037275C">
      <w:pPr>
        <w:shd w:val="clear" w:color="auto" w:fill="FFFFFF"/>
        <w:ind w:hanging="360"/>
        <w:jc w:val="both"/>
        <w:rPr>
          <w:rFonts w:ascii="Cambria" w:hAnsi="Cambria"/>
          <w:color w:val="000000"/>
        </w:rPr>
      </w:pPr>
      <w:r w:rsidRPr="00A16DE0">
        <w:rPr>
          <w:rFonts w:ascii="Cambria" w:hAnsi="Cambria"/>
          <w:color w:val="000000"/>
        </w:rPr>
        <w:t>·         </w:t>
      </w:r>
      <w:r w:rsidRPr="00A16DE0">
        <w:rPr>
          <w:rFonts w:ascii="Cambria" w:hAnsi="Cambria" w:cs="Arial"/>
          <w:color w:val="000000"/>
        </w:rPr>
        <w:t>O regulamento e subsídios para esse concurso estão disponíveis em</w:t>
      </w:r>
      <w:hyperlink r:id="rId9" w:tgtFrame="_blank" w:history="1">
        <w:r w:rsidRPr="00A16DE0">
          <w:rPr>
            <w:rFonts w:ascii="Cambria" w:hAnsi="Cambria" w:cs="Arial"/>
            <w:color w:val="0000FF"/>
            <w:u w:val="single"/>
          </w:rPr>
          <w:t>www.educacao.sp.gov.br</w:t>
        </w:r>
      </w:hyperlink>
    </w:p>
    <w:p w:rsidR="00CD65B8" w:rsidRDefault="0037275C" w:rsidP="00CD65B8">
      <w:pPr>
        <w:shd w:val="clear" w:color="auto" w:fill="FFFFFF"/>
        <w:jc w:val="both"/>
        <w:rPr>
          <w:rFonts w:ascii="Cambria" w:hAnsi="Cambria" w:cs="Arial"/>
          <w:color w:val="000000"/>
        </w:rPr>
      </w:pPr>
      <w:r w:rsidRPr="00A16DE0">
        <w:rPr>
          <w:rFonts w:ascii="Cambria" w:hAnsi="Cambria" w:cs="Arial"/>
          <w:color w:val="000000"/>
        </w:rPr>
        <w:t xml:space="preserve">O andamento das etapas e os resultados finais serão divulgados nos canais de comunicação da SEESP e </w:t>
      </w:r>
      <w:proofErr w:type="spellStart"/>
      <w:r w:rsidRPr="00A16DE0">
        <w:rPr>
          <w:rFonts w:ascii="Cambria" w:hAnsi="Cambria" w:cs="Arial"/>
          <w:color w:val="000000"/>
        </w:rPr>
        <w:t>facebook</w:t>
      </w:r>
      <w:proofErr w:type="spellEnd"/>
      <w:r w:rsidRPr="00A16DE0">
        <w:rPr>
          <w:rFonts w:ascii="Cambria" w:hAnsi="Cambria" w:cs="Arial"/>
          <w:color w:val="000000"/>
        </w:rPr>
        <w:t xml:space="preserve"> da Fundação </w:t>
      </w:r>
      <w:proofErr w:type="spellStart"/>
      <w:r w:rsidRPr="00A16DE0">
        <w:rPr>
          <w:rFonts w:ascii="Cambria" w:hAnsi="Cambria" w:cs="Arial"/>
          <w:color w:val="000000"/>
        </w:rPr>
        <w:t>Dorina</w:t>
      </w:r>
      <w:proofErr w:type="spellEnd"/>
      <w:r w:rsidRPr="00A16DE0">
        <w:rPr>
          <w:rFonts w:ascii="Cambria" w:hAnsi="Cambria" w:cs="Arial"/>
          <w:color w:val="000000"/>
        </w:rPr>
        <w:t xml:space="preserve"> </w:t>
      </w:r>
      <w:proofErr w:type="spellStart"/>
      <w:r w:rsidRPr="00A16DE0">
        <w:rPr>
          <w:rFonts w:ascii="Cambria" w:hAnsi="Cambria" w:cs="Arial"/>
          <w:color w:val="000000"/>
        </w:rPr>
        <w:t>Nowill</w:t>
      </w:r>
      <w:proofErr w:type="spellEnd"/>
      <w:r w:rsidRPr="00A16DE0">
        <w:rPr>
          <w:rFonts w:ascii="Cambria" w:hAnsi="Cambria" w:cs="Arial"/>
          <w:color w:val="000000"/>
        </w:rPr>
        <w:t xml:space="preserve"> para Cegos (</w:t>
      </w:r>
      <w:proofErr w:type="spellStart"/>
      <w:r w:rsidRPr="00A16DE0">
        <w:rPr>
          <w:rFonts w:ascii="Cambria" w:hAnsi="Cambria" w:cs="Arial"/>
          <w:color w:val="000000"/>
        </w:rPr>
        <w:t>Facebook</w:t>
      </w:r>
      <w:proofErr w:type="spellEnd"/>
      <w:r w:rsidRPr="00A16DE0">
        <w:rPr>
          <w:rFonts w:ascii="Cambria" w:hAnsi="Cambria" w:cs="Arial"/>
          <w:color w:val="000000"/>
        </w:rPr>
        <w:t>: </w:t>
      </w:r>
      <w:hyperlink r:id="rId10" w:tgtFrame="_blank" w:history="1">
        <w:r w:rsidRPr="00A16DE0">
          <w:rPr>
            <w:rFonts w:ascii="Cambria" w:hAnsi="Cambria" w:cs="Arial"/>
            <w:color w:val="0000FF"/>
            <w:u w:val="single"/>
          </w:rPr>
          <w:t>www.facebook.com/educasp</w:t>
        </w:r>
      </w:hyperlink>
      <w:r w:rsidRPr="00A16DE0">
        <w:rPr>
          <w:rFonts w:ascii="Cambria" w:hAnsi="Cambria" w:cs="Arial"/>
          <w:color w:val="000000"/>
        </w:rPr>
        <w:t>; Twitter:</w:t>
      </w:r>
      <w:hyperlink r:id="rId11" w:tgtFrame="_blank" w:history="1">
        <w:r w:rsidRPr="00A16DE0">
          <w:rPr>
            <w:rFonts w:ascii="Cambria" w:hAnsi="Cambria" w:cs="Arial"/>
            <w:color w:val="0000FF"/>
            <w:u w:val="single"/>
          </w:rPr>
          <w:t>www.twitter.com/educacaosp</w:t>
        </w:r>
      </w:hyperlink>
      <w:r w:rsidRPr="00A16DE0">
        <w:rPr>
          <w:rFonts w:ascii="Cambria" w:hAnsi="Cambria" w:cs="Arial"/>
          <w:color w:val="000000"/>
        </w:rPr>
        <w:t>; Instagram:</w:t>
      </w:r>
      <w:hyperlink r:id="rId12" w:tgtFrame="_blank" w:history="1">
        <w:r w:rsidRPr="00A16DE0">
          <w:rPr>
            <w:rFonts w:ascii="Cambria" w:hAnsi="Cambria" w:cs="Arial"/>
            <w:color w:val="0000FF"/>
            <w:u w:val="single"/>
          </w:rPr>
          <w:t>www.instagram.com/educacaoinspira</w:t>
        </w:r>
      </w:hyperlink>
      <w:r w:rsidRPr="00A16DE0">
        <w:rPr>
          <w:rFonts w:ascii="Cambria" w:hAnsi="Cambria" w:cs="Arial"/>
          <w:color w:val="000000"/>
        </w:rPr>
        <w:t>; Youtube:</w:t>
      </w:r>
      <w:hyperlink r:id="rId13" w:tgtFrame="_blank" w:history="1">
        <w:r w:rsidRPr="00A16DE0">
          <w:rPr>
            <w:rFonts w:ascii="Cambria" w:hAnsi="Cambria" w:cs="Arial"/>
            <w:color w:val="0000FF"/>
            <w:u w:val="single"/>
          </w:rPr>
          <w:t>www.youtube.com/educacaosp</w:t>
        </w:r>
      </w:hyperlink>
      <w:r w:rsidRPr="00A16DE0">
        <w:rPr>
          <w:rFonts w:ascii="Cambria" w:hAnsi="Cambria" w:cs="Arial"/>
          <w:color w:val="000000"/>
        </w:rPr>
        <w:t>; e</w:t>
      </w:r>
      <w:r w:rsidR="00CD65B8" w:rsidRPr="00CD65B8">
        <w:rPr>
          <w:rFonts w:ascii="Cambria" w:hAnsi="Cambria" w:cs="Arial"/>
          <w:color w:val="000000"/>
        </w:rPr>
        <w:t xml:space="preserve"> </w:t>
      </w:r>
    </w:p>
    <w:p w:rsidR="00CD65B8" w:rsidRPr="00A16DE0" w:rsidRDefault="00CD65B8" w:rsidP="00CD65B8">
      <w:pPr>
        <w:shd w:val="clear" w:color="auto" w:fill="FFFFFF"/>
        <w:jc w:val="both"/>
        <w:rPr>
          <w:rFonts w:ascii="Cambria" w:hAnsi="Cambria"/>
          <w:color w:val="000000"/>
        </w:rPr>
      </w:pPr>
      <w:r w:rsidRPr="00A16DE0">
        <w:rPr>
          <w:rFonts w:ascii="Cambria" w:hAnsi="Cambria" w:cs="Arial"/>
          <w:color w:val="000000"/>
        </w:rPr>
        <w:t>Portais: </w:t>
      </w:r>
      <w:hyperlink r:id="rId14" w:tgtFrame="_blank" w:history="1">
        <w:r w:rsidRPr="00A16DE0">
          <w:rPr>
            <w:rFonts w:ascii="Cambria" w:hAnsi="Cambria" w:cs="Arial"/>
            <w:color w:val="0000FF"/>
            <w:u w:val="single"/>
          </w:rPr>
          <w:t>www.educacao.sp.gov.br</w:t>
        </w:r>
      </w:hyperlink>
      <w:r w:rsidRPr="00A16DE0">
        <w:rPr>
          <w:rFonts w:ascii="Cambria" w:hAnsi="Cambria" w:cs="Arial"/>
          <w:color w:val="000000"/>
        </w:rPr>
        <w:t>;</w:t>
      </w:r>
      <w:hyperlink r:id="rId15" w:tgtFrame="_blank" w:history="1">
        <w:r w:rsidRPr="00A16DE0">
          <w:rPr>
            <w:rFonts w:ascii="Cambria" w:hAnsi="Cambria" w:cs="Arial"/>
            <w:color w:val="0000FF"/>
            <w:u w:val="single"/>
          </w:rPr>
          <w:t>www.facebook.com/fundacaodorina</w:t>
        </w:r>
      </w:hyperlink>
      <w:r w:rsidRPr="00A16DE0">
        <w:rPr>
          <w:rFonts w:ascii="Cambria" w:hAnsi="Cambria" w:cs="Arial"/>
          <w:color w:val="000000"/>
        </w:rPr>
        <w:t>.</w:t>
      </w:r>
    </w:p>
    <w:p w:rsidR="00550573" w:rsidRDefault="00550573" w:rsidP="0037275C">
      <w:bookmarkStart w:id="0" w:name="_GoBack"/>
      <w:bookmarkEnd w:id="0"/>
    </w:p>
    <w:sectPr w:rsidR="005505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75C"/>
    <w:rsid w:val="0037275C"/>
    <w:rsid w:val="00550573"/>
    <w:rsid w:val="00CD65B8"/>
    <w:rsid w:val="00EB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FAE83-945B-4521-A526-EAF69801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undacaodorina" TargetMode="External"/><Relationship Id="rId13" Type="http://schemas.openxmlformats.org/officeDocument/2006/relationships/hyperlink" Target="http://www.youtube.com/educacao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ducacao.sp.gov.br/" TargetMode="External"/><Relationship Id="rId12" Type="http://schemas.openxmlformats.org/officeDocument/2006/relationships/hyperlink" Target="http://www.instagram.com/educacaoinspir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ducacao.sp.gov.br/" TargetMode="External"/><Relationship Id="rId11" Type="http://schemas.openxmlformats.org/officeDocument/2006/relationships/hyperlink" Target="http://www.twitter.com/educacaosp" TargetMode="External"/><Relationship Id="rId5" Type="http://schemas.openxmlformats.org/officeDocument/2006/relationships/hyperlink" Target="https://www.facebook.com/fundacaodorina" TargetMode="External"/><Relationship Id="rId15" Type="http://schemas.openxmlformats.org/officeDocument/2006/relationships/hyperlink" Target="http://www.facebook.com/fundacaodorina" TargetMode="External"/><Relationship Id="rId10" Type="http://schemas.openxmlformats.org/officeDocument/2006/relationships/hyperlink" Target="http://www.facebook.com/educasp" TargetMode="External"/><Relationship Id="rId4" Type="http://schemas.openxmlformats.org/officeDocument/2006/relationships/hyperlink" Target="http://www.educacao.sp.gov.br/" TargetMode="External"/><Relationship Id="rId9" Type="http://schemas.openxmlformats.org/officeDocument/2006/relationships/hyperlink" Target="http://www.educacao.sp.gov.br/" TargetMode="External"/><Relationship Id="rId14" Type="http://schemas.openxmlformats.org/officeDocument/2006/relationships/hyperlink" Target="http://www.educacao.sp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Gracielle Cristina Vieira De Mattos</dc:creator>
  <cp:keywords/>
  <dc:description/>
  <cp:lastModifiedBy>Gracielle Cristina Vieira De Mattos</cp:lastModifiedBy>
  <cp:revision>2</cp:revision>
  <dcterms:created xsi:type="dcterms:W3CDTF">2018-02-16T18:34:00Z</dcterms:created>
  <dcterms:modified xsi:type="dcterms:W3CDTF">2018-02-16T18:36:00Z</dcterms:modified>
</cp:coreProperties>
</file>