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E" w:rsidRPr="00120041" w:rsidRDefault="009312EE" w:rsidP="009312EE">
      <w:pPr>
        <w:pStyle w:val="Corpodetexto"/>
        <w:rPr>
          <w:b/>
          <w:sz w:val="20"/>
          <w:szCs w:val="20"/>
        </w:rPr>
      </w:pPr>
      <w:r w:rsidRPr="00120041">
        <w:rPr>
          <w:b/>
          <w:sz w:val="20"/>
          <w:szCs w:val="20"/>
        </w:rPr>
        <w:t>DIRETORIA DE ENSINO - REGIÃO CENTRO</w:t>
      </w:r>
    </w:p>
    <w:p w:rsidR="009312EE" w:rsidRPr="00120041" w:rsidRDefault="009312EE" w:rsidP="009312EE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120041">
        <w:rPr>
          <w:rFonts w:ascii="Arial" w:hAnsi="Arial" w:cs="Arial"/>
          <w:b/>
          <w:sz w:val="20"/>
          <w:szCs w:val="20"/>
        </w:rPr>
        <w:t>COMUNICADO ATRIBUIÇÃO DE AULAS Nº 01/2018</w:t>
      </w:r>
    </w:p>
    <w:p w:rsidR="009312EE" w:rsidRPr="00120041" w:rsidRDefault="009312EE" w:rsidP="009312EE">
      <w:pPr>
        <w:pStyle w:val="Corpodetexto"/>
        <w:spacing w:line="360" w:lineRule="auto"/>
        <w:jc w:val="left"/>
        <w:rPr>
          <w:b/>
          <w:sz w:val="20"/>
          <w:szCs w:val="20"/>
        </w:rPr>
      </w:pPr>
      <w:r w:rsidRPr="00120041">
        <w:rPr>
          <w:b/>
          <w:sz w:val="20"/>
          <w:szCs w:val="20"/>
        </w:rPr>
        <w:t>ASSUNTO: CRONOGRAMA DE ATRIBUIÇÃO 2018</w:t>
      </w:r>
    </w:p>
    <w:p w:rsidR="009312EE" w:rsidRPr="00120041" w:rsidRDefault="009312EE" w:rsidP="00634048">
      <w:pPr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 w:rsidRPr="00120041">
        <w:rPr>
          <w:rFonts w:ascii="Arial" w:hAnsi="Arial" w:cs="Arial"/>
          <w:sz w:val="20"/>
          <w:szCs w:val="20"/>
        </w:rPr>
        <w:t xml:space="preserve">Com base na Portaria Conjunta CGRH-CGEB s/nº, de 13-12-2017, que estabelece cronograma e diretrizes para o processo de  </w:t>
      </w:r>
      <w:r w:rsidRPr="00120041">
        <w:rPr>
          <w:rFonts w:ascii="Arial" w:hAnsi="Arial" w:cs="Arial"/>
          <w:iCs/>
          <w:sz w:val="20"/>
          <w:szCs w:val="20"/>
        </w:rPr>
        <w:t>atribuição de classes e aulas do letivo</w:t>
      </w:r>
      <w:r w:rsidRPr="00120041">
        <w:rPr>
          <w:rFonts w:ascii="Arial" w:hAnsi="Arial" w:cs="Arial"/>
          <w:sz w:val="20"/>
          <w:szCs w:val="20"/>
        </w:rPr>
        <w:t xml:space="preserve"> </w:t>
      </w:r>
      <w:r w:rsidRPr="00120041">
        <w:rPr>
          <w:rFonts w:ascii="Arial" w:hAnsi="Arial" w:cs="Arial"/>
          <w:iCs/>
          <w:sz w:val="20"/>
          <w:szCs w:val="20"/>
        </w:rPr>
        <w:t>de 2018, nos termos da Resolução SE 72, de</w:t>
      </w:r>
      <w:r w:rsidRPr="00120041">
        <w:rPr>
          <w:rFonts w:ascii="Arial" w:hAnsi="Arial" w:cs="Arial"/>
          <w:sz w:val="20"/>
          <w:szCs w:val="20"/>
        </w:rPr>
        <w:t xml:space="preserve"> </w:t>
      </w:r>
      <w:r w:rsidRPr="00120041">
        <w:rPr>
          <w:rFonts w:ascii="Arial" w:hAnsi="Arial" w:cs="Arial"/>
          <w:iCs/>
          <w:sz w:val="20"/>
          <w:szCs w:val="20"/>
        </w:rPr>
        <w:t>22-12-2016, alterada pela Resolução SE 65, de</w:t>
      </w:r>
      <w:r w:rsidRPr="00120041">
        <w:rPr>
          <w:rFonts w:ascii="Arial" w:hAnsi="Arial" w:cs="Arial"/>
          <w:sz w:val="20"/>
          <w:szCs w:val="20"/>
        </w:rPr>
        <w:t xml:space="preserve"> </w:t>
      </w:r>
      <w:r w:rsidRPr="00120041">
        <w:rPr>
          <w:rFonts w:ascii="Arial" w:hAnsi="Arial" w:cs="Arial"/>
          <w:iCs/>
          <w:sz w:val="20"/>
          <w:szCs w:val="20"/>
        </w:rPr>
        <w:t>11-12-2017, republicada no D.O. de 29-12-2017</w:t>
      </w:r>
      <w:r w:rsidRPr="00120041">
        <w:rPr>
          <w:rFonts w:ascii="Arial" w:hAnsi="Arial" w:cs="Arial"/>
          <w:sz w:val="20"/>
          <w:szCs w:val="20"/>
        </w:rPr>
        <w:t>, a Sra. Dirigente Regional de Ensino da DER CTR e a Comissão de Atribuição de Classes e Aulas, tornam público o local, as datas e os horários das sessões de atribuição de classes/aulas do processo inicial do ano letivo de 2018.</w:t>
      </w:r>
    </w:p>
    <w:p w:rsidR="009312EE" w:rsidRPr="00120041" w:rsidRDefault="009312EE" w:rsidP="00634048">
      <w:pPr>
        <w:spacing w:before="0" w:beforeAutospacing="0" w:after="0" w:afterAutospacing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20041">
        <w:rPr>
          <w:rFonts w:ascii="Arial" w:hAnsi="Arial" w:cs="Arial"/>
          <w:sz w:val="20"/>
          <w:szCs w:val="20"/>
        </w:rPr>
        <w:t xml:space="preserve">As sessões de atribuição de classes e aulas na fase de Diretoria de Ensino serão realizadas na </w:t>
      </w:r>
      <w:r w:rsidRPr="00120041">
        <w:rPr>
          <w:rFonts w:ascii="Arial" w:hAnsi="Arial" w:cs="Arial"/>
          <w:b/>
          <w:sz w:val="20"/>
          <w:szCs w:val="20"/>
          <w:u w:val="single"/>
        </w:rPr>
        <w:t>EE Padre Manuel da Nóbrega, Rua Santa Prisca, nº 122 – Casa Verde – São Paulo – SP</w:t>
      </w:r>
    </w:p>
    <w:p w:rsidR="00BD4F10" w:rsidRPr="00120041" w:rsidRDefault="009312EE" w:rsidP="00570058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041">
        <w:rPr>
          <w:rFonts w:ascii="Arial" w:hAnsi="Arial" w:cs="Arial"/>
          <w:b/>
          <w:sz w:val="20"/>
          <w:szCs w:val="20"/>
          <w:u w:val="single"/>
        </w:rPr>
        <w:t>ETAPA 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1134"/>
        <w:gridCol w:w="5134"/>
      </w:tblGrid>
      <w:tr w:rsidR="009312EE" w:rsidRPr="00120041" w:rsidTr="009312EE"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Fase/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Evento – Etapa I – Candidatos Habilitados</w:t>
            </w:r>
            <w:r w:rsidR="000947BA">
              <w:rPr>
                <w:rFonts w:ascii="Arial" w:hAnsi="Arial" w:cs="Arial"/>
                <w:b/>
                <w:sz w:val="20"/>
                <w:szCs w:val="20"/>
              </w:rPr>
              <w:t xml:space="preserve"> (Portadores de Licenciatura Plena)</w:t>
            </w:r>
          </w:p>
        </w:tc>
      </w:tr>
      <w:tr w:rsidR="009312EE" w:rsidRPr="00120041" w:rsidTr="009312EE">
        <w:trPr>
          <w:trHeight w:val="8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F7668A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22-01-18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 2ª 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U. E.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BA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7BA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 de Cargo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: 1º)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Constituição de Jornada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(incluindo os Adidos com opção de Retorno)</w:t>
            </w:r>
            <w:r w:rsidR="000947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4048" w:rsidRDefault="000947BA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Somente com Aulas Livres da disciplina do Cargo e/ou da mesma natureza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12EE" w:rsidRPr="00120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BF6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Podem ser atribuídas turmas de ACD, respeitado o mínimo legal</w:t>
            </w:r>
            <w:r w:rsidR="009312EE" w:rsidRPr="00120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BF6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7BA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 de Cargo</w:t>
            </w:r>
            <w:r w:rsidRPr="000947BA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2º)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Ampliação de Jornada de Titular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→ disciplina esp</w:t>
            </w:r>
            <w:r w:rsidR="00413BF6">
              <w:rPr>
                <w:rFonts w:ascii="Arial" w:hAnsi="Arial" w:cs="Arial"/>
                <w:sz w:val="20"/>
                <w:szCs w:val="20"/>
              </w:rPr>
              <w:t xml:space="preserve">ecífica/não específica do cargo. </w:t>
            </w:r>
          </w:p>
          <w:p w:rsidR="009312EE" w:rsidRPr="00413BF6" w:rsidRDefault="00413BF6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Somente</w:t>
            </w:r>
            <w:r w:rsidR="009312EE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aulas livres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da disciplina do cargo e</w:t>
            </w:r>
            <w:r w:rsidR="009312EE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de </w:t>
            </w:r>
            <w:r w:rsidR="009312EE" w:rsidRPr="00E461CE"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</w:rPr>
              <w:t>curso regular</w:t>
            </w:r>
            <w:r w:rsidR="009312EE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7BA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 de Cargo: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3º)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Carga Suplementar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→disciplina específica, não específica e correlatas (160 horas no histórico escolar), registradas na lista de classificação.</w:t>
            </w:r>
            <w:r w:rsidR="00094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7BA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Aulas livres ou em substituição,</w:t>
            </w:r>
            <w:r w:rsid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da licenciatura do cargo e/ou mesma natureza, </w:t>
            </w:r>
            <w:r w:rsidR="00413BF6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inclusive</w:t>
            </w:r>
            <w:r w:rsidR="000947BA"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turmas da ETI (Parte Diversificada)</w:t>
            </w:r>
            <w:r w:rsidR="009548EE">
              <w:rPr>
                <w:rFonts w:ascii="Arial" w:hAnsi="Arial" w:cs="Arial"/>
                <w:b/>
                <w:color w:val="7030A0"/>
                <w:sz w:val="20"/>
                <w:szCs w:val="20"/>
              </w:rPr>
              <w:t>, respeitada a classificação própria.</w:t>
            </w:r>
          </w:p>
        </w:tc>
      </w:tr>
      <w:tr w:rsidR="009312EE" w:rsidRPr="00120041" w:rsidTr="009312EE">
        <w:trPr>
          <w:trHeight w:val="56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12EE" w:rsidRPr="00120041" w:rsidRDefault="00F7668A" w:rsidP="00634048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-01-2017 -</w:t>
            </w:r>
            <w:proofErr w:type="gramStart"/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 xml:space="preserve">Entrega do saldo </w:t>
            </w:r>
            <w:r w:rsidR="00634048">
              <w:rPr>
                <w:rFonts w:ascii="Arial" w:hAnsi="Arial" w:cs="Arial"/>
                <w:b/>
                <w:sz w:val="20"/>
                <w:szCs w:val="20"/>
              </w:rPr>
              <w:t>na Assessoria da DER CTR até  14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h, junto com Ofício</w:t>
            </w:r>
            <w:r w:rsidR="00634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com informação dos docentes que participarão da atribuição na DE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34048">
              <w:rPr>
                <w:rFonts w:ascii="Arial" w:hAnsi="Arial" w:cs="Arial"/>
                <w:b/>
                <w:sz w:val="20"/>
                <w:szCs w:val="20"/>
              </w:rPr>
              <w:t>Um Ofício para cada professor não atendido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na U.E.)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, bem como o Modelo CGRH dos mesmos</w:t>
            </w:r>
            <w:r w:rsidR="0063404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anexado à pontuação do interessado disponível no </w:t>
            </w:r>
            <w:proofErr w:type="spellStart"/>
            <w:r w:rsidR="00B60FCE" w:rsidRPr="00120041">
              <w:rPr>
                <w:rFonts w:ascii="Arial" w:hAnsi="Arial" w:cs="Arial"/>
                <w:b/>
                <w:sz w:val="20"/>
                <w:szCs w:val="20"/>
              </w:rPr>
              <w:t>Portalnet</w:t>
            </w:r>
            <w:proofErr w:type="spellEnd"/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312EE" w:rsidRPr="00120041" w:rsidTr="009312EE">
        <w:trPr>
          <w:trHeight w:val="11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B60FC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23</w:t>
            </w:r>
            <w:r w:rsidR="001B7897" w:rsidRPr="00120041">
              <w:rPr>
                <w:rFonts w:ascii="Arial" w:hAnsi="Arial" w:cs="Arial"/>
                <w:sz w:val="20"/>
                <w:szCs w:val="20"/>
              </w:rPr>
              <w:t>-01-18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 E¹.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634048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48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7BA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Titulares de Cargo</w:t>
            </w:r>
            <w:r w:rsidRPr="00120041">
              <w:rPr>
                <w:rFonts w:ascii="Arial" w:hAnsi="Arial" w:cs="Arial"/>
                <w:sz w:val="20"/>
                <w:szCs w:val="20"/>
              </w:rPr>
              <w:t>: não atendidos</w:t>
            </w:r>
            <w:r w:rsidR="00634048">
              <w:rPr>
                <w:rFonts w:ascii="Arial" w:hAnsi="Arial" w:cs="Arial"/>
                <w:sz w:val="20"/>
                <w:szCs w:val="20"/>
              </w:rPr>
              <w:t>, parcial ou integralmente, na U.E. para:</w:t>
            </w:r>
          </w:p>
          <w:p w:rsidR="000947BA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47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47BA" w:rsidRPr="000947BA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="000947BA" w:rsidRPr="000947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Constituição de jornada</w:t>
            </w:r>
          </w:p>
          <w:p w:rsidR="000947BA" w:rsidRPr="000947BA" w:rsidRDefault="000947BA" w:rsidP="00413BF6">
            <w:pPr>
              <w:pStyle w:val="PargrafodaLista"/>
              <w:numPr>
                <w:ilvl w:val="0"/>
                <w:numId w:val="7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47BA">
              <w:rPr>
                <w:rFonts w:ascii="Arial" w:hAnsi="Arial" w:cs="Arial"/>
                <w:sz w:val="20"/>
                <w:szCs w:val="20"/>
              </w:rPr>
              <w:t>aos</w:t>
            </w:r>
            <w:proofErr w:type="gramEnd"/>
            <w:r w:rsidRPr="000947BA">
              <w:rPr>
                <w:rFonts w:ascii="Arial" w:hAnsi="Arial" w:cs="Arial"/>
                <w:sz w:val="20"/>
                <w:szCs w:val="20"/>
              </w:rPr>
              <w:t xml:space="preserve"> docentes não totalmente atendidos na U.E.</w:t>
            </w:r>
          </w:p>
          <w:p w:rsidR="009312EE" w:rsidRDefault="000947BA" w:rsidP="00413BF6">
            <w:pPr>
              <w:pStyle w:val="PargrafodaLista"/>
              <w:numPr>
                <w:ilvl w:val="0"/>
                <w:numId w:val="7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2EE" w:rsidRPr="000947BA">
              <w:rPr>
                <w:rFonts w:ascii="Arial" w:hAnsi="Arial" w:cs="Arial"/>
                <w:sz w:val="20"/>
                <w:szCs w:val="20"/>
              </w:rPr>
              <w:t>docentes</w:t>
            </w:r>
            <w:r w:rsidRPr="000947BA">
              <w:rPr>
                <w:rFonts w:ascii="Arial" w:hAnsi="Arial" w:cs="Arial"/>
                <w:sz w:val="20"/>
                <w:szCs w:val="20"/>
              </w:rPr>
              <w:t xml:space="preserve"> adidos/excedentes (obrigatório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13BF6" w:rsidRPr="00413BF6" w:rsidRDefault="00413BF6" w:rsidP="00413BF6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Somente aulas livres, da disciplina do cargo e/ou mesma natureza. </w:t>
            </w:r>
            <w:r w:rsidRPr="00413BF6">
              <w:rPr>
                <w:rFonts w:ascii="Arial" w:hAnsi="Arial" w:cs="Arial"/>
                <w:b/>
                <w:color w:val="7030A0"/>
                <w:sz w:val="20"/>
                <w:szCs w:val="20"/>
              </w:rPr>
              <w:t>Podem ser atribuídas turmas de ACD, respeitado o mínimo legal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12EE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7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947BA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947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7BA">
              <w:rPr>
                <w:rFonts w:ascii="Arial" w:hAnsi="Arial" w:cs="Arial"/>
                <w:b/>
                <w:sz w:val="20"/>
                <w:szCs w:val="20"/>
              </w:rPr>
              <w:t xml:space="preserve">Composição de jornada </w:t>
            </w:r>
          </w:p>
          <w:p w:rsidR="00413BF6" w:rsidRDefault="00413BF6" w:rsidP="00413BF6">
            <w:pPr>
              <w:pStyle w:val="PargrafodaLista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3BF6">
              <w:rPr>
                <w:rFonts w:ascii="Arial" w:hAnsi="Arial" w:cs="Arial"/>
                <w:sz w:val="20"/>
                <w:szCs w:val="20"/>
              </w:rPr>
              <w:t>aos</w:t>
            </w:r>
            <w:proofErr w:type="gramEnd"/>
            <w:r w:rsidRPr="00413BF6">
              <w:rPr>
                <w:rFonts w:ascii="Arial" w:hAnsi="Arial" w:cs="Arial"/>
                <w:sz w:val="20"/>
                <w:szCs w:val="20"/>
              </w:rPr>
              <w:t xml:space="preserve"> docentes parcialmente atendidos na constituição;</w:t>
            </w:r>
          </w:p>
          <w:p w:rsidR="00413BF6" w:rsidRPr="00413BF6" w:rsidRDefault="00413BF6" w:rsidP="00413BF6">
            <w:pPr>
              <w:pStyle w:val="PargrafodaLista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3BF6">
              <w:rPr>
                <w:rFonts w:ascii="Arial" w:hAnsi="Arial" w:cs="Arial"/>
                <w:sz w:val="20"/>
                <w:szCs w:val="20"/>
              </w:rPr>
              <w:t>aos</w:t>
            </w:r>
            <w:proofErr w:type="gramEnd"/>
            <w:r w:rsidRPr="00413BF6">
              <w:rPr>
                <w:rFonts w:ascii="Arial" w:hAnsi="Arial" w:cs="Arial"/>
                <w:sz w:val="20"/>
                <w:szCs w:val="20"/>
              </w:rPr>
              <w:t xml:space="preserve"> docentes adidos/excedentes (obrigatório).</w:t>
            </w:r>
          </w:p>
          <w:p w:rsidR="00413BF6" w:rsidRPr="00413BF6" w:rsidRDefault="00413BF6" w:rsidP="009548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Aulas livres (de outra licenciatura)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ou em substituição (disciplinas </w:t>
            </w:r>
            <w:r w:rsidR="009548E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do cargo ou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de outra licenciatura)</w:t>
            </w:r>
            <w:r w:rsidR="009548E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</w:tr>
      <w:tr w:rsidR="009312EE" w:rsidRPr="00120041" w:rsidTr="00570058">
        <w:trPr>
          <w:trHeight w:val="8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9312EE">
            <w:pPr>
              <w:spacing w:before="0" w:beforeAutospacing="0" w:after="0" w:after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634048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60FCE" w:rsidRPr="001200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8EE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 de Cargo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48EE">
              <w:rPr>
                <w:rFonts w:ascii="Arial" w:hAnsi="Arial" w:cs="Arial"/>
                <w:b/>
                <w:sz w:val="20"/>
                <w:szCs w:val="20"/>
              </w:rPr>
              <w:t>Carga Suplementar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aos titulares</w:t>
            </w:r>
            <w:r w:rsidR="00B60FCE" w:rsidRPr="00120041">
              <w:rPr>
                <w:rFonts w:ascii="Arial" w:hAnsi="Arial" w:cs="Arial"/>
                <w:sz w:val="20"/>
                <w:szCs w:val="20"/>
              </w:rPr>
              <w:t xml:space="preserve"> de cargo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não atendidos na U.E.</w:t>
            </w:r>
            <w:r w:rsidR="009548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548EE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="009548EE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9548EE" w:rsidRPr="00AD40EE">
              <w:rPr>
                <w:rFonts w:ascii="Arial" w:hAnsi="Arial" w:cs="Arial"/>
                <w:b/>
                <w:sz w:val="20"/>
                <w:szCs w:val="20"/>
              </w:rPr>
              <w:t>não declinaram</w:t>
            </w:r>
            <w:r w:rsidR="009548EE"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:rsidR="009312EE" w:rsidRDefault="009548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8EE">
              <w:rPr>
                <w:rFonts w:ascii="Arial" w:hAnsi="Arial" w:cs="Arial"/>
                <w:sz w:val="20"/>
                <w:szCs w:val="20"/>
              </w:rPr>
              <w:t>Carga Suplementar na U.E.</w:t>
            </w:r>
          </w:p>
          <w:p w:rsidR="009548EE" w:rsidRDefault="009548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Aulas livres ou em substituição de todas as disciplinas do cargo e/ou de mesma natureza.</w:t>
            </w:r>
          </w:p>
          <w:p w:rsidR="009548EE" w:rsidRPr="009548EE" w:rsidRDefault="009548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Podem ser atribuídas ETI (Parte Diversificada) e CEL, respeitada a classificação própria.</w:t>
            </w:r>
          </w:p>
        </w:tc>
      </w:tr>
      <w:tr w:rsidR="009312EE" w:rsidRPr="00120041" w:rsidTr="009312EE">
        <w:trPr>
          <w:trHeight w:val="5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EE" w:rsidRPr="00120041" w:rsidRDefault="001B789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="009312EE" w:rsidRPr="00120041">
              <w:rPr>
                <w:rFonts w:ascii="Arial" w:hAnsi="Arial" w:cs="Arial"/>
                <w:sz w:val="20"/>
                <w:szCs w:val="20"/>
              </w:rPr>
              <w:t>-01-1</w:t>
            </w:r>
            <w:r w:rsidRPr="0012004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312EE" w:rsidRPr="00120041" w:rsidRDefault="001B789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9312EE" w:rsidRPr="00120041">
              <w:rPr>
                <w:rFonts w:ascii="Arial" w:hAnsi="Arial" w:cs="Arial"/>
                <w:sz w:val="20"/>
                <w:szCs w:val="20"/>
              </w:rPr>
              <w:t>ª feira</w:t>
            </w:r>
          </w:p>
          <w:p w:rsidR="009312EE" w:rsidRPr="00120041" w:rsidRDefault="009312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D.E¹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3</w:t>
            </w:r>
          </w:p>
          <w:p w:rsidR="009312EE" w:rsidRPr="00120041" w:rsidRDefault="009312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EE" w:rsidRPr="00120041" w:rsidRDefault="00634048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EE" w:rsidRDefault="009312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8EE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Titulares de Cargo: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inscritos nos termos do Art. 22 – LC 444/85</w:t>
            </w:r>
            <w:r w:rsidR="00AD40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12EE" w:rsidRPr="009548EE" w:rsidRDefault="009548E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Comparecer com RG, comprovante de inscrição 2017, termo de anuência assinado pelo superior imediato e cópia do Modelo CGRH devidamente preenchido e assinado.</w:t>
            </w:r>
          </w:p>
        </w:tc>
      </w:tr>
      <w:tr w:rsidR="001B7897" w:rsidRPr="00120041" w:rsidTr="009312EE">
        <w:trPr>
          <w:trHeight w:val="5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97" w:rsidRPr="00120041" w:rsidRDefault="001B789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97" w:rsidRPr="00120041" w:rsidRDefault="001B7897" w:rsidP="001B7897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D.E¹</w:t>
            </w:r>
          </w:p>
          <w:p w:rsidR="001B7897" w:rsidRPr="00120041" w:rsidRDefault="001B7897" w:rsidP="001B7897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3</w:t>
            </w:r>
          </w:p>
          <w:p w:rsidR="001B7897" w:rsidRPr="00120041" w:rsidRDefault="001B7897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97" w:rsidRPr="00120041" w:rsidRDefault="00634048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13h0</w:t>
            </w:r>
            <w:r w:rsidR="001B7897" w:rsidRPr="001200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97" w:rsidRDefault="001B789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48E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Recondução</w:t>
            </w:r>
            <w:r w:rsidR="009548EE" w:rsidRPr="009548E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de Projetos</w:t>
            </w:r>
            <w:r w:rsidRPr="009548E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com atribuição de carga horária d</w:t>
            </w:r>
            <w:r w:rsidR="009548EE" w:rsidRPr="009548E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e</w:t>
            </w:r>
            <w:r w:rsidR="00B005B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somente para professor Categoria “F”</w:t>
            </w:r>
            <w:proofErr w:type="gramStart"/>
            <w:r w:rsidR="00B005B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,</w:t>
            </w:r>
            <w:proofErr w:type="gramEnd"/>
            <w:r w:rsidR="00B005B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”N” e “P”</w:t>
            </w:r>
            <w:r w:rsidRPr="0012004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B005B7" w:rsidRDefault="009548EE" w:rsidP="00B005B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48EE">
              <w:rPr>
                <w:rFonts w:ascii="Arial" w:hAnsi="Arial" w:cs="Arial"/>
                <w:sz w:val="20"/>
                <w:szCs w:val="20"/>
              </w:rPr>
              <w:t>CEL</w:t>
            </w:r>
            <w:r w:rsidR="00B005B7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="00B00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897" w:rsidRPr="00120041">
              <w:rPr>
                <w:rFonts w:ascii="Arial" w:hAnsi="Arial" w:cs="Arial"/>
                <w:sz w:val="20"/>
                <w:szCs w:val="20"/>
              </w:rPr>
              <w:t>Salas e Ambientes de Leitura</w:t>
            </w:r>
            <w:r w:rsidR="00B005B7">
              <w:rPr>
                <w:rFonts w:ascii="Arial" w:hAnsi="Arial" w:cs="Arial"/>
                <w:sz w:val="20"/>
                <w:szCs w:val="20"/>
              </w:rPr>
              <w:t>; Fundação CASA; Classe Hospitalar, ETI; PMEC, Escola da Família</w:t>
            </w:r>
          </w:p>
          <w:p w:rsidR="00A01FF2" w:rsidRPr="00AD40EE" w:rsidRDefault="00AD40EE" w:rsidP="00B005B7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AD40EE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: 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</w:rPr>
              <w:t xml:space="preserve">A recondução destina-se 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  <w:u w:val="single"/>
              </w:rPr>
              <w:t>apenas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</w:rPr>
              <w:t xml:space="preserve"> aos docentes que 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  <w:u w:val="single"/>
              </w:rPr>
              <w:t>atuaram nos referidos projetos em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  <w:u w:val="single"/>
              </w:rPr>
              <w:t>2017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  <w:u w:val="single"/>
              </w:rPr>
              <w:t>avaliados favoravelmente</w:t>
            </w:r>
            <w:r w:rsidR="00A01FF2" w:rsidRPr="00AD40EE">
              <w:rPr>
                <w:rFonts w:ascii="Arial" w:hAnsi="Arial" w:cs="Arial"/>
                <w:b/>
                <w:sz w:val="20"/>
                <w:szCs w:val="20"/>
              </w:rPr>
              <w:t xml:space="preserve"> e devidamente inscritos para 2018.</w:t>
            </w:r>
          </w:p>
        </w:tc>
      </w:tr>
      <w:tr w:rsidR="009312EE" w:rsidRPr="00120041" w:rsidTr="009312EE">
        <w:trPr>
          <w:trHeight w:val="62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312EE" w:rsidRPr="00120041" w:rsidRDefault="001B7897" w:rsidP="00951549">
            <w:pPr>
              <w:spacing w:before="0" w:beforeAutospacing="0" w:after="0" w:afterAutospacing="0" w:line="240" w:lineRule="auto"/>
              <w:ind w:right="1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-01-18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 xml:space="preserve"> -  Retirada do saldo na EE Pe. Manuel da </w:t>
            </w:r>
            <w:r w:rsidR="00634048">
              <w:rPr>
                <w:rFonts w:ascii="Arial" w:hAnsi="Arial" w:cs="Arial"/>
                <w:b/>
                <w:sz w:val="20"/>
                <w:szCs w:val="20"/>
              </w:rPr>
              <w:t>Nóbrega às 17</w:t>
            </w:r>
            <w:r w:rsidR="009312EE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9312EE" w:rsidRPr="00120041" w:rsidRDefault="009312EE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1549" w:rsidRPr="00120041" w:rsidTr="00951549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26-01-18</w:t>
            </w:r>
          </w:p>
          <w:p w:rsidR="00951549" w:rsidRPr="00120041" w:rsidRDefault="00951549" w:rsidP="00C622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9" w:rsidRPr="00120041" w:rsidRDefault="00951549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U. E.</w:t>
            </w:r>
          </w:p>
          <w:p w:rsidR="00951549" w:rsidRPr="00120041" w:rsidRDefault="00951549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951549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2" w:rsidRPr="00A01FF2" w:rsidRDefault="00A01FF2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Ocupantes de Função Atividade: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Composição de Carga Horária</w:t>
            </w:r>
          </w:p>
          <w:p w:rsidR="00951549" w:rsidRDefault="00A01FF2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1FF2">
              <w:rPr>
                <w:rFonts w:ascii="Arial" w:hAnsi="Arial" w:cs="Arial"/>
                <w:b/>
                <w:sz w:val="20"/>
                <w:szCs w:val="20"/>
              </w:rPr>
              <w:t>1º)</w:t>
            </w:r>
            <w:proofErr w:type="gramEnd"/>
            <w:r w:rsidRPr="00A01F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Atribuição de </w:t>
            </w:r>
            <w:r w:rsidR="00951549" w:rsidRPr="00A01FF2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  <w:r w:rsidRPr="00A01FF2">
              <w:rPr>
                <w:rFonts w:ascii="Arial" w:hAnsi="Arial" w:cs="Arial"/>
                <w:b/>
                <w:sz w:val="20"/>
                <w:szCs w:val="20"/>
              </w:rPr>
              <w:t xml:space="preserve"> de opção</w:t>
            </w:r>
            <w:r w:rsidR="00951549" w:rsidRPr="00120041">
              <w:rPr>
                <w:rFonts w:ascii="Arial" w:hAnsi="Arial" w:cs="Arial"/>
                <w:sz w:val="20"/>
                <w:szCs w:val="20"/>
              </w:rPr>
              <w:t xml:space="preserve"> aos 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 xml:space="preserve">docentes </w:t>
            </w:r>
            <w:proofErr w:type="spellStart"/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OFAs</w:t>
            </w:r>
            <w:proofErr w:type="spellEnd"/>
            <w:r w:rsidR="00951549" w:rsidRPr="00120041">
              <w:rPr>
                <w:rFonts w:ascii="Arial" w:hAnsi="Arial" w:cs="Arial"/>
                <w:sz w:val="20"/>
                <w:szCs w:val="20"/>
              </w:rPr>
              <w:t>: “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51549" w:rsidRPr="00120041">
              <w:rPr>
                <w:rFonts w:ascii="Arial" w:hAnsi="Arial" w:cs="Arial"/>
                <w:sz w:val="20"/>
                <w:szCs w:val="20"/>
              </w:rPr>
              <w:t xml:space="preserve">” (estáveis/Constituição de 1988), 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"N" (</w:t>
            </w:r>
            <w:r w:rsidR="00951549" w:rsidRPr="00120041">
              <w:rPr>
                <w:rFonts w:ascii="Arial" w:hAnsi="Arial" w:cs="Arial"/>
                <w:sz w:val="20"/>
                <w:szCs w:val="20"/>
              </w:rPr>
              <w:t>Celetistas), e “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51549" w:rsidRPr="00120041">
              <w:rPr>
                <w:rFonts w:ascii="Arial" w:hAnsi="Arial" w:cs="Arial"/>
                <w:sz w:val="20"/>
                <w:szCs w:val="20"/>
              </w:rPr>
              <w:t xml:space="preserve">” (LC 1010/2007)→ disciplina </w:t>
            </w:r>
            <w:r w:rsidR="00C079A3" w:rsidRPr="00120041">
              <w:rPr>
                <w:rFonts w:ascii="Arial" w:hAnsi="Arial" w:cs="Arial"/>
                <w:sz w:val="20"/>
                <w:szCs w:val="20"/>
              </w:rPr>
              <w:t>específica, não específica e correlata</w:t>
            </w:r>
            <w:r w:rsidR="00C079A3">
              <w:rPr>
                <w:rFonts w:ascii="Arial" w:hAnsi="Arial" w:cs="Arial"/>
                <w:sz w:val="20"/>
                <w:szCs w:val="20"/>
              </w:rPr>
              <w:t>s</w:t>
            </w:r>
            <w:r w:rsidR="00951549" w:rsidRPr="00120041">
              <w:rPr>
                <w:rFonts w:ascii="Arial" w:hAnsi="Arial" w:cs="Arial"/>
                <w:sz w:val="20"/>
                <w:szCs w:val="20"/>
              </w:rPr>
              <w:t xml:space="preserve"> (160 horas no histórico escolar)</w:t>
            </w:r>
          </w:p>
          <w:p w:rsidR="00A01FF2" w:rsidRPr="00A01FF2" w:rsidRDefault="00A01FF2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1FF2">
              <w:rPr>
                <w:rFonts w:ascii="Arial" w:hAnsi="Arial" w:cs="Arial"/>
                <w:b/>
                <w:sz w:val="20"/>
                <w:szCs w:val="20"/>
              </w:rPr>
              <w:t>2º)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Atribuição de</w:t>
            </w:r>
            <w:r w:rsidRPr="00A01FF2">
              <w:rPr>
                <w:rFonts w:ascii="Arial" w:hAnsi="Arial" w:cs="Arial"/>
                <w:b/>
                <w:sz w:val="20"/>
                <w:szCs w:val="20"/>
              </w:rPr>
              <w:t xml:space="preserve"> Carga horária acima da opção</w:t>
            </w:r>
          </w:p>
          <w:p w:rsidR="00951549" w:rsidRPr="00E651DA" w:rsidRDefault="00951549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0041">
              <w:rPr>
                <w:rFonts w:ascii="Arial" w:hAnsi="Arial" w:cs="Arial"/>
                <w:i/>
                <w:sz w:val="20"/>
                <w:szCs w:val="20"/>
              </w:rPr>
              <w:t>OBS: Atribuição de C.H. com, no mínimo, 19 horas aula, conforme Artigo 24 da Res. SE 72/2016</w:t>
            </w:r>
            <w:r w:rsidR="006340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4048" w:rsidRPr="00E651DA">
              <w:rPr>
                <w:rFonts w:ascii="Arial" w:hAnsi="Arial" w:cs="Arial"/>
                <w:i/>
                <w:sz w:val="20"/>
                <w:szCs w:val="20"/>
              </w:rPr>
              <w:t xml:space="preserve">com ênfase ao disposto em seu </w:t>
            </w:r>
            <w:r w:rsidR="00AD40EE">
              <w:rPr>
                <w:rFonts w:ascii="Arial" w:hAnsi="Arial" w:cs="Arial"/>
                <w:i/>
                <w:sz w:val="20"/>
                <w:szCs w:val="20"/>
              </w:rPr>
              <w:t>§</w:t>
            </w:r>
            <w:r w:rsidR="00634048" w:rsidRPr="00E651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="00634048" w:rsidRPr="00E651DA">
              <w:rPr>
                <w:rFonts w:ascii="Arial" w:hAnsi="Arial" w:cs="Arial"/>
                <w:i/>
                <w:sz w:val="20"/>
                <w:szCs w:val="20"/>
              </w:rPr>
              <w:t>1º</w:t>
            </w:r>
            <w:proofErr w:type="gramEnd"/>
          </w:p>
          <w:p w:rsidR="00951549" w:rsidRPr="00120041" w:rsidRDefault="00951549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1549" w:rsidRPr="00120041" w:rsidRDefault="00951549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1549" w:rsidRPr="00120041" w:rsidTr="00951549">
        <w:trPr>
          <w:trHeight w:val="62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51549" w:rsidRPr="00120041" w:rsidRDefault="00951549" w:rsidP="00905A1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              26-01-18 -</w:t>
            </w:r>
            <w:proofErr w:type="gramStart"/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 xml:space="preserve">Entrega do saldo </w:t>
            </w:r>
            <w:r w:rsidR="00280E92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905A12">
              <w:rPr>
                <w:rFonts w:ascii="Arial" w:hAnsi="Arial" w:cs="Arial"/>
                <w:b/>
                <w:sz w:val="20"/>
                <w:szCs w:val="20"/>
              </w:rPr>
              <w:t>EE Padre Manuel da Nóbrega,</w:t>
            </w:r>
            <w:r w:rsidR="00280E92">
              <w:rPr>
                <w:rFonts w:ascii="Arial" w:hAnsi="Arial" w:cs="Arial"/>
                <w:b/>
                <w:sz w:val="20"/>
                <w:szCs w:val="20"/>
              </w:rPr>
              <w:t xml:space="preserve"> até  14</w:t>
            </w:r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>h, junto com Ofício</w:t>
            </w:r>
            <w:r w:rsidR="00280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>com informação dos docentes que participarão da atribuição na DE (</w:t>
            </w:r>
            <w:r w:rsidR="00280E92">
              <w:rPr>
                <w:rFonts w:ascii="Arial" w:hAnsi="Arial" w:cs="Arial"/>
                <w:b/>
                <w:sz w:val="20"/>
                <w:szCs w:val="20"/>
              </w:rPr>
              <w:t>Um Ofício para cada professor não atendido</w:t>
            </w:r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 xml:space="preserve"> na U.E.), bem como o Modelo CGRH dos mesmos</w:t>
            </w:r>
            <w:r w:rsidR="00280E9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 xml:space="preserve"> anexado à pontuação do interessado disponível no </w:t>
            </w:r>
            <w:proofErr w:type="spellStart"/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>Portalnet</w:t>
            </w:r>
            <w:proofErr w:type="spellEnd"/>
            <w:r w:rsidR="00280E92" w:rsidRPr="001200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51549" w:rsidRPr="00120041" w:rsidTr="00C62234">
        <w:trPr>
          <w:trHeight w:val="625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951549" w:rsidP="00C739A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29-01-18</w:t>
            </w:r>
          </w:p>
          <w:p w:rsidR="00E63759" w:rsidRPr="00120041" w:rsidRDefault="00E63759" w:rsidP="00C739A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2ª 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9" w:rsidRPr="00120041" w:rsidRDefault="00951549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D.E¹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5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280E9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Carga horária aos </w:t>
            </w:r>
            <w:r w:rsidR="00A01FF2">
              <w:rPr>
                <w:rFonts w:ascii="Arial" w:hAnsi="Arial" w:cs="Arial"/>
                <w:b/>
                <w:sz w:val="20"/>
                <w:szCs w:val="20"/>
              </w:rPr>
              <w:t xml:space="preserve">docentes </w:t>
            </w:r>
            <w:proofErr w:type="spellStart"/>
            <w:r w:rsidR="00A01FF2">
              <w:rPr>
                <w:rFonts w:ascii="Arial" w:hAnsi="Arial" w:cs="Arial"/>
                <w:b/>
                <w:sz w:val="20"/>
                <w:szCs w:val="20"/>
              </w:rPr>
              <w:t>OFAs</w:t>
            </w:r>
            <w:proofErr w:type="spellEnd"/>
            <w:r w:rsidR="00A01FF2">
              <w:rPr>
                <w:rFonts w:ascii="Arial" w:hAnsi="Arial" w:cs="Arial"/>
                <w:b/>
                <w:sz w:val="20"/>
                <w:szCs w:val="20"/>
              </w:rPr>
              <w:t xml:space="preserve"> não a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tendidos na U.E., parcial ou integralmente</w:t>
            </w:r>
            <w:r w:rsidRPr="00120041">
              <w:rPr>
                <w:rFonts w:ascii="Arial" w:hAnsi="Arial" w:cs="Arial"/>
                <w:sz w:val="20"/>
                <w:szCs w:val="20"/>
              </w:rPr>
              <w:t>: “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” (estáveis/Constituição de 1988), 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"N" (</w:t>
            </w:r>
            <w:r w:rsidRPr="00120041">
              <w:rPr>
                <w:rFonts w:ascii="Arial" w:hAnsi="Arial" w:cs="Arial"/>
                <w:sz w:val="20"/>
                <w:szCs w:val="20"/>
              </w:rPr>
              <w:t>Celetistas), e “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” (LC 1010/2007)→ disciplina </w:t>
            </w:r>
            <w:proofErr w:type="gramStart"/>
            <w:r w:rsidRPr="00120041">
              <w:rPr>
                <w:rFonts w:ascii="Arial" w:hAnsi="Arial" w:cs="Arial"/>
                <w:sz w:val="20"/>
                <w:szCs w:val="20"/>
              </w:rPr>
              <w:t>específica, não específica e correlatas</w:t>
            </w:r>
            <w:proofErr w:type="gramEnd"/>
            <w:r w:rsidRPr="00120041">
              <w:rPr>
                <w:rFonts w:ascii="Arial" w:hAnsi="Arial" w:cs="Arial"/>
                <w:sz w:val="20"/>
                <w:szCs w:val="20"/>
              </w:rPr>
              <w:t xml:space="preserve"> (160 horas no histórico escolar)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i/>
                <w:sz w:val="20"/>
                <w:szCs w:val="20"/>
              </w:rPr>
              <w:t>OBS: Atribuição de C.H. com, no mínimo, 19 horas aula, conforme Artigo 24 da Res. SE 72/2016</w:t>
            </w:r>
            <w:r w:rsidRPr="0012004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92" w:rsidRPr="00120041" w:rsidTr="009312EE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30-01-18</w:t>
            </w:r>
          </w:p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D.E¹</w:t>
            </w:r>
          </w:p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92" w:rsidRPr="00120041" w:rsidRDefault="00280E9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9h00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E92">
              <w:rPr>
                <w:rFonts w:ascii="Arial" w:hAnsi="Arial" w:cs="Arial"/>
                <w:b/>
                <w:sz w:val="20"/>
                <w:szCs w:val="20"/>
              </w:rPr>
              <w:t>Em continuidade,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Carga horária aos 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docentes </w:t>
            </w:r>
            <w:proofErr w:type="spellStart"/>
            <w:r w:rsidRPr="00120041">
              <w:rPr>
                <w:rFonts w:ascii="Arial" w:hAnsi="Arial" w:cs="Arial"/>
                <w:b/>
                <w:sz w:val="20"/>
                <w:szCs w:val="20"/>
              </w:rPr>
              <w:t>OFAs</w:t>
            </w:r>
            <w:proofErr w:type="spellEnd"/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 Não Atendidos na U.E., parcial ou integralmente</w:t>
            </w:r>
            <w:r w:rsidRPr="00120041">
              <w:rPr>
                <w:rFonts w:ascii="Arial" w:hAnsi="Arial" w:cs="Arial"/>
                <w:sz w:val="20"/>
                <w:szCs w:val="20"/>
              </w:rPr>
              <w:t>: “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” (estáveis/Constituição de 1988), 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"N" (</w:t>
            </w:r>
            <w:r w:rsidRPr="00120041">
              <w:rPr>
                <w:rFonts w:ascii="Arial" w:hAnsi="Arial" w:cs="Arial"/>
                <w:sz w:val="20"/>
                <w:szCs w:val="20"/>
              </w:rPr>
              <w:t>Celetistas), e “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” (LC 1010/2007)→ disciplina </w:t>
            </w:r>
            <w:proofErr w:type="gramStart"/>
            <w:r w:rsidRPr="00120041">
              <w:rPr>
                <w:rFonts w:ascii="Arial" w:hAnsi="Arial" w:cs="Arial"/>
                <w:sz w:val="20"/>
                <w:szCs w:val="20"/>
              </w:rPr>
              <w:t>específica, não específica e correlatas</w:t>
            </w:r>
            <w:proofErr w:type="gramEnd"/>
            <w:r w:rsidRPr="00120041">
              <w:rPr>
                <w:rFonts w:ascii="Arial" w:hAnsi="Arial" w:cs="Arial"/>
                <w:sz w:val="20"/>
                <w:szCs w:val="20"/>
              </w:rPr>
              <w:t xml:space="preserve"> (160 horas no histórico escolar)</w:t>
            </w:r>
          </w:p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i/>
                <w:sz w:val="20"/>
                <w:szCs w:val="20"/>
              </w:rPr>
              <w:t>OBS: Atribuição de C.H. com, no mínimo, 19 horas aula, conforme Artigo 24 da Res. SE 72/2016</w:t>
            </w:r>
            <w:r w:rsidRPr="0012004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0E92" w:rsidRPr="00120041" w:rsidRDefault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549" w:rsidRPr="00120041" w:rsidTr="009312EE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92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30-01-18</w:t>
            </w:r>
          </w:p>
          <w:p w:rsidR="00951549" w:rsidRPr="00120041" w:rsidRDefault="00280E92" w:rsidP="00280E92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9" w:rsidRPr="00120041" w:rsidRDefault="00951549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D.E¹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6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280E92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Candidatos Contratados Habilitados -</w:t>
            </w:r>
            <w:r w:rsidR="00C07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Categoria "O"- </w:t>
            </w:r>
            <w:r w:rsidR="00A01FF2">
              <w:rPr>
                <w:rFonts w:ascii="Arial" w:hAnsi="Arial" w:cs="Arial"/>
                <w:b/>
                <w:sz w:val="20"/>
                <w:szCs w:val="20"/>
              </w:rPr>
              <w:t>Docentes com Contrato Ativo 2015/2016/2017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1549" w:rsidRPr="00120041" w:rsidRDefault="00951549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20041">
              <w:rPr>
                <w:rFonts w:ascii="Arial" w:hAnsi="Arial" w:cs="Arial"/>
                <w:sz w:val="20"/>
                <w:szCs w:val="20"/>
                <w:lang w:eastAsia="pt-BR"/>
              </w:rPr>
              <w:t xml:space="preserve">Atribuição de Carga Horária obrigatoriamente de acordo com a carga horária de opção, registrada no momento da inscrição e, no mínimo, pela carga horária correspondente a da Jornada Inicial de trabalho Docente (19h/aula). </w:t>
            </w:r>
          </w:p>
        </w:tc>
      </w:tr>
      <w:tr w:rsidR="00951549" w:rsidRPr="00120041" w:rsidTr="009312EE">
        <w:trPr>
          <w:trHeight w:val="488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951549" w:rsidRPr="00120041" w:rsidRDefault="00E63759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 xml:space="preserve">-01-17 </w:t>
            </w:r>
            <w:r w:rsidR="00A01FF2" w:rsidRPr="00120041">
              <w:rPr>
                <w:rFonts w:ascii="Arial" w:hAnsi="Arial" w:cs="Arial"/>
                <w:b/>
                <w:sz w:val="20"/>
                <w:szCs w:val="20"/>
              </w:rPr>
              <w:t>Retirada do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 xml:space="preserve"> saldo na</w:t>
            </w:r>
            <w:r w:rsidR="00C079A3">
              <w:rPr>
                <w:rFonts w:ascii="Arial" w:hAnsi="Arial" w:cs="Arial"/>
                <w:b/>
                <w:sz w:val="20"/>
                <w:szCs w:val="20"/>
              </w:rPr>
              <w:t xml:space="preserve"> EE Pe. Manuel da Nóbrega até 18</w:t>
            </w:r>
            <w:r w:rsidR="00951549" w:rsidRPr="00120041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</w:tr>
    </w:tbl>
    <w:p w:rsidR="00C739A0" w:rsidRPr="00120041" w:rsidRDefault="00C739A0" w:rsidP="009312EE">
      <w:pPr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</w:p>
    <w:p w:rsidR="009312EE" w:rsidRPr="00120041" w:rsidRDefault="009312EE" w:rsidP="009312E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041">
        <w:rPr>
          <w:rFonts w:ascii="Arial" w:hAnsi="Arial" w:cs="Arial"/>
          <w:b/>
          <w:sz w:val="20"/>
          <w:szCs w:val="20"/>
          <w:u w:val="single"/>
        </w:rPr>
        <w:t>ETAPA II</w:t>
      </w:r>
    </w:p>
    <w:p w:rsidR="00844E4E" w:rsidRPr="00120041" w:rsidRDefault="00844E4E" w:rsidP="009312E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417"/>
        <w:gridCol w:w="1134"/>
        <w:gridCol w:w="4992"/>
      </w:tblGrid>
      <w:tr w:rsidR="00844E4E" w:rsidRPr="00120041" w:rsidTr="00844E4E">
        <w:tc>
          <w:tcPr>
            <w:tcW w:w="1101" w:type="dxa"/>
            <w:shd w:val="clear" w:color="auto" w:fill="FBD4B4" w:themeFill="accent6" w:themeFillTint="66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4992" w:type="dxa"/>
            <w:shd w:val="clear" w:color="auto" w:fill="FBD4B4" w:themeFill="accent6" w:themeFillTint="66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Evento – Etapa II</w:t>
            </w:r>
            <w:r w:rsidR="00A01FF2">
              <w:rPr>
                <w:rFonts w:ascii="Arial" w:hAnsi="Arial" w:cs="Arial"/>
                <w:b/>
                <w:sz w:val="20"/>
                <w:szCs w:val="20"/>
              </w:rPr>
              <w:t xml:space="preserve">: Outra Licenciatura, Alunos, Bacharéis e </w:t>
            </w:r>
            <w:proofErr w:type="spellStart"/>
            <w:r w:rsidR="00A01FF2">
              <w:rPr>
                <w:rFonts w:ascii="Arial" w:hAnsi="Arial" w:cs="Arial"/>
                <w:b/>
                <w:sz w:val="20"/>
                <w:szCs w:val="20"/>
              </w:rPr>
              <w:t>Tecólogos</w:t>
            </w:r>
            <w:proofErr w:type="spellEnd"/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E4E" w:rsidRPr="00120041" w:rsidTr="00844E4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31-01-18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4ª feira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 U. E.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 xml:space="preserve">       Fase1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324E1B" w:rsidRPr="00324E1B" w:rsidRDefault="00324E1B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4E1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Carga Suplementar (TC) e Composição de Carga Horária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aos docentes já atendidos na Etapa I</w:t>
            </w:r>
          </w:p>
          <w:p w:rsidR="00844E4E" w:rsidRPr="00120041" w:rsidRDefault="00324E1B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EE">
              <w:rPr>
                <w:rFonts w:ascii="Arial" w:hAnsi="Arial" w:cs="Arial"/>
                <w:b/>
                <w:sz w:val="20"/>
                <w:szCs w:val="20"/>
              </w:rPr>
              <w:t>Efetivos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44E4E" w:rsidRPr="00120041">
              <w:rPr>
                <w:rFonts w:ascii="Arial" w:hAnsi="Arial" w:cs="Arial"/>
                <w:sz w:val="20"/>
                <w:szCs w:val="20"/>
              </w:rPr>
              <w:t>no próprio campo de atuação, depois de outro campo de atuação</w:t>
            </w:r>
            <w:proofErr w:type="gramStart"/>
            <w:r w:rsidR="00844E4E" w:rsidRPr="0012004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EE">
              <w:rPr>
                <w:rFonts w:ascii="Arial" w:hAnsi="Arial" w:cs="Arial"/>
                <w:b/>
                <w:sz w:val="20"/>
                <w:szCs w:val="20"/>
              </w:rPr>
              <w:t>Estáveis (CF 1988)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20041">
              <w:rPr>
                <w:rFonts w:ascii="Arial" w:hAnsi="Arial" w:cs="Arial"/>
                <w:sz w:val="20"/>
                <w:szCs w:val="20"/>
              </w:rPr>
              <w:t>-Categoria</w:t>
            </w:r>
            <w:proofErr w:type="gramEnd"/>
            <w:r w:rsidRPr="00120041">
              <w:rPr>
                <w:rFonts w:ascii="Arial" w:hAnsi="Arial" w:cs="Arial"/>
                <w:sz w:val="20"/>
                <w:szCs w:val="20"/>
              </w:rPr>
              <w:t xml:space="preserve"> "P"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40EE">
              <w:rPr>
                <w:rFonts w:ascii="Arial" w:hAnsi="Arial" w:cs="Arial"/>
                <w:b/>
                <w:sz w:val="20"/>
                <w:szCs w:val="20"/>
              </w:rPr>
              <w:t>Celetistas -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Categoria</w:t>
            </w:r>
            <w:proofErr w:type="gramEnd"/>
            <w:r w:rsidRPr="00120041">
              <w:rPr>
                <w:rFonts w:ascii="Arial" w:hAnsi="Arial" w:cs="Arial"/>
                <w:sz w:val="20"/>
                <w:szCs w:val="20"/>
              </w:rPr>
              <w:t xml:space="preserve"> "N"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EE">
              <w:rPr>
                <w:rFonts w:ascii="Arial" w:hAnsi="Arial" w:cs="Arial"/>
                <w:b/>
                <w:sz w:val="20"/>
                <w:szCs w:val="20"/>
              </w:rPr>
              <w:t>OFA "F"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 (LC 1010/2007)</w:t>
            </w:r>
          </w:p>
          <w:p w:rsidR="00324E1B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2A6">
              <w:rPr>
                <w:rFonts w:ascii="Arial" w:hAnsi="Arial" w:cs="Arial"/>
                <w:b/>
                <w:sz w:val="20"/>
                <w:szCs w:val="20"/>
              </w:rPr>
              <w:t>Contratados Categoria "O</w:t>
            </w:r>
            <w:r w:rsidRPr="00120041">
              <w:rPr>
                <w:rFonts w:ascii="Arial" w:hAnsi="Arial" w:cs="Arial"/>
                <w:sz w:val="20"/>
                <w:szCs w:val="20"/>
              </w:rPr>
              <w:t>"</w:t>
            </w:r>
            <w:r w:rsidRPr="009342A6">
              <w:rPr>
                <w:rFonts w:ascii="Arial" w:hAnsi="Arial" w:cs="Arial"/>
                <w:b/>
                <w:sz w:val="20"/>
                <w:szCs w:val="20"/>
              </w:rPr>
              <w:t xml:space="preserve"> já atendidos na Fase</w:t>
            </w:r>
            <w:r w:rsidR="00324E1B" w:rsidRPr="009342A6">
              <w:rPr>
                <w:rFonts w:ascii="Arial" w:hAnsi="Arial" w:cs="Arial"/>
                <w:b/>
                <w:sz w:val="20"/>
                <w:szCs w:val="20"/>
              </w:rPr>
              <w:t xml:space="preserve"> I,</w:t>
            </w:r>
            <w:r w:rsidR="00324E1B">
              <w:rPr>
                <w:rFonts w:ascii="Arial" w:hAnsi="Arial" w:cs="Arial"/>
                <w:sz w:val="20"/>
                <w:szCs w:val="20"/>
              </w:rPr>
              <w:t xml:space="preserve"> com aulas atribuídas na U.E, respeitando a situação funcional além da Habilitação/Qualificação abaixo:</w:t>
            </w:r>
          </w:p>
          <w:p w:rsidR="00324E1B" w:rsidRDefault="00324E1B" w:rsidP="00324E1B">
            <w:pPr>
              <w:pStyle w:val="PargrafodaLista"/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Portadores de Licenciatura Plena que não a do vínculo</w:t>
            </w:r>
          </w:p>
          <w:p w:rsidR="00324E1B" w:rsidRDefault="00324E1B" w:rsidP="00324E1B">
            <w:pPr>
              <w:pStyle w:val="PargrafodaLista"/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Portadores de Licenciatura Curta</w:t>
            </w:r>
          </w:p>
          <w:p w:rsidR="00324E1B" w:rsidRDefault="00324E1B" w:rsidP="00324E1B">
            <w:pPr>
              <w:pStyle w:val="PargrafodaLista"/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Alunos do último ano de Licenciatura</w:t>
            </w:r>
            <w:r w:rsidR="00E4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E1B" w:rsidRDefault="00324E1B" w:rsidP="00324E1B">
            <w:pPr>
              <w:pStyle w:val="PargrafodaLista"/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Portadores de Bacharelado ou Tecnologia</w:t>
            </w:r>
          </w:p>
          <w:p w:rsidR="00324E1B" w:rsidRPr="00324E1B" w:rsidRDefault="00324E1B" w:rsidP="00324E1B">
            <w:pPr>
              <w:pStyle w:val="PargrafodaLista"/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Alunos do último ano de Bacharelado ou Licenciatura</w:t>
            </w:r>
          </w:p>
        </w:tc>
      </w:tr>
      <w:tr w:rsidR="00844E4E" w:rsidRPr="00120041" w:rsidTr="00844E4E">
        <w:tc>
          <w:tcPr>
            <w:tcW w:w="8644" w:type="dxa"/>
            <w:gridSpan w:val="4"/>
            <w:shd w:val="clear" w:color="auto" w:fill="E5B8B7" w:themeFill="accent2" w:themeFillTint="66"/>
          </w:tcPr>
          <w:p w:rsidR="00844E4E" w:rsidRPr="00120041" w:rsidRDefault="00844E4E" w:rsidP="00844E4E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Entrega do saldo na EE Padre Manuel da Nóbrega </w:t>
            </w:r>
            <w:r w:rsidR="00324E1B" w:rsidRPr="00120041">
              <w:rPr>
                <w:rFonts w:ascii="Arial" w:hAnsi="Arial" w:cs="Arial"/>
                <w:b/>
                <w:sz w:val="20"/>
                <w:szCs w:val="20"/>
              </w:rPr>
              <w:t>até 12</w:t>
            </w:r>
            <w:r w:rsidRPr="00120041">
              <w:rPr>
                <w:rFonts w:ascii="Arial" w:hAnsi="Arial" w:cs="Arial"/>
                <w:b/>
                <w:sz w:val="20"/>
                <w:szCs w:val="20"/>
              </w:rPr>
              <w:t xml:space="preserve">h, junto com Ofício com informação dos docentes que participarão da atribuição na DE (não atendidos na U.E.), bem como o Modelo CGRH dos mesmos anexado à disponível no </w:t>
            </w:r>
            <w:proofErr w:type="spellStart"/>
            <w:r w:rsidRPr="00120041">
              <w:rPr>
                <w:rFonts w:ascii="Arial" w:hAnsi="Arial" w:cs="Arial"/>
                <w:b/>
                <w:sz w:val="20"/>
                <w:szCs w:val="20"/>
              </w:rPr>
              <w:t>Portalnet</w:t>
            </w:r>
            <w:proofErr w:type="spellEnd"/>
          </w:p>
        </w:tc>
      </w:tr>
      <w:tr w:rsidR="00844E4E" w:rsidRPr="00120041" w:rsidTr="00CD4205">
        <w:tc>
          <w:tcPr>
            <w:tcW w:w="1101" w:type="dxa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31-01-18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4ª feira</w:t>
            </w:r>
          </w:p>
        </w:tc>
        <w:tc>
          <w:tcPr>
            <w:tcW w:w="1417" w:type="dxa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 E. ¹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2</w:t>
            </w:r>
          </w:p>
        </w:tc>
        <w:tc>
          <w:tcPr>
            <w:tcW w:w="1134" w:type="dxa"/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13h</w:t>
            </w:r>
          </w:p>
        </w:tc>
        <w:tc>
          <w:tcPr>
            <w:tcW w:w="4992" w:type="dxa"/>
            <w:vAlign w:val="center"/>
          </w:tcPr>
          <w:p w:rsidR="00844E4E" w:rsidRDefault="00324E1B" w:rsidP="00324E1B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2A6">
              <w:rPr>
                <w:rFonts w:ascii="Arial" w:hAnsi="Arial" w:cs="Arial"/>
                <w:sz w:val="20"/>
                <w:szCs w:val="20"/>
              </w:rPr>
              <w:t>1º)</w:t>
            </w:r>
            <w:proofErr w:type="gramEnd"/>
            <w:r w:rsidRPr="00934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E4E" w:rsidRPr="009342A6">
              <w:rPr>
                <w:rFonts w:ascii="Arial" w:hAnsi="Arial" w:cs="Arial"/>
                <w:sz w:val="20"/>
                <w:szCs w:val="20"/>
              </w:rPr>
              <w:t>Docentes não atendidos totalmente na U.E, , qu</w:t>
            </w:r>
            <w:r w:rsidR="00570058" w:rsidRPr="009342A6">
              <w:rPr>
                <w:rFonts w:ascii="Arial" w:hAnsi="Arial" w:cs="Arial"/>
                <w:sz w:val="20"/>
                <w:szCs w:val="20"/>
              </w:rPr>
              <w:t>e queiram maior número de aulas,</w:t>
            </w:r>
            <w:r w:rsidR="00844E4E" w:rsidRPr="009342A6">
              <w:rPr>
                <w:rFonts w:ascii="Arial" w:hAnsi="Arial" w:cs="Arial"/>
                <w:sz w:val="20"/>
                <w:szCs w:val="20"/>
              </w:rPr>
              <w:t xml:space="preserve"> se houver saldo e </w:t>
            </w:r>
            <w:r w:rsidRPr="009342A6">
              <w:rPr>
                <w:rFonts w:ascii="Arial" w:hAnsi="Arial" w:cs="Arial"/>
                <w:sz w:val="20"/>
                <w:szCs w:val="20"/>
              </w:rPr>
              <w:t xml:space="preserve">Docentes com contrato ativo </w:t>
            </w:r>
            <w:r w:rsidR="009342A6">
              <w:rPr>
                <w:rFonts w:ascii="Arial" w:hAnsi="Arial" w:cs="Arial"/>
                <w:sz w:val="20"/>
                <w:szCs w:val="20"/>
              </w:rPr>
              <w:t>2015</w:t>
            </w:r>
            <w:r w:rsidRPr="009342A6">
              <w:rPr>
                <w:rFonts w:ascii="Arial" w:hAnsi="Arial" w:cs="Arial"/>
                <w:sz w:val="20"/>
                <w:szCs w:val="20"/>
              </w:rPr>
              <w:t>/2016/2017</w:t>
            </w:r>
            <w:r w:rsidR="00844E4E" w:rsidRPr="009342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342A6" w:rsidRPr="009342A6" w:rsidRDefault="009342A6" w:rsidP="00324E1B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2º)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Candidatos a Contratação</w:t>
            </w:r>
          </w:p>
          <w:p w:rsidR="00844E4E" w:rsidRPr="00120041" w:rsidRDefault="00844E4E" w:rsidP="00324E1B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4E" w:rsidRPr="00120041" w:rsidTr="00905A12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31-01-18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4ª feira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D. E. ¹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sz w:val="20"/>
                <w:szCs w:val="20"/>
              </w:rPr>
              <w:t>Fase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4E4E" w:rsidRPr="00905A12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A12">
              <w:rPr>
                <w:rFonts w:ascii="Arial" w:hAnsi="Arial" w:cs="Arial"/>
                <w:b/>
                <w:sz w:val="20"/>
                <w:szCs w:val="20"/>
              </w:rPr>
              <w:t>13h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844E4E" w:rsidRPr="00324E1B" w:rsidRDefault="00844E4E" w:rsidP="000F393F">
            <w:pPr>
              <w:pStyle w:val="PargrafodaLista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0058">
              <w:rPr>
                <w:rFonts w:ascii="Arial" w:hAnsi="Arial" w:cs="Arial"/>
                <w:b/>
                <w:sz w:val="20"/>
                <w:szCs w:val="20"/>
              </w:rPr>
              <w:t>Projetos da Pasta</w:t>
            </w:r>
            <w:r w:rsidR="005700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0041">
              <w:rPr>
                <w:rFonts w:ascii="Arial" w:hAnsi="Arial" w:cs="Arial"/>
                <w:sz w:val="20"/>
                <w:szCs w:val="20"/>
              </w:rPr>
              <w:t xml:space="preserve">para docentes estáveis, e Categoria "F", e docentes Categoria "O" com Contrato Ativo, que tenham optado pelos Projetos e que tenham sido credenciados segundo Edital, uma vez </w:t>
            </w:r>
            <w:r w:rsidRPr="00324E1B">
              <w:rPr>
                <w:rFonts w:ascii="Arial" w:hAnsi="Arial" w:cs="Arial"/>
                <w:b/>
                <w:sz w:val="20"/>
                <w:szCs w:val="20"/>
              </w:rPr>
              <w:t>esgotadas as aulas regulares.</w:t>
            </w:r>
            <w:r w:rsidR="00570058" w:rsidRPr="00324E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44E4E" w:rsidRPr="00120041" w:rsidRDefault="00844E4E" w:rsidP="000F393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92" w:rsidRPr="00120041" w:rsidTr="00905A12">
        <w:tc>
          <w:tcPr>
            <w:tcW w:w="8644" w:type="dxa"/>
            <w:gridSpan w:val="4"/>
            <w:shd w:val="clear" w:color="auto" w:fill="FBD4B4" w:themeFill="accent6" w:themeFillTint="66"/>
            <w:vAlign w:val="center"/>
          </w:tcPr>
          <w:p w:rsidR="00280E92" w:rsidRPr="00120041" w:rsidRDefault="00280E92" w:rsidP="00280E92">
            <w:pPr>
              <w:pStyle w:val="PargrafodaList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41">
              <w:rPr>
                <w:rFonts w:ascii="Arial" w:hAnsi="Arial" w:cs="Arial"/>
                <w:b/>
                <w:sz w:val="20"/>
                <w:szCs w:val="20"/>
              </w:rPr>
              <w:t>Retirada de saldo até às 18h</w:t>
            </w:r>
          </w:p>
        </w:tc>
      </w:tr>
    </w:tbl>
    <w:p w:rsidR="009312EE" w:rsidRPr="00120041" w:rsidRDefault="009312EE" w:rsidP="00280E92">
      <w:pPr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</w:p>
    <w:p w:rsidR="00570058" w:rsidRDefault="0057005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4C28" w:rsidRDefault="00514C2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70058" w:rsidRDefault="00570058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D4F10" w:rsidRPr="00514C28" w:rsidRDefault="00BD4F10" w:rsidP="00280E92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14C28">
        <w:rPr>
          <w:rFonts w:ascii="Arial" w:hAnsi="Arial" w:cs="Arial"/>
          <w:sz w:val="24"/>
          <w:szCs w:val="24"/>
        </w:rPr>
        <w:t>:</w:t>
      </w:r>
    </w:p>
    <w:p w:rsidR="00BD4F10" w:rsidRPr="00514C28" w:rsidRDefault="00BD4F10" w:rsidP="00280E92">
      <w:pPr>
        <w:pStyle w:val="PargrafodaLista"/>
        <w:spacing w:before="0" w:beforeAutospacing="0" w:after="0" w:afterAutospacing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280E92">
      <w:pPr>
        <w:pStyle w:val="PargrafodaLista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Os horários das sessões de atribuição na fase de Unidade Escolar serão determinados pelo Diretor de cada escola.</w:t>
      </w:r>
    </w:p>
    <w:p w:rsidR="00324E1B" w:rsidRPr="00514C28" w:rsidRDefault="00324E1B" w:rsidP="00324E1B">
      <w:pPr>
        <w:pStyle w:val="PargrafodaLista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280E92">
      <w:pPr>
        <w:pStyle w:val="PargrafodaLista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Todos os docentes/candidatos deverão se apresentar no local da atribuição, nos horários estipulados, </w:t>
      </w:r>
      <w:r w:rsidRPr="00514C28">
        <w:rPr>
          <w:rFonts w:ascii="Arial" w:hAnsi="Arial" w:cs="Arial"/>
          <w:b/>
          <w:color w:val="FF0000"/>
          <w:sz w:val="24"/>
          <w:szCs w:val="24"/>
          <w:u w:val="single"/>
        </w:rPr>
        <w:t>OBRIGATORIAMENTE</w:t>
      </w:r>
      <w:r w:rsidRPr="00514C28">
        <w:rPr>
          <w:rFonts w:ascii="Arial" w:hAnsi="Arial" w:cs="Arial"/>
          <w:sz w:val="24"/>
          <w:szCs w:val="24"/>
        </w:rPr>
        <w:t xml:space="preserve"> munidos dos seguintes documentos:</w:t>
      </w:r>
    </w:p>
    <w:p w:rsidR="00BD4F10" w:rsidRPr="00514C28" w:rsidRDefault="00BD4F10" w:rsidP="00280E92">
      <w:pPr>
        <w:pStyle w:val="PargrafodaLista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Cédula de identidade (RG).</w:t>
      </w:r>
    </w:p>
    <w:p w:rsidR="00BD4F10" w:rsidRPr="00514C28" w:rsidRDefault="00BD4F10" w:rsidP="00280E92">
      <w:pPr>
        <w:pStyle w:val="PargrafodaLista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Comprovante de inscrição (emitido pelo Portal Net)</w:t>
      </w:r>
    </w:p>
    <w:p w:rsidR="00BD4F10" w:rsidRPr="00514C28" w:rsidRDefault="00BD4F10" w:rsidP="00280E92">
      <w:pPr>
        <w:pStyle w:val="PargrafodaLista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Diploma/Certificado e Histórico Escolar. </w:t>
      </w:r>
    </w:p>
    <w:p w:rsidR="00BD4F10" w:rsidRPr="00514C28" w:rsidRDefault="00BD4F10" w:rsidP="00280E92">
      <w:pPr>
        <w:pStyle w:val="PargrafodaLista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No caso de candidatos alunos, devidamente inscritos e classificados nesta D.E, apresentar comprovante de matrícula atualizado, ou seja, referente ao ano de 2018.</w:t>
      </w:r>
    </w:p>
    <w:p w:rsidR="00514C28" w:rsidRPr="00514C28" w:rsidRDefault="00514C28" w:rsidP="00280E92">
      <w:pPr>
        <w:pStyle w:val="PargrafodaLista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280E92">
      <w:pPr>
        <w:pStyle w:val="PargrafodaLista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Os docentes que irão concorrer à atribuição nos termos do artigo 22 da LC 444/85, deverão comparecer </w:t>
      </w:r>
      <w:r w:rsidRPr="00514C28">
        <w:rPr>
          <w:rFonts w:ascii="Arial" w:hAnsi="Arial" w:cs="Arial"/>
          <w:b/>
          <w:color w:val="FF0000"/>
          <w:sz w:val="24"/>
          <w:szCs w:val="24"/>
          <w:u w:val="single"/>
        </w:rPr>
        <w:t>OBRIGATORIAMENTE</w:t>
      </w:r>
      <w:r w:rsidRPr="00514C28">
        <w:rPr>
          <w:rFonts w:ascii="Arial" w:hAnsi="Arial" w:cs="Arial"/>
          <w:sz w:val="24"/>
          <w:szCs w:val="24"/>
        </w:rPr>
        <w:t xml:space="preserve"> munidos dos seguintes documentos:</w:t>
      </w:r>
    </w:p>
    <w:p w:rsidR="00BD4F10" w:rsidRPr="00514C28" w:rsidRDefault="00BD4F10" w:rsidP="00280E92">
      <w:pPr>
        <w:pStyle w:val="PargrafodaList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Cédula de Identidade (R.G)</w:t>
      </w:r>
    </w:p>
    <w:p w:rsidR="00BD4F10" w:rsidRPr="00514C28" w:rsidRDefault="00BD4F10" w:rsidP="00280E92">
      <w:pPr>
        <w:pStyle w:val="PargrafodaList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Termo de anuência expedido pelo superior imediato, com data atualizada.</w:t>
      </w:r>
    </w:p>
    <w:p w:rsidR="00514C28" w:rsidRPr="00514C28" w:rsidRDefault="00BD4F10" w:rsidP="00514C28">
      <w:pPr>
        <w:pStyle w:val="PargrafodaList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Modelo CGRH preenchido com pontuação e aulas já atribuídas, assinado pelo Diretor da U.E. sede de controle de exercício do docente;</w:t>
      </w:r>
    </w:p>
    <w:p w:rsidR="00BD4F10" w:rsidRPr="00514C28" w:rsidRDefault="00BD4F10" w:rsidP="00280E92">
      <w:pPr>
        <w:pStyle w:val="PargrafodaList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Diploma e Histórico Escolar.</w:t>
      </w:r>
    </w:p>
    <w:p w:rsidR="00BD4F10" w:rsidRPr="00514C28" w:rsidRDefault="00BD4F10" w:rsidP="00280E92">
      <w:pPr>
        <w:pStyle w:val="PargrafodaList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Comprovante de inscrição/classificação final emitido pela SEE, no Portal Net.</w:t>
      </w:r>
    </w:p>
    <w:p w:rsidR="00BD4F10" w:rsidRPr="00514C28" w:rsidRDefault="00BD4F10" w:rsidP="00BD4F10">
      <w:pPr>
        <w:spacing w:before="0" w:beforeAutospacing="0" w:after="0" w:afterAutospacing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A não apresentação de qualquer documento acima elencado implica na </w:t>
      </w:r>
      <w:r w:rsidRPr="00514C28">
        <w:rPr>
          <w:rFonts w:ascii="Arial" w:hAnsi="Arial" w:cs="Arial"/>
          <w:b/>
          <w:color w:val="FF0000"/>
          <w:sz w:val="24"/>
          <w:szCs w:val="24"/>
        </w:rPr>
        <w:t>NÃO ATRIBUIÇÃO DE AULAS</w:t>
      </w:r>
      <w:r w:rsidRPr="00514C28">
        <w:rPr>
          <w:rFonts w:ascii="Arial" w:hAnsi="Arial" w:cs="Arial"/>
          <w:sz w:val="24"/>
          <w:szCs w:val="24"/>
        </w:rPr>
        <w:t xml:space="preserve"> aos interessados inscritos nos termos do artigo 22 da LC 444/85.</w:t>
      </w:r>
    </w:p>
    <w:p w:rsidR="00514C28" w:rsidRPr="00514C28" w:rsidRDefault="00514C28" w:rsidP="00BD4F10">
      <w:pPr>
        <w:spacing w:before="0" w:beforeAutospacing="0" w:after="0" w:afterAutospacing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BD4F10">
      <w:pPr>
        <w:pStyle w:val="Pargrafoda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Os candidatos às aulas de Educação Física deverão comprovar </w:t>
      </w:r>
      <w:r w:rsidRPr="00514C28">
        <w:rPr>
          <w:rFonts w:ascii="Arial" w:hAnsi="Arial" w:cs="Arial"/>
          <w:b/>
          <w:color w:val="FF0000"/>
          <w:sz w:val="24"/>
          <w:szCs w:val="24"/>
          <w:u w:val="single"/>
        </w:rPr>
        <w:t>OBRIGATORIAMENTE</w:t>
      </w:r>
      <w:r w:rsidRPr="00514C28">
        <w:rPr>
          <w:rFonts w:ascii="Arial" w:hAnsi="Arial" w:cs="Arial"/>
          <w:sz w:val="24"/>
          <w:szCs w:val="24"/>
        </w:rPr>
        <w:t xml:space="preserve"> o registro profissional obtido no Sistema CONFEF/</w:t>
      </w:r>
      <w:proofErr w:type="spellStart"/>
      <w:r w:rsidRPr="00514C28">
        <w:rPr>
          <w:rFonts w:ascii="Arial" w:hAnsi="Arial" w:cs="Arial"/>
          <w:sz w:val="24"/>
          <w:szCs w:val="24"/>
        </w:rPr>
        <w:t>CREFs</w:t>
      </w:r>
      <w:proofErr w:type="spellEnd"/>
      <w:r w:rsidRPr="00514C28">
        <w:rPr>
          <w:rFonts w:ascii="Arial" w:hAnsi="Arial" w:cs="Arial"/>
          <w:sz w:val="24"/>
          <w:szCs w:val="24"/>
        </w:rPr>
        <w:t>, de acordo com o artigo 1º da Lei 9.696/98, no momento da atribuição.</w:t>
      </w:r>
    </w:p>
    <w:p w:rsidR="00BD4F10" w:rsidRPr="00514C28" w:rsidRDefault="00BD4F10" w:rsidP="00BD4F10">
      <w:pPr>
        <w:pStyle w:val="PargrafodaLista"/>
        <w:spacing w:before="0" w:beforeAutospacing="0" w:after="0" w:afterAutospacing="0"/>
        <w:ind w:firstLine="696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 xml:space="preserve">A não apresentação de qualquer documento acima elencado implica na </w:t>
      </w:r>
      <w:r w:rsidR="00514C28" w:rsidRPr="00514C28">
        <w:rPr>
          <w:rFonts w:ascii="Arial" w:hAnsi="Arial" w:cs="Arial"/>
          <w:b/>
          <w:color w:val="FF0000"/>
          <w:sz w:val="24"/>
          <w:szCs w:val="24"/>
        </w:rPr>
        <w:t>NÃO ATRIBUIÇÃO DE AULAS</w:t>
      </w:r>
      <w:r w:rsidR="00514C28" w:rsidRPr="00514C28">
        <w:rPr>
          <w:rFonts w:ascii="Arial" w:hAnsi="Arial" w:cs="Arial"/>
          <w:sz w:val="24"/>
          <w:szCs w:val="24"/>
        </w:rPr>
        <w:t xml:space="preserve"> </w:t>
      </w:r>
      <w:r w:rsidRPr="00514C28">
        <w:rPr>
          <w:rFonts w:ascii="Arial" w:hAnsi="Arial" w:cs="Arial"/>
          <w:sz w:val="24"/>
          <w:szCs w:val="24"/>
        </w:rPr>
        <w:t>aos interessados inscritos.</w:t>
      </w:r>
    </w:p>
    <w:p w:rsidR="00514C28" w:rsidRPr="00514C28" w:rsidRDefault="00514C28" w:rsidP="00BD4F10">
      <w:pPr>
        <w:pStyle w:val="PargrafodaLista"/>
        <w:spacing w:before="0" w:beforeAutospacing="0" w:after="0" w:afterAutospacing="0"/>
        <w:ind w:firstLine="696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BD4F10">
      <w:pPr>
        <w:pStyle w:val="Pargrafoda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As sessões de atribuição, previstas no Cronograma acima,</w:t>
      </w:r>
      <w:proofErr w:type="gramStart"/>
      <w:r w:rsidRPr="00514C2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4C28">
        <w:rPr>
          <w:rFonts w:ascii="Arial" w:hAnsi="Arial" w:cs="Arial"/>
          <w:sz w:val="24"/>
          <w:szCs w:val="24"/>
        </w:rPr>
        <w:t>serão realizadas, no máximo,  até às 20 horas.</w:t>
      </w:r>
    </w:p>
    <w:p w:rsidR="00514C28" w:rsidRDefault="00514C28" w:rsidP="00514C28">
      <w:pPr>
        <w:pStyle w:val="PargrafodaLista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14C28" w:rsidRPr="00514C28" w:rsidRDefault="00514C28" w:rsidP="00514C28">
      <w:pPr>
        <w:pStyle w:val="PargrafodaLista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D4F10" w:rsidRPr="00514C28" w:rsidRDefault="00BD4F10" w:rsidP="00BD4F10">
      <w:pPr>
        <w:pStyle w:val="Pargrafoda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b/>
          <w:sz w:val="24"/>
          <w:szCs w:val="24"/>
        </w:rPr>
        <w:lastRenderedPageBreak/>
        <w:t>A partir de 01/02/</w:t>
      </w:r>
      <w:r w:rsidR="00514C28" w:rsidRPr="00514C28">
        <w:rPr>
          <w:rFonts w:ascii="Arial" w:hAnsi="Arial" w:cs="Arial"/>
          <w:b/>
          <w:sz w:val="24"/>
          <w:szCs w:val="24"/>
        </w:rPr>
        <w:t>2018</w:t>
      </w:r>
      <w:r w:rsidR="00514C28" w:rsidRPr="00514C28">
        <w:rPr>
          <w:rFonts w:ascii="Arial" w:hAnsi="Arial" w:cs="Arial"/>
          <w:sz w:val="24"/>
          <w:szCs w:val="24"/>
        </w:rPr>
        <w:t>, será</w:t>
      </w:r>
      <w:r w:rsidRPr="00514C28">
        <w:rPr>
          <w:rFonts w:ascii="Arial" w:hAnsi="Arial" w:cs="Arial"/>
          <w:sz w:val="24"/>
          <w:szCs w:val="24"/>
        </w:rPr>
        <w:t xml:space="preserve"> avaliada a possibilidade de abertura do cadastro de docentes e candidatos à contratação já inscritos em outras Diretorias de Ensino e que desejam atuar junto às escolas da Diretoria de Ensino Região Centro, no endereço eletrônico </w:t>
      </w:r>
      <w:hyperlink r:id="rId5" w:history="1">
        <w:r w:rsidRPr="00514C28">
          <w:rPr>
            <w:rStyle w:val="Hyperlink"/>
            <w:rFonts w:ascii="Arial" w:hAnsi="Arial" w:cs="Arial"/>
            <w:sz w:val="24"/>
            <w:szCs w:val="24"/>
          </w:rPr>
          <w:t>http://drhunet.edunet.sp.gov.br/PortalNet</w:t>
        </w:r>
      </w:hyperlink>
      <w:r w:rsidRPr="00514C28">
        <w:rPr>
          <w:rFonts w:ascii="Arial" w:hAnsi="Arial" w:cs="Arial"/>
          <w:sz w:val="24"/>
          <w:szCs w:val="24"/>
        </w:rPr>
        <w:t>.</w:t>
      </w:r>
    </w:p>
    <w:p w:rsidR="00BD4F10" w:rsidRPr="00514C28" w:rsidRDefault="00BD4F10" w:rsidP="00BD4F10">
      <w:pPr>
        <w:pStyle w:val="Pargrafoda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514C28">
        <w:rPr>
          <w:rFonts w:ascii="Arial" w:hAnsi="Arial" w:cs="Arial"/>
          <w:b/>
          <w:sz w:val="24"/>
          <w:szCs w:val="24"/>
        </w:rPr>
        <w:t xml:space="preserve"> Neste momento </w:t>
      </w:r>
      <w:r w:rsidRPr="00514C28">
        <w:rPr>
          <w:rFonts w:ascii="Arial" w:hAnsi="Arial" w:cs="Arial"/>
          <w:b/>
          <w:color w:val="FF0000"/>
          <w:sz w:val="24"/>
          <w:szCs w:val="24"/>
        </w:rPr>
        <w:t>NÃO HÁ PREVISÃO</w:t>
      </w:r>
      <w:r w:rsidRPr="00514C28">
        <w:rPr>
          <w:rFonts w:ascii="Arial" w:hAnsi="Arial" w:cs="Arial"/>
          <w:b/>
          <w:sz w:val="24"/>
          <w:szCs w:val="24"/>
        </w:rPr>
        <w:t xml:space="preserve"> de abertura de Cadastramento Emergencial, para aqueles que ainda não se encontram inscritos no processo de atribuição de classes e aulas do ano de 2018. </w:t>
      </w:r>
    </w:p>
    <w:p w:rsidR="00514C28" w:rsidRPr="00514C28" w:rsidRDefault="00514C28" w:rsidP="00514C28">
      <w:pPr>
        <w:pStyle w:val="PargrafodaLista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BD4F10" w:rsidRDefault="00BD4F10" w:rsidP="00BD4F10">
      <w:pPr>
        <w:pStyle w:val="Pargrafoda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Novo cronograma de atribuição será publicado posteriormente, para o processo de atribuição de aulas a ser realizado durante o ano.</w:t>
      </w:r>
    </w:p>
    <w:p w:rsidR="00514C28" w:rsidRPr="00514C28" w:rsidRDefault="00514C28" w:rsidP="00514C28">
      <w:pPr>
        <w:pStyle w:val="PargrafodaLista"/>
        <w:rPr>
          <w:rFonts w:ascii="Arial" w:hAnsi="Arial" w:cs="Arial"/>
          <w:sz w:val="24"/>
          <w:szCs w:val="24"/>
        </w:rPr>
      </w:pPr>
    </w:p>
    <w:p w:rsidR="00514C28" w:rsidRPr="00514C28" w:rsidRDefault="00514C28" w:rsidP="00514C28">
      <w:pPr>
        <w:pStyle w:val="PargrafodaLista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4F10" w:rsidRPr="00514C28" w:rsidRDefault="00BD4F10" w:rsidP="00120041">
      <w:pPr>
        <w:pStyle w:val="PargrafodaLista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 w:rsidRPr="00514C28">
        <w:rPr>
          <w:rFonts w:ascii="Arial" w:hAnsi="Arial" w:cs="Arial"/>
          <w:sz w:val="24"/>
          <w:szCs w:val="24"/>
        </w:rPr>
        <w:t>São Paulo, 12 de janeiro de 2018.</w:t>
      </w:r>
      <w:r w:rsidR="00120041" w:rsidRPr="00514C28">
        <w:rPr>
          <w:rFonts w:ascii="Arial" w:hAnsi="Arial" w:cs="Arial"/>
          <w:sz w:val="24"/>
          <w:szCs w:val="24"/>
        </w:rPr>
        <w:t xml:space="preserve"> </w:t>
      </w:r>
    </w:p>
    <w:sectPr w:rsidR="00BD4F10" w:rsidRPr="00514C28" w:rsidSect="00311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923"/>
    <w:multiLevelType w:val="hybridMultilevel"/>
    <w:tmpl w:val="566A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2FD6"/>
    <w:multiLevelType w:val="hybridMultilevel"/>
    <w:tmpl w:val="6F78DDF6"/>
    <w:lvl w:ilvl="0" w:tplc="E6AE580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3790CB5"/>
    <w:multiLevelType w:val="hybridMultilevel"/>
    <w:tmpl w:val="323EF006"/>
    <w:lvl w:ilvl="0" w:tplc="E6001A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2012B"/>
    <w:multiLevelType w:val="hybridMultilevel"/>
    <w:tmpl w:val="61849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F2C79"/>
    <w:multiLevelType w:val="hybridMultilevel"/>
    <w:tmpl w:val="81F4DD34"/>
    <w:lvl w:ilvl="0" w:tplc="E806AEC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06BD6"/>
    <w:multiLevelType w:val="hybridMultilevel"/>
    <w:tmpl w:val="96E2F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71F0"/>
    <w:multiLevelType w:val="hybridMultilevel"/>
    <w:tmpl w:val="4B0A27EC"/>
    <w:lvl w:ilvl="0" w:tplc="C97402B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21169"/>
    <w:multiLevelType w:val="hybridMultilevel"/>
    <w:tmpl w:val="090A0A88"/>
    <w:lvl w:ilvl="0" w:tplc="B5F4CB5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7DF2368"/>
    <w:multiLevelType w:val="hybridMultilevel"/>
    <w:tmpl w:val="6D560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A35A7"/>
    <w:multiLevelType w:val="hybridMultilevel"/>
    <w:tmpl w:val="E9AC0500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6000B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2EE"/>
    <w:rsid w:val="000947BA"/>
    <w:rsid w:val="00120041"/>
    <w:rsid w:val="001B7897"/>
    <w:rsid w:val="00280E92"/>
    <w:rsid w:val="00311C84"/>
    <w:rsid w:val="00324E1B"/>
    <w:rsid w:val="00355DF4"/>
    <w:rsid w:val="0040090A"/>
    <w:rsid w:val="00413BF6"/>
    <w:rsid w:val="00432B90"/>
    <w:rsid w:val="0049641E"/>
    <w:rsid w:val="00514C28"/>
    <w:rsid w:val="00570058"/>
    <w:rsid w:val="00603E04"/>
    <w:rsid w:val="006144DD"/>
    <w:rsid w:val="00634048"/>
    <w:rsid w:val="00655B92"/>
    <w:rsid w:val="00844E4E"/>
    <w:rsid w:val="00905A12"/>
    <w:rsid w:val="009312EE"/>
    <w:rsid w:val="009342A6"/>
    <w:rsid w:val="00951549"/>
    <w:rsid w:val="009548EE"/>
    <w:rsid w:val="00981791"/>
    <w:rsid w:val="00A01FF2"/>
    <w:rsid w:val="00AC4589"/>
    <w:rsid w:val="00AD40EE"/>
    <w:rsid w:val="00B005B7"/>
    <w:rsid w:val="00B60FCE"/>
    <w:rsid w:val="00BD4F10"/>
    <w:rsid w:val="00C079A3"/>
    <w:rsid w:val="00C739A0"/>
    <w:rsid w:val="00E461CE"/>
    <w:rsid w:val="00E63759"/>
    <w:rsid w:val="00E651DA"/>
    <w:rsid w:val="00F7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EE"/>
    <w:pPr>
      <w:spacing w:before="100" w:beforeAutospacing="1" w:after="100" w:afterAutospacing="1" w:line="360" w:lineRule="auto"/>
    </w:pPr>
    <w:rPr>
      <w:rFonts w:ascii="Verdana" w:eastAsia="Calibri" w:hAnsi="Verdana" w:cs="Times New Roman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312EE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312EE"/>
    <w:pPr>
      <w:spacing w:before="0" w:beforeAutospacing="0" w:after="0" w:afterAutospacing="0" w:line="240" w:lineRule="auto"/>
      <w:jc w:val="center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9312EE"/>
    <w:rPr>
      <w:rFonts w:ascii="Arial" w:eastAsia="Calibri" w:hAnsi="Arial" w:cs="Arial"/>
    </w:rPr>
  </w:style>
  <w:style w:type="paragraph" w:styleId="PargrafodaLista">
    <w:name w:val="List Paragraph"/>
    <w:basedOn w:val="Normal"/>
    <w:uiPriority w:val="34"/>
    <w:qFormat/>
    <w:rsid w:val="009312EE"/>
    <w:pPr>
      <w:ind w:left="720"/>
      <w:contextualSpacing/>
    </w:pPr>
  </w:style>
  <w:style w:type="table" w:styleId="Tabelacomgrade">
    <w:name w:val="Table Grid"/>
    <w:basedOn w:val="Tabelanormal"/>
    <w:uiPriority w:val="59"/>
    <w:rsid w:val="0084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hunet.edunet.sp.gov.br/Portal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1481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2018-01-03T15:26:00Z</dcterms:created>
  <dcterms:modified xsi:type="dcterms:W3CDTF">2018-01-11T19:11:00Z</dcterms:modified>
</cp:coreProperties>
</file>