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78" w:rsidRPr="005F73B8" w:rsidRDefault="00F41F40" w:rsidP="008F29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Circular nº 14</w:t>
      </w:r>
      <w:r w:rsidR="008F2978" w:rsidRPr="005F73B8">
        <w:rPr>
          <w:rFonts w:ascii="Times New Roman" w:hAnsi="Times New Roman" w:cs="Times New Roman"/>
          <w:b/>
          <w:sz w:val="24"/>
          <w:szCs w:val="24"/>
        </w:rPr>
        <w:t>/2018 -  CRH</w:t>
      </w:r>
      <w:r w:rsidR="008F2978" w:rsidRPr="005F73B8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</w:p>
    <w:p w:rsidR="008F2978" w:rsidRPr="005F73B8" w:rsidRDefault="008F2978" w:rsidP="008F2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ab/>
      </w:r>
      <w:r w:rsidRPr="005F73B8">
        <w:rPr>
          <w:rFonts w:ascii="Times New Roman" w:hAnsi="Times New Roman" w:cs="Times New Roman"/>
          <w:sz w:val="24"/>
          <w:szCs w:val="24"/>
        </w:rPr>
        <w:tab/>
        <w:t xml:space="preserve">Osasco, </w:t>
      </w:r>
      <w:r w:rsidRPr="005F73B8">
        <w:rPr>
          <w:rFonts w:ascii="Times New Roman" w:hAnsi="Times New Roman" w:cs="Times New Roman"/>
          <w:sz w:val="24"/>
          <w:szCs w:val="24"/>
        </w:rPr>
        <w:fldChar w:fldCharType="begin"/>
      </w:r>
      <w:r w:rsidRPr="005F73B8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Pr="005F73B8">
        <w:rPr>
          <w:rFonts w:ascii="Times New Roman" w:hAnsi="Times New Roman" w:cs="Times New Roman"/>
          <w:sz w:val="24"/>
          <w:szCs w:val="24"/>
        </w:rPr>
        <w:fldChar w:fldCharType="separate"/>
      </w:r>
      <w:r w:rsidR="00B05DCF">
        <w:rPr>
          <w:rFonts w:ascii="Times New Roman" w:hAnsi="Times New Roman" w:cs="Times New Roman"/>
          <w:noProof/>
          <w:sz w:val="24"/>
          <w:szCs w:val="24"/>
        </w:rPr>
        <w:t>22 de janeiro de 2018</w:t>
      </w:r>
      <w:r w:rsidRPr="005F73B8">
        <w:rPr>
          <w:rFonts w:ascii="Times New Roman" w:hAnsi="Times New Roman" w:cs="Times New Roman"/>
          <w:sz w:val="24"/>
          <w:szCs w:val="24"/>
        </w:rPr>
        <w:fldChar w:fldCharType="end"/>
      </w:r>
      <w:r w:rsidRPr="005F73B8">
        <w:rPr>
          <w:rFonts w:ascii="Times New Roman" w:hAnsi="Times New Roman" w:cs="Times New Roman"/>
          <w:sz w:val="24"/>
          <w:szCs w:val="24"/>
        </w:rPr>
        <w:t>.</w:t>
      </w:r>
    </w:p>
    <w:p w:rsidR="008F2978" w:rsidRPr="005F73B8" w:rsidRDefault="008F2978" w:rsidP="008F29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Senhores (as) Diretores (as)</w:t>
      </w:r>
    </w:p>
    <w:p w:rsidR="008F2978" w:rsidRPr="005F73B8" w:rsidRDefault="008F2978" w:rsidP="008F2978">
      <w:pPr>
        <w:spacing w:after="0" w:line="36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Senhores (as) Gerentes de Organização Escolar</w:t>
      </w:r>
    </w:p>
    <w:p w:rsidR="004D77F5" w:rsidRDefault="004D77F5" w:rsidP="008F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978" w:rsidRPr="005F73B8" w:rsidRDefault="008F2978" w:rsidP="008F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Assunto</w:t>
      </w:r>
      <w:r w:rsidRPr="005F73B8">
        <w:rPr>
          <w:rFonts w:ascii="Times New Roman" w:hAnsi="Times New Roman" w:cs="Times New Roman"/>
          <w:sz w:val="24"/>
          <w:szCs w:val="24"/>
        </w:rPr>
        <w:t>: Orientações Gerais para o Ingresso no Cargo de Diretor de Escola</w:t>
      </w:r>
    </w:p>
    <w:p w:rsidR="004D77F5" w:rsidRDefault="004D77F5" w:rsidP="005F73B8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5F73B8" w:rsidRPr="005F73B8" w:rsidRDefault="005F73B8" w:rsidP="005F73B8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O Centro de Recursos Humanos da Diretoria de Ensino região Osasco encaminha na íntegra as informações contidas no Boletim Informativo de 17/01/2018, referente ao ingresso de Diretor de Escola.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73B8" w:rsidTr="005F73B8">
        <w:tc>
          <w:tcPr>
            <w:tcW w:w="8494" w:type="dxa"/>
          </w:tcPr>
          <w:p w:rsidR="005F73B8" w:rsidRDefault="005F73B8" w:rsidP="00DB0431"/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O Coordenador da Coordenadoria de Gestão de Recursos Humanos – CGRH, considerando a necessidade de estabelecer diretrizes para o ingresso no cargo de Diretor de Escola, Comunica: </w:t>
            </w:r>
          </w:p>
          <w:p w:rsidR="005F73B8" w:rsidRDefault="005F73B8" w:rsidP="00DB0431"/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I - Será facultado ao docente do Quadro do Magistério da Secretaria de Estado da Educação requerer o afastamento de seu cargo/função, com prejuízo de vencimentos e das demais vantagens do cargo, a partir do início do exercício do cargo de Diretor de Escola, enquanto perdurar o Estágio Probatório.  </w:t>
            </w:r>
          </w:p>
          <w:p w:rsid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II - O requerimento, de que trata o inciso I deste comunicado, deverá ser dirigido ao Sr. Secretário da Educação, e deverá ser protocolado, em duas vias, na Diretoria de Ensino em que seu cargo/função docente está classificado. </w:t>
            </w:r>
          </w:p>
          <w:p w:rsid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III - Caso a Diretoria de Ensino do cargo de Diretor de Escola seja diversa da circunscrição do cargo docente, o ingressante deverá apresentar a segunda via do requerimento de afastamento, para a devida publicação de acumulação de cargos. </w:t>
            </w:r>
          </w:p>
          <w:p w:rsid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IV - A publicação de acumulação de cargo/função docente com o cargo de Diretor de Escola, precedente a posse/exercício, será legal, enquanto perdurar o afastamento, respeitada a legislação específica. </w:t>
            </w: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- O Dirigente Regional de Ensino providenciará ofício, encaminhando o requerimento de afastamento do cargo/função docente ao Centro de Cargos e Funções – CECAF/DEAPE/CGRH.</w:t>
            </w:r>
          </w:p>
          <w:p w:rsid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VI - O docente será considerado afastado do seu respectivo cargo/função, a partir da data do exercício no cargo de Diretor de Escola, desde que apresente o requerimento, de que trata o inciso I deste comunicado. </w:t>
            </w:r>
          </w:p>
          <w:p w:rsidR="005F73B8" w:rsidRDefault="005F73B8" w:rsidP="005F73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VII - A Diretoria de Ensino, quanto ao cargo docente, deverá: </w:t>
            </w: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a) incluir, de imediato, no PAEF, na opção 3.1.1, o código 481 - Afastamento QM docente CPV; </w:t>
            </w: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>b) informar a unidade escolar que o docente encontra-se afastado para o envio da Portaria CAF, à Secretaria da Fazenda, visando o bloqueio do PV, do referido cargo;</w:t>
            </w: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c) efetuar os atos, acima relacionados, anteriormente ao cadastramento automático do cargo de Diretor de Escola. </w:t>
            </w:r>
          </w:p>
          <w:p w:rsid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VIII – Com relação às férias, referente ao ano de 2018, deverá ser observado: a) se exonerar do cargo docente para ingressar no cargo de Diretor de Escola, poderá contar o tempo de serviço prestado para esse fim, desde que entre a exoneração e o exercício não haja interrupção superior a 10 (dez) dias (parágrafo único do artigo 178 da Lei 10.261/68); b) se exercer o cargo docente em regime de acumulação com o cargo de Diretor de Escola usufruirá as férias docentes conforme calendário, e no cargo de Diretor, somente após completar 1 (um) ano de exercício (artigo 178 da Lei 10.261/68); c) se optar pelo afastamento do cargo/função docente, fará jus as férias no cargo de Diretor de Escola, somente quando completar 1 (um) ano de exercício.  </w:t>
            </w:r>
          </w:p>
          <w:p w:rsid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IX – Ao optar em exonerar-se do cargo docente para ingressar, na mesma data, no cargo de Diretor de Escola, o servidor será enquadrado, na data do exercício, no mesmo nível do cargo/função docente e na faixa inicial do novo cargo, sendo que não serão considerados os níveis decorrentes da aplicação da evolução funcional, de que tratam </w:t>
            </w:r>
            <w:r w:rsidRPr="005F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 artigos 18 a 26 da LC nº 836/97, quando coincidir com o requisito para a evolução obtida e para o provimento no cargo de Diretor de Escola. </w:t>
            </w: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X – Na hipótese do enquadramento do cargo de Diretor de Escola resultar em vencimento inferior ao cargo docente do qual se exonerou, a diferença salarial será paga a título de vantagem pessoal.  </w:t>
            </w:r>
          </w:p>
          <w:p w:rsid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XI – Decorrido o período de estágio probatório, o afastamento do cargo docente, nos termos do inciso I deste comunicado, estará cessado de imediato, ainda que a publicação da cessação ou da confirmação/exoneração do cargo ocorra posteriormente, cabendo, nesse momento, verificar a legalidade da acumulação de cargos/funções. </w:t>
            </w:r>
          </w:p>
          <w:p w:rsid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XII – Compete a Comissão de Avaliação Especial de Desempenho dos Polos, informar a data do término do período de estágio probatório, que será a vigência da cessação do afastamento, à Diretoria de Ensino de classificação do cargo docente que comunicará, mediante Ofício, o Centro </w:t>
            </w: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de Cargos e Funções – CECAF/DEAPE/CGRH, para publicação da cessação.  </w:t>
            </w:r>
          </w:p>
          <w:p w:rsid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XIII – O docente afastado nos termos do parágrafo 22 do artigo 126 da Constituição Estadual (código 056), que ingressar no cargo de Diretor de Escola, em regime de acumulação e que venha a requerer o afastamento com prejuízo de vencimentos, conforme inciso I deste comunicado, terá suspenso o afastamento anterior, sem prejuízo do tramite do Processo de Aposentadoria no cargo docente.  </w:t>
            </w:r>
          </w:p>
          <w:p w:rsidR="005F73B8" w:rsidRPr="005F73B8" w:rsidRDefault="005F73B8" w:rsidP="005F73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t xml:space="preserve">XIV – Cessado o afastamento nos termos da LC 1.256/2015 e por ventura, não tenha sido publicado o ato de aposentadoria no cargo docente, deverá ser reativado, de imediato, o afastamento do código 056, uma vez que não cabe o retorno ao exercício no cargo, conforme Parecer da Procuradoria Geral do Estado, PA n.º 98/2013. </w:t>
            </w:r>
          </w:p>
          <w:p w:rsid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CF" w:rsidRDefault="00B05DCF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CF" w:rsidRDefault="00B05DCF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CF" w:rsidRDefault="00B05DCF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8" w:rsidRPr="005F73B8" w:rsidRDefault="005F73B8" w:rsidP="005F7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XV – Os casos omissos ao disposto neste comunicado serão avaliados pela Coordenadoria de Gestão de Recursos Humanos – CGRH.  </w:t>
            </w:r>
          </w:p>
          <w:p w:rsidR="005F73B8" w:rsidRPr="004D77F5" w:rsidRDefault="005F73B8" w:rsidP="005F73B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7F5">
              <w:rPr>
                <w:rFonts w:ascii="Times New Roman" w:hAnsi="Times New Roman" w:cs="Times New Roman"/>
                <w:sz w:val="18"/>
                <w:szCs w:val="18"/>
              </w:rPr>
              <w:t>CELEP / DEPLAN</w:t>
            </w:r>
          </w:p>
          <w:p w:rsidR="005F73B8" w:rsidRDefault="005F73B8" w:rsidP="005F73B8">
            <w:pPr>
              <w:spacing w:line="360" w:lineRule="auto"/>
              <w:jc w:val="center"/>
            </w:pPr>
            <w:r w:rsidRPr="004D77F5">
              <w:rPr>
                <w:rFonts w:ascii="Times New Roman" w:hAnsi="Times New Roman" w:cs="Times New Roman"/>
                <w:sz w:val="18"/>
                <w:szCs w:val="18"/>
              </w:rPr>
              <w:t>CECAF/CEPAG/CEMOV/DEAPE</w:t>
            </w:r>
          </w:p>
        </w:tc>
      </w:tr>
    </w:tbl>
    <w:p w:rsidR="005F73B8" w:rsidRDefault="005F73B8" w:rsidP="005F73B8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lastRenderedPageBreak/>
        <w:t>O CRH/OSC está à disposição para o que couber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3B8" w:rsidRDefault="005F73B8" w:rsidP="005F73B8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B05DCF" w:rsidRDefault="00B05DCF" w:rsidP="005F73B8">
      <w:pPr>
        <w:ind w:firstLine="4253"/>
        <w:rPr>
          <w:rFonts w:ascii="Times New Roman" w:hAnsi="Times New Roman" w:cs="Times New Roman"/>
          <w:sz w:val="24"/>
          <w:szCs w:val="24"/>
        </w:rPr>
      </w:pPr>
    </w:p>
    <w:p w:rsidR="00B05DCF" w:rsidRDefault="004D77F5" w:rsidP="00B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                                                                         </w:t>
      </w:r>
    </w:p>
    <w:p w:rsidR="004D77F5" w:rsidRDefault="00B05DCF" w:rsidP="00B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="004D77F5">
        <w:rPr>
          <w:rFonts w:ascii="Times New Roman" w:hAnsi="Times New Roman" w:cs="Times New Roman"/>
          <w:sz w:val="24"/>
          <w:szCs w:val="24"/>
        </w:rPr>
        <w:t xml:space="preserve"> Ivanilda M. Medines</w:t>
      </w:r>
    </w:p>
    <w:p w:rsidR="004D77F5" w:rsidRDefault="004D77F5" w:rsidP="00B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Machado Pantelidakis                                                    Diretor II CRH/OSC</w:t>
      </w:r>
    </w:p>
    <w:p w:rsidR="004D77F5" w:rsidRPr="005F73B8" w:rsidRDefault="004D77F5" w:rsidP="00B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5F73B8" w:rsidRDefault="005F73B8" w:rsidP="005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3B8" w:rsidRDefault="005F73B8" w:rsidP="005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3B8" w:rsidRDefault="005F73B8" w:rsidP="005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3B8" w:rsidRDefault="005F73B8" w:rsidP="005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3B8" w:rsidRDefault="005F73B8" w:rsidP="005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431" w:rsidRPr="005F73B8" w:rsidRDefault="00DB0431" w:rsidP="00DB0431">
      <w:pPr>
        <w:rPr>
          <w:rFonts w:ascii="Times New Roman" w:hAnsi="Times New Roman" w:cs="Times New Roman"/>
          <w:sz w:val="24"/>
          <w:szCs w:val="24"/>
        </w:rPr>
      </w:pPr>
    </w:p>
    <w:sectPr w:rsidR="00DB0431" w:rsidRPr="005F73B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D2" w:rsidRDefault="006E50D2" w:rsidP="00CA17E5">
      <w:pPr>
        <w:spacing w:after="0" w:line="240" w:lineRule="auto"/>
      </w:pPr>
      <w:r>
        <w:separator/>
      </w:r>
    </w:p>
  </w:endnote>
  <w:endnote w:type="continuationSeparator" w:id="0">
    <w:p w:rsidR="006E50D2" w:rsidRDefault="006E50D2" w:rsidP="00CA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7E5" w:rsidRDefault="00CA17E5" w:rsidP="00CA17E5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t>Rua Geraldo Moran, 271 – Jardim Umuarama – Osasco – SP – CEP 06030-060</w:t>
    </w:r>
  </w:p>
  <w:p w:rsidR="00CA17E5" w:rsidRPr="00CA17E5" w:rsidRDefault="00CA17E5" w:rsidP="00CA17E5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t>Telefone: (11) 2284-8101         email: deosc@educacao.sp.gov.br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D2" w:rsidRDefault="006E50D2" w:rsidP="00CA17E5">
      <w:pPr>
        <w:spacing w:after="0" w:line="240" w:lineRule="auto"/>
      </w:pPr>
      <w:r>
        <w:separator/>
      </w:r>
    </w:p>
  </w:footnote>
  <w:footnote w:type="continuationSeparator" w:id="0">
    <w:p w:rsidR="006E50D2" w:rsidRDefault="006E50D2" w:rsidP="00CA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7"/>
      <w:gridCol w:w="7507"/>
    </w:tblGrid>
    <w:tr w:rsidR="00CA17E5" w:rsidTr="002D013F">
      <w:trPr>
        <w:trHeight w:val="100"/>
        <w:jc w:val="center"/>
      </w:trPr>
      <w:tc>
        <w:tcPr>
          <w:tcW w:w="1797" w:type="dxa"/>
          <w:vAlign w:val="center"/>
        </w:tcPr>
        <w:p w:rsidR="00CA17E5" w:rsidRDefault="00CA17E5" w:rsidP="00CA17E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866775" cy="8572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:rsidR="00CA17E5" w:rsidRPr="008207D5" w:rsidRDefault="00CA17E5" w:rsidP="00CA17E5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  <w:lang w:val="pt-BR" w:eastAsia="pt-BR"/>
            </w:rPr>
          </w:pPr>
        </w:p>
        <w:p w:rsidR="00CA17E5" w:rsidRPr="008A0B3A" w:rsidRDefault="00CA17E5" w:rsidP="00CA17E5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lang w:val="pt-BR" w:eastAsia="pt-BR"/>
            </w:rPr>
          </w:pPr>
          <w:r w:rsidRPr="008A0B3A">
            <w:rPr>
              <w:rFonts w:eastAsia="Calibri"/>
              <w:b w:val="0"/>
              <w:bCs w:val="0"/>
              <w:lang w:val="pt-BR" w:eastAsia="pt-BR"/>
            </w:rPr>
            <w:t>GOVERNO DO ESTADO DE SÃO PAULO</w:t>
          </w:r>
        </w:p>
        <w:p w:rsidR="00CA17E5" w:rsidRPr="005B54A9" w:rsidRDefault="00CA17E5" w:rsidP="00CA17E5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lang w:val="pt-BR" w:eastAsia="pt-BR"/>
            </w:rPr>
          </w:pPr>
          <w:r w:rsidRPr="008A0B3A">
            <w:rPr>
              <w:rFonts w:eastAsia="Calibri"/>
              <w:b w:val="0"/>
              <w:bCs w:val="0"/>
              <w:lang w:val="pt-BR" w:eastAsia="pt-BR"/>
            </w:rPr>
            <w:t>SECRETARIA DE ESTADO DA EDUCAÇÃO</w:t>
          </w:r>
        </w:p>
        <w:p w:rsidR="00CA17E5" w:rsidRPr="008A0B3A" w:rsidRDefault="00CA17E5" w:rsidP="00CA17E5">
          <w:pPr>
            <w:pStyle w:val="Ttulo2"/>
            <w:jc w:val="center"/>
            <w:rPr>
              <w:rFonts w:eastAsia="Calibri"/>
              <w:b w:val="0"/>
              <w:sz w:val="24"/>
              <w:szCs w:val="24"/>
              <w:lang w:val="pt-BR" w:eastAsia="pt-BR"/>
            </w:rPr>
          </w:pPr>
          <w:r>
            <w:rPr>
              <w:rFonts w:eastAsia="Calibri"/>
              <w:b w:val="0"/>
              <w:sz w:val="24"/>
              <w:szCs w:val="24"/>
              <w:lang w:val="pt-BR" w:eastAsia="pt-BR"/>
            </w:rPr>
            <w:t>DIRETORIA DE ENSINO REGIÃO OSASCO</w:t>
          </w:r>
        </w:p>
        <w:p w:rsidR="00CA17E5" w:rsidRDefault="00CA17E5" w:rsidP="00CA17E5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</w:tr>
  </w:tbl>
  <w:p w:rsidR="00CA17E5" w:rsidRDefault="00CA17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5D"/>
    <w:rsid w:val="0017685D"/>
    <w:rsid w:val="00194CD2"/>
    <w:rsid w:val="0021420A"/>
    <w:rsid w:val="004A7927"/>
    <w:rsid w:val="004D77F5"/>
    <w:rsid w:val="005249A5"/>
    <w:rsid w:val="005F73B8"/>
    <w:rsid w:val="00637C01"/>
    <w:rsid w:val="006E50D2"/>
    <w:rsid w:val="008F2978"/>
    <w:rsid w:val="009C6C77"/>
    <w:rsid w:val="00B05DCF"/>
    <w:rsid w:val="00C770A4"/>
    <w:rsid w:val="00CA17E5"/>
    <w:rsid w:val="00DB0431"/>
    <w:rsid w:val="00E97EE5"/>
    <w:rsid w:val="00F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004A"/>
  <w15:chartTrackingRefBased/>
  <w15:docId w15:val="{6FAE980A-4D3A-4A76-92D9-33AC271C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A17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A17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1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7E5"/>
  </w:style>
  <w:style w:type="paragraph" w:styleId="Rodap">
    <w:name w:val="footer"/>
    <w:basedOn w:val="Normal"/>
    <w:link w:val="RodapChar"/>
    <w:uiPriority w:val="99"/>
    <w:unhideWhenUsed/>
    <w:rsid w:val="00CA1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7E5"/>
  </w:style>
  <w:style w:type="character" w:customStyle="1" w:styleId="Ttulo2Char">
    <w:name w:val="Título 2 Char"/>
    <w:basedOn w:val="Fontepargpadro"/>
    <w:link w:val="Ttulo2"/>
    <w:rsid w:val="00CA17E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A17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 Marcia Medines</dc:creator>
  <cp:keywords/>
  <dc:description/>
  <cp:lastModifiedBy>Lilian Cristiane De Gouveia Goncalves</cp:lastModifiedBy>
  <cp:revision>5</cp:revision>
  <dcterms:created xsi:type="dcterms:W3CDTF">2018-01-19T20:11:00Z</dcterms:created>
  <dcterms:modified xsi:type="dcterms:W3CDTF">2018-01-22T11:25:00Z</dcterms:modified>
</cp:coreProperties>
</file>