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83C" w:rsidRDefault="0074783C" w:rsidP="0074783C">
      <w:pPr>
        <w:spacing w:after="0" w:line="360" w:lineRule="auto"/>
        <w:ind w:firstLine="708"/>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Cronograma para entrega de pastas</w:t>
      </w:r>
    </w:p>
    <w:p w:rsidR="0074783C" w:rsidRPr="0074783C" w:rsidRDefault="0074783C" w:rsidP="0074783C">
      <w:pPr>
        <w:spacing w:after="0" w:line="360" w:lineRule="auto"/>
        <w:ind w:firstLine="708"/>
        <w:jc w:val="both"/>
        <w:rPr>
          <w:rFonts w:ascii="Times New Roman" w:eastAsia="Times New Roman" w:hAnsi="Times New Roman" w:cs="Times New Roman"/>
          <w:sz w:val="24"/>
          <w:szCs w:val="24"/>
          <w:lang w:eastAsia="x-none"/>
        </w:rPr>
      </w:pPr>
    </w:p>
    <w:p w:rsidR="00594062" w:rsidRPr="00E66DC4" w:rsidRDefault="00594062" w:rsidP="00D36917">
      <w:pPr>
        <w:pStyle w:val="ParaAttribute16"/>
        <w:numPr>
          <w:ilvl w:val="0"/>
          <w:numId w:val="1"/>
        </w:numPr>
        <w:spacing w:line="276" w:lineRule="auto"/>
        <w:rPr>
          <w:rFonts w:eastAsia="Calibri"/>
          <w:sz w:val="22"/>
          <w:szCs w:val="22"/>
        </w:rPr>
      </w:pPr>
      <w:r w:rsidRPr="00E66DC4">
        <w:rPr>
          <w:rFonts w:eastAsia="Calibri"/>
          <w:sz w:val="22"/>
          <w:szCs w:val="22"/>
        </w:rPr>
        <w:t xml:space="preserve">Para atribuição de aulas do Titular de Cargo e dos Não-efetivos na Fase D.E., encaminhar o </w:t>
      </w:r>
      <w:bookmarkStart w:id="0" w:name="_GoBack"/>
      <w:bookmarkEnd w:id="0"/>
      <w:r w:rsidRPr="00E66DC4">
        <w:rPr>
          <w:rFonts w:eastAsia="Calibri"/>
          <w:sz w:val="22"/>
          <w:szCs w:val="22"/>
        </w:rPr>
        <w:t>Modelo CGRH 2 preenchido, bem como informação dos docentes afastados, via ofício.</w:t>
      </w:r>
    </w:p>
    <w:p w:rsidR="00594062" w:rsidRDefault="00594062" w:rsidP="00594062">
      <w:pPr>
        <w:pStyle w:val="ParaAttribute16"/>
        <w:numPr>
          <w:ilvl w:val="0"/>
          <w:numId w:val="1"/>
        </w:numPr>
        <w:spacing w:line="276" w:lineRule="auto"/>
        <w:rPr>
          <w:rStyle w:val="CharAttribute1"/>
          <w:rFonts w:hAnsi="Times New Roman" w:cs="Times New Roman"/>
        </w:rPr>
      </w:pPr>
      <w:r>
        <w:rPr>
          <w:rFonts w:eastAsia="Calibri"/>
          <w:sz w:val="22"/>
          <w:szCs w:val="22"/>
        </w:rPr>
        <w:t xml:space="preserve">Fase 2 – Diretoria de Ensino: </w:t>
      </w:r>
      <w:r>
        <w:rPr>
          <w:rStyle w:val="CharAttribute1"/>
          <w:szCs w:val="22"/>
        </w:rPr>
        <w:t xml:space="preserve"> Polo Único </w:t>
      </w:r>
    </w:p>
    <w:p w:rsidR="00594062" w:rsidRDefault="00594062" w:rsidP="00594062">
      <w:pPr>
        <w:pStyle w:val="ParaAttribute16"/>
        <w:spacing w:line="276" w:lineRule="auto"/>
        <w:ind w:left="720"/>
        <w:rPr>
          <w:rStyle w:val="CharAttribute1"/>
          <w:szCs w:val="22"/>
        </w:rPr>
      </w:pPr>
      <w:r>
        <w:rPr>
          <w:rStyle w:val="CharAttribute1"/>
          <w:szCs w:val="22"/>
        </w:rPr>
        <w:t xml:space="preserve"> </w:t>
      </w:r>
      <w:r>
        <w:rPr>
          <w:rStyle w:val="CharAttribute1"/>
          <w:b/>
          <w:szCs w:val="22"/>
        </w:rPr>
        <w:t xml:space="preserve">1. EE Prof.  Vicente Peixoto – Rua Diogo </w:t>
      </w:r>
      <w:proofErr w:type="spellStart"/>
      <w:r>
        <w:rPr>
          <w:rStyle w:val="CharAttribute1"/>
          <w:b/>
          <w:szCs w:val="22"/>
        </w:rPr>
        <w:t>Benitez</w:t>
      </w:r>
      <w:proofErr w:type="spellEnd"/>
      <w:r>
        <w:rPr>
          <w:rStyle w:val="CharAttribute1"/>
          <w:b/>
          <w:szCs w:val="22"/>
        </w:rPr>
        <w:t>, nº 3 – Bela Vista – Osasco - SP</w:t>
      </w:r>
      <w:r>
        <w:rPr>
          <w:rStyle w:val="CharAttribute1"/>
          <w:szCs w:val="22"/>
        </w:rPr>
        <w:t xml:space="preserve"> </w:t>
      </w:r>
    </w:p>
    <w:p w:rsidR="00594062" w:rsidRDefault="00594062" w:rsidP="00594062">
      <w:pPr>
        <w:pStyle w:val="ParaAttribute16"/>
        <w:spacing w:line="276" w:lineRule="auto"/>
        <w:rPr>
          <w:rStyle w:val="CharAttribute1"/>
          <w:szCs w:val="22"/>
        </w:rPr>
      </w:pPr>
      <w:r>
        <w:rPr>
          <w:rStyle w:val="CharAttribute1"/>
          <w:szCs w:val="22"/>
        </w:rPr>
        <w:t>Separar as pastas por Banca, identificar a unidade escolar e o número de caixinha conforme segue:</w:t>
      </w:r>
    </w:p>
    <w:p w:rsidR="00594062" w:rsidRDefault="00594062" w:rsidP="00594062">
      <w:pPr>
        <w:pStyle w:val="ParaAttribute16"/>
        <w:numPr>
          <w:ilvl w:val="0"/>
          <w:numId w:val="2"/>
        </w:numPr>
        <w:spacing w:line="276" w:lineRule="auto"/>
        <w:rPr>
          <w:rStyle w:val="CharAttribute1"/>
          <w:szCs w:val="22"/>
        </w:rPr>
      </w:pPr>
      <w:r>
        <w:rPr>
          <w:rStyle w:val="CharAttribute1"/>
          <w:szCs w:val="22"/>
        </w:rPr>
        <w:t xml:space="preserve">Ciências Humanas – Pasta </w:t>
      </w:r>
      <w:r>
        <w:rPr>
          <w:rStyle w:val="CharAttribute1"/>
          <w:szCs w:val="22"/>
          <w:shd w:val="clear" w:color="auto" w:fill="00B050"/>
        </w:rPr>
        <w:t>VERDE</w:t>
      </w:r>
      <w:r>
        <w:rPr>
          <w:rStyle w:val="CharAttribute1"/>
          <w:szCs w:val="22"/>
        </w:rPr>
        <w:t xml:space="preserve"> (História, Geografia, Filosofia, Sociologia, </w:t>
      </w:r>
      <w:proofErr w:type="spellStart"/>
      <w:r>
        <w:rPr>
          <w:rStyle w:val="CharAttribute1"/>
          <w:szCs w:val="22"/>
        </w:rPr>
        <w:t>Ens.Religioso</w:t>
      </w:r>
      <w:proofErr w:type="spellEnd"/>
      <w:r>
        <w:rPr>
          <w:rStyle w:val="CharAttribute1"/>
          <w:szCs w:val="22"/>
        </w:rPr>
        <w:t xml:space="preserve">) </w:t>
      </w:r>
    </w:p>
    <w:p w:rsidR="00594062" w:rsidRDefault="00594062" w:rsidP="00594062">
      <w:pPr>
        <w:pStyle w:val="ParaAttribute16"/>
        <w:numPr>
          <w:ilvl w:val="0"/>
          <w:numId w:val="2"/>
        </w:numPr>
        <w:spacing w:line="276" w:lineRule="auto"/>
        <w:rPr>
          <w:rStyle w:val="CharAttribute1"/>
          <w:color w:val="ED7D31" w:themeColor="accent2"/>
          <w:szCs w:val="22"/>
        </w:rPr>
      </w:pPr>
      <w:r>
        <w:rPr>
          <w:rStyle w:val="CharAttribute1"/>
          <w:szCs w:val="22"/>
        </w:rPr>
        <w:t xml:space="preserve">Ciências da Natureza – Pasta </w:t>
      </w:r>
      <w:proofErr w:type="gramStart"/>
      <w:r>
        <w:rPr>
          <w:rStyle w:val="CharAttribute1"/>
          <w:szCs w:val="22"/>
          <w:shd w:val="clear" w:color="auto" w:fill="C00000"/>
        </w:rPr>
        <w:t>VERMELHA</w:t>
      </w:r>
      <w:r>
        <w:rPr>
          <w:rStyle w:val="CharAttribute1"/>
          <w:szCs w:val="22"/>
        </w:rPr>
        <w:t xml:space="preserve"> ;</w:t>
      </w:r>
      <w:proofErr w:type="gramEnd"/>
      <w:r>
        <w:rPr>
          <w:rStyle w:val="CharAttribute1"/>
          <w:szCs w:val="22"/>
        </w:rPr>
        <w:t xml:space="preserve"> (Matemática, Física, Química, Biologia, Ciências) </w:t>
      </w:r>
    </w:p>
    <w:p w:rsidR="00594062" w:rsidRDefault="00594062" w:rsidP="00594062">
      <w:pPr>
        <w:pStyle w:val="ParaAttribute16"/>
        <w:numPr>
          <w:ilvl w:val="0"/>
          <w:numId w:val="2"/>
        </w:numPr>
        <w:spacing w:line="276" w:lineRule="auto"/>
        <w:rPr>
          <w:rStyle w:val="CharAttribute1"/>
          <w:szCs w:val="22"/>
        </w:rPr>
      </w:pPr>
      <w:r>
        <w:rPr>
          <w:rStyle w:val="CharAttribute1"/>
          <w:szCs w:val="22"/>
        </w:rPr>
        <w:t xml:space="preserve">Educação Especial – Pasta </w:t>
      </w:r>
      <w:r>
        <w:rPr>
          <w:rStyle w:val="CharAttribute1"/>
          <w:szCs w:val="22"/>
          <w:shd w:val="clear" w:color="auto" w:fill="4472C4" w:themeFill="accent1"/>
        </w:rPr>
        <w:t>AZUL</w:t>
      </w:r>
      <w:r>
        <w:rPr>
          <w:rStyle w:val="CharAttribute1"/>
          <w:szCs w:val="22"/>
        </w:rPr>
        <w:t xml:space="preserve">; (Interlocutor, </w:t>
      </w:r>
      <w:proofErr w:type="spellStart"/>
      <w:r>
        <w:rPr>
          <w:rStyle w:val="CharAttribute1"/>
          <w:szCs w:val="22"/>
        </w:rPr>
        <w:t>APEs</w:t>
      </w:r>
      <w:proofErr w:type="spellEnd"/>
      <w:r>
        <w:rPr>
          <w:rStyle w:val="CharAttribute1"/>
          <w:szCs w:val="22"/>
        </w:rPr>
        <w:t xml:space="preserve">) </w:t>
      </w:r>
    </w:p>
    <w:p w:rsidR="00594062" w:rsidRDefault="00594062" w:rsidP="00594062">
      <w:pPr>
        <w:pStyle w:val="ParaAttribute16"/>
        <w:numPr>
          <w:ilvl w:val="0"/>
          <w:numId w:val="2"/>
        </w:numPr>
        <w:spacing w:line="276" w:lineRule="auto"/>
        <w:rPr>
          <w:rStyle w:val="CharAttribute1"/>
          <w:szCs w:val="22"/>
        </w:rPr>
      </w:pPr>
      <w:r>
        <w:rPr>
          <w:rStyle w:val="CharAttribute1"/>
          <w:szCs w:val="22"/>
        </w:rPr>
        <w:t xml:space="preserve">Projetos da Pasta – Pasta </w:t>
      </w:r>
      <w:r>
        <w:rPr>
          <w:rStyle w:val="CharAttribute1"/>
          <w:color w:val="FFFFFF" w:themeColor="background1"/>
          <w:szCs w:val="22"/>
          <w:shd w:val="clear" w:color="auto" w:fill="000000" w:themeFill="text1"/>
        </w:rPr>
        <w:t>PRETA</w:t>
      </w:r>
      <w:r>
        <w:rPr>
          <w:rStyle w:val="CharAttribute1"/>
          <w:szCs w:val="22"/>
        </w:rPr>
        <w:t xml:space="preserve">; identificado </w:t>
      </w:r>
      <w:proofErr w:type="gramStart"/>
      <w:r>
        <w:rPr>
          <w:rStyle w:val="CharAttribute1"/>
          <w:szCs w:val="22"/>
        </w:rPr>
        <w:t>por  Projeto</w:t>
      </w:r>
      <w:proofErr w:type="gramEnd"/>
      <w:r>
        <w:rPr>
          <w:rStyle w:val="CharAttribute1"/>
          <w:szCs w:val="22"/>
        </w:rPr>
        <w:t xml:space="preserve"> </w:t>
      </w:r>
    </w:p>
    <w:p w:rsidR="00594062" w:rsidRDefault="00594062" w:rsidP="00594062">
      <w:pPr>
        <w:pStyle w:val="ParaAttribute16"/>
        <w:numPr>
          <w:ilvl w:val="0"/>
          <w:numId w:val="2"/>
        </w:numPr>
        <w:spacing w:line="276" w:lineRule="auto"/>
        <w:rPr>
          <w:rStyle w:val="CharAttribute1"/>
          <w:szCs w:val="22"/>
        </w:rPr>
      </w:pPr>
      <w:r>
        <w:rPr>
          <w:rStyle w:val="CharAttribute1"/>
          <w:szCs w:val="22"/>
        </w:rPr>
        <w:t xml:space="preserve">Linguagens e Códigos, solicita-se pastas por disciplina, na cor </w:t>
      </w:r>
      <w:r>
        <w:rPr>
          <w:rStyle w:val="CharAttribute1"/>
          <w:szCs w:val="22"/>
          <w:bdr w:val="single" w:sz="4" w:space="0" w:color="auto" w:frame="1"/>
          <w:shd w:val="clear" w:color="auto" w:fill="FFFFFF" w:themeFill="background1"/>
        </w:rPr>
        <w:t>BRANCA</w:t>
      </w:r>
      <w:r>
        <w:rPr>
          <w:rStyle w:val="CharAttribute1"/>
          <w:szCs w:val="22"/>
          <w:shd w:val="clear" w:color="auto" w:fill="FFFFFF" w:themeFill="background1"/>
        </w:rPr>
        <w:t>,</w:t>
      </w:r>
      <w:r>
        <w:rPr>
          <w:rStyle w:val="CharAttribute1"/>
          <w:szCs w:val="22"/>
        </w:rPr>
        <w:t xml:space="preserve"> identificando-as como de: </w:t>
      </w:r>
    </w:p>
    <w:p w:rsidR="00594062" w:rsidRDefault="00594062" w:rsidP="00594062">
      <w:pPr>
        <w:pStyle w:val="ParaAttribute16"/>
        <w:numPr>
          <w:ilvl w:val="0"/>
          <w:numId w:val="3"/>
        </w:numPr>
        <w:spacing w:line="276" w:lineRule="auto"/>
      </w:pPr>
      <w:r>
        <w:rPr>
          <w:sz w:val="22"/>
          <w:szCs w:val="22"/>
        </w:rPr>
        <w:t>Língua Portuguesa, Inglês, Espanhol</w:t>
      </w:r>
    </w:p>
    <w:p w:rsidR="00594062" w:rsidRDefault="00594062" w:rsidP="00594062">
      <w:pPr>
        <w:pStyle w:val="ParaAttribute16"/>
        <w:numPr>
          <w:ilvl w:val="0"/>
          <w:numId w:val="3"/>
        </w:numPr>
        <w:spacing w:line="276" w:lineRule="auto"/>
        <w:rPr>
          <w:sz w:val="22"/>
          <w:szCs w:val="22"/>
        </w:rPr>
      </w:pPr>
      <w:r>
        <w:rPr>
          <w:sz w:val="22"/>
          <w:szCs w:val="22"/>
        </w:rPr>
        <w:t xml:space="preserve">Educação Física </w:t>
      </w:r>
    </w:p>
    <w:p w:rsidR="00594062" w:rsidRDefault="00594062" w:rsidP="00594062">
      <w:pPr>
        <w:pStyle w:val="ParaAttribute16"/>
        <w:numPr>
          <w:ilvl w:val="0"/>
          <w:numId w:val="3"/>
        </w:numPr>
        <w:spacing w:line="276" w:lineRule="auto"/>
        <w:rPr>
          <w:sz w:val="22"/>
          <w:szCs w:val="22"/>
        </w:rPr>
      </w:pPr>
      <w:r>
        <w:rPr>
          <w:sz w:val="22"/>
          <w:szCs w:val="22"/>
        </w:rPr>
        <w:t xml:space="preserve">Arte – </w:t>
      </w:r>
    </w:p>
    <w:p w:rsidR="00594062" w:rsidRDefault="00594062" w:rsidP="00594062">
      <w:pPr>
        <w:pStyle w:val="ParaAttribute16"/>
        <w:numPr>
          <w:ilvl w:val="0"/>
          <w:numId w:val="1"/>
        </w:numPr>
        <w:spacing w:line="276" w:lineRule="auto"/>
        <w:rPr>
          <w:rStyle w:val="CharAttribute1"/>
          <w:rFonts w:hAnsi="Times New Roman" w:cs="Times New Roman"/>
        </w:rPr>
      </w:pPr>
      <w:r>
        <w:rPr>
          <w:rStyle w:val="CharAttribute1"/>
          <w:szCs w:val="22"/>
        </w:rPr>
        <w:t>Observar o Cronograma do Processo Inicial para entrega das pastas, conforme segue:</w:t>
      </w:r>
    </w:p>
    <w:p w:rsidR="00594062" w:rsidRDefault="00594062" w:rsidP="00594062">
      <w:pPr>
        <w:pStyle w:val="ParaAttribute16"/>
        <w:spacing w:line="276" w:lineRule="auto"/>
        <w:ind w:left="720"/>
        <w:rPr>
          <w:rStyle w:val="CharAttribute1"/>
          <w:szCs w:val="22"/>
        </w:rPr>
      </w:pPr>
    </w:p>
    <w:p w:rsidR="00594062" w:rsidRDefault="00594062" w:rsidP="00594062">
      <w:pPr>
        <w:pStyle w:val="ParaAttribute16"/>
        <w:numPr>
          <w:ilvl w:val="0"/>
          <w:numId w:val="4"/>
        </w:numPr>
        <w:spacing w:line="276" w:lineRule="auto"/>
        <w:ind w:left="720" w:right="1198"/>
      </w:pPr>
      <w:r>
        <w:rPr>
          <w:b/>
          <w:sz w:val="22"/>
          <w:szCs w:val="22"/>
        </w:rPr>
        <w:t>23-01-2018</w:t>
      </w:r>
      <w:r>
        <w:rPr>
          <w:sz w:val="22"/>
          <w:szCs w:val="22"/>
        </w:rPr>
        <w:t xml:space="preserve"> – </w:t>
      </w:r>
      <w:r>
        <w:rPr>
          <w:b/>
          <w:sz w:val="22"/>
          <w:szCs w:val="22"/>
        </w:rPr>
        <w:t>9 h</w:t>
      </w:r>
      <w:r>
        <w:rPr>
          <w:sz w:val="22"/>
          <w:szCs w:val="22"/>
        </w:rPr>
        <w:t xml:space="preserve"> -   Entrega das planilhas com o saldo de aulas remanescente da Fase U.E.  </w:t>
      </w:r>
      <w:proofErr w:type="gramStart"/>
      <w:r>
        <w:rPr>
          <w:sz w:val="22"/>
          <w:szCs w:val="22"/>
        </w:rPr>
        <w:t>na</w:t>
      </w:r>
      <w:proofErr w:type="gramEnd"/>
      <w:r>
        <w:rPr>
          <w:sz w:val="22"/>
          <w:szCs w:val="22"/>
        </w:rPr>
        <w:t xml:space="preserve"> EE PROF. VICENTE PEIXOTO, junto com Ofício informando os docentes que participarão da atribuição na DE (um Ofício para cada professor não atendido na U.E.), bem como o Modelo CGRH dos mesmos, anexado  a pontuação do interessado disponível no </w:t>
      </w:r>
      <w:proofErr w:type="spellStart"/>
      <w:r>
        <w:rPr>
          <w:sz w:val="22"/>
          <w:szCs w:val="22"/>
        </w:rPr>
        <w:t>Portalnet</w:t>
      </w:r>
      <w:proofErr w:type="spellEnd"/>
      <w:r>
        <w:rPr>
          <w:sz w:val="22"/>
          <w:szCs w:val="22"/>
        </w:rPr>
        <w:t>.</w:t>
      </w:r>
    </w:p>
    <w:p w:rsidR="00594062" w:rsidRDefault="00594062" w:rsidP="00594062">
      <w:pPr>
        <w:pStyle w:val="ParaAttribute16"/>
        <w:spacing w:line="276" w:lineRule="auto"/>
        <w:ind w:left="720" w:right="1198"/>
        <w:rPr>
          <w:sz w:val="22"/>
          <w:szCs w:val="22"/>
        </w:rPr>
      </w:pPr>
    </w:p>
    <w:p w:rsidR="00594062" w:rsidRDefault="00594062" w:rsidP="00594062">
      <w:pPr>
        <w:pStyle w:val="PargrafodaLista"/>
        <w:numPr>
          <w:ilvl w:val="0"/>
          <w:numId w:val="4"/>
        </w:numPr>
        <w:spacing w:line="276" w:lineRule="auto"/>
        <w:ind w:left="720" w:right="1198"/>
        <w:rPr>
          <w:rFonts w:ascii="Times New Roman" w:eastAsia="Calibri"/>
          <w:sz w:val="22"/>
          <w:szCs w:val="22"/>
          <w:lang w:val="pt-BR"/>
        </w:rPr>
      </w:pPr>
      <w:r>
        <w:rPr>
          <w:rFonts w:ascii="Times New Roman"/>
          <w:b/>
          <w:sz w:val="22"/>
          <w:szCs w:val="22"/>
          <w:lang w:val="pt-BR"/>
        </w:rPr>
        <w:t>24-01-18 – 17 h</w:t>
      </w:r>
      <w:r>
        <w:rPr>
          <w:rFonts w:ascii="Times New Roman"/>
          <w:sz w:val="22"/>
          <w:szCs w:val="22"/>
          <w:lang w:val="pt-BR"/>
        </w:rPr>
        <w:t xml:space="preserve"> -   Retirada do saldo na EE PROF. VICENTE PEIXOTO para prosseguimento na Fase U</w:t>
      </w:r>
      <w:r>
        <w:rPr>
          <w:rFonts w:ascii="Times New Roman" w:eastAsia="Calibri"/>
          <w:sz w:val="22"/>
          <w:szCs w:val="22"/>
          <w:lang w:val="pt-BR"/>
        </w:rPr>
        <w:t>.E.</w:t>
      </w:r>
    </w:p>
    <w:p w:rsidR="00594062" w:rsidRDefault="00594062" w:rsidP="00594062">
      <w:pPr>
        <w:pStyle w:val="PargrafodaLista"/>
        <w:rPr>
          <w:rFonts w:ascii="Times New Roman"/>
          <w:sz w:val="22"/>
          <w:szCs w:val="22"/>
          <w:lang w:val="pt-BR"/>
        </w:rPr>
      </w:pPr>
    </w:p>
    <w:p w:rsidR="00594062" w:rsidRDefault="00594062" w:rsidP="00594062">
      <w:pPr>
        <w:pStyle w:val="ParaAttribute16"/>
        <w:numPr>
          <w:ilvl w:val="0"/>
          <w:numId w:val="4"/>
        </w:numPr>
        <w:spacing w:line="276" w:lineRule="auto"/>
        <w:ind w:left="720" w:right="1198"/>
        <w:rPr>
          <w:sz w:val="22"/>
          <w:szCs w:val="22"/>
        </w:rPr>
      </w:pPr>
      <w:r>
        <w:rPr>
          <w:b/>
          <w:sz w:val="22"/>
          <w:szCs w:val="22"/>
        </w:rPr>
        <w:t>29-01-18 – 9 h</w:t>
      </w:r>
      <w:r>
        <w:rPr>
          <w:sz w:val="22"/>
          <w:szCs w:val="22"/>
        </w:rPr>
        <w:t xml:space="preserve"> -  Entrega do saldo na EE PROF. VICENTE PEIXOTO junto com Ofício informando os docentes que participarão da atribuição na DE (um Ofício para cada professor não atendido na U.E.), bem como o Modelo CGRH dos mesmos, </w:t>
      </w:r>
      <w:proofErr w:type="gramStart"/>
      <w:r>
        <w:rPr>
          <w:sz w:val="22"/>
          <w:szCs w:val="22"/>
        </w:rPr>
        <w:t>anexado  a</w:t>
      </w:r>
      <w:proofErr w:type="gramEnd"/>
      <w:r>
        <w:rPr>
          <w:sz w:val="22"/>
          <w:szCs w:val="22"/>
        </w:rPr>
        <w:t xml:space="preserve"> pontuação do interessado disponível no </w:t>
      </w:r>
      <w:proofErr w:type="spellStart"/>
      <w:r>
        <w:rPr>
          <w:sz w:val="22"/>
          <w:szCs w:val="22"/>
        </w:rPr>
        <w:t>Portalnet</w:t>
      </w:r>
      <w:proofErr w:type="spellEnd"/>
      <w:r>
        <w:rPr>
          <w:sz w:val="22"/>
          <w:szCs w:val="22"/>
        </w:rPr>
        <w:t>.</w:t>
      </w:r>
    </w:p>
    <w:p w:rsidR="00594062" w:rsidRDefault="00594062" w:rsidP="00594062">
      <w:pPr>
        <w:pStyle w:val="ParaAttribute16"/>
        <w:spacing w:line="276" w:lineRule="auto"/>
        <w:ind w:left="720" w:right="1198"/>
        <w:rPr>
          <w:sz w:val="22"/>
          <w:szCs w:val="22"/>
        </w:rPr>
      </w:pPr>
    </w:p>
    <w:p w:rsidR="00594062" w:rsidRDefault="00594062" w:rsidP="00594062">
      <w:pPr>
        <w:pStyle w:val="ParaAttribute16"/>
        <w:numPr>
          <w:ilvl w:val="0"/>
          <w:numId w:val="4"/>
        </w:numPr>
        <w:spacing w:line="276" w:lineRule="auto"/>
        <w:ind w:left="720"/>
        <w:rPr>
          <w:rFonts w:eastAsia="Calibri"/>
          <w:sz w:val="22"/>
          <w:szCs w:val="22"/>
        </w:rPr>
      </w:pPr>
      <w:r>
        <w:rPr>
          <w:b/>
          <w:sz w:val="22"/>
          <w:szCs w:val="22"/>
        </w:rPr>
        <w:t>30-01-18 - 18 h</w:t>
      </w:r>
      <w:r>
        <w:rPr>
          <w:sz w:val="22"/>
          <w:szCs w:val="22"/>
        </w:rPr>
        <w:t xml:space="preserve"> - Retirada do saldo na EE PROF. VICENTE PEIXOTO, para prosseguimento na Fase U.E. </w:t>
      </w:r>
    </w:p>
    <w:p w:rsidR="00594062" w:rsidRDefault="00594062" w:rsidP="00594062">
      <w:pPr>
        <w:pStyle w:val="ParaAttribute16"/>
        <w:spacing w:line="276" w:lineRule="auto"/>
        <w:ind w:left="720"/>
        <w:rPr>
          <w:rFonts w:eastAsia="Calibri"/>
          <w:sz w:val="22"/>
          <w:szCs w:val="22"/>
        </w:rPr>
      </w:pPr>
    </w:p>
    <w:p w:rsidR="00594062" w:rsidRDefault="00594062" w:rsidP="00594062">
      <w:pPr>
        <w:pStyle w:val="ParaAttribute16"/>
        <w:numPr>
          <w:ilvl w:val="0"/>
          <w:numId w:val="4"/>
        </w:numPr>
        <w:spacing w:line="276" w:lineRule="auto"/>
        <w:ind w:left="720" w:right="1198"/>
        <w:rPr>
          <w:sz w:val="22"/>
          <w:szCs w:val="22"/>
        </w:rPr>
      </w:pPr>
      <w:r>
        <w:rPr>
          <w:rFonts w:eastAsia="Calibri"/>
          <w:b/>
          <w:sz w:val="22"/>
          <w:szCs w:val="22"/>
        </w:rPr>
        <w:t>31-01-18</w:t>
      </w:r>
      <w:r>
        <w:rPr>
          <w:rFonts w:eastAsia="Calibri"/>
          <w:sz w:val="22"/>
          <w:szCs w:val="22"/>
        </w:rPr>
        <w:t xml:space="preserve"> – </w:t>
      </w:r>
      <w:r>
        <w:rPr>
          <w:rFonts w:eastAsia="Calibri"/>
          <w:b/>
          <w:sz w:val="22"/>
          <w:szCs w:val="22"/>
        </w:rPr>
        <w:t xml:space="preserve">12 </w:t>
      </w:r>
      <w:proofErr w:type="gramStart"/>
      <w:r>
        <w:rPr>
          <w:rFonts w:eastAsia="Calibri"/>
          <w:b/>
          <w:sz w:val="22"/>
          <w:szCs w:val="22"/>
        </w:rPr>
        <w:t>h</w:t>
      </w:r>
      <w:r>
        <w:rPr>
          <w:rFonts w:eastAsia="Calibri"/>
          <w:sz w:val="22"/>
          <w:szCs w:val="22"/>
        </w:rPr>
        <w:t xml:space="preserve">  -</w:t>
      </w:r>
      <w:proofErr w:type="gramEnd"/>
      <w:r>
        <w:rPr>
          <w:rFonts w:eastAsia="Calibri"/>
          <w:sz w:val="22"/>
          <w:szCs w:val="22"/>
        </w:rPr>
        <w:t xml:space="preserve"> </w:t>
      </w:r>
      <w:r>
        <w:rPr>
          <w:sz w:val="22"/>
          <w:szCs w:val="22"/>
        </w:rPr>
        <w:t xml:space="preserve">Entrega do saldo na EE PROF. VICENTE PEIXOTO junto com Ofício informando os docentes que participarão da atribuição na DE (um Ofício para cada professor não atendido na U.E.), bem como o Modelo CGRH dos mesmos, anexado  a pontuação do interessado disponível no </w:t>
      </w:r>
      <w:proofErr w:type="spellStart"/>
      <w:r>
        <w:rPr>
          <w:sz w:val="22"/>
          <w:szCs w:val="22"/>
        </w:rPr>
        <w:t>Portalnet</w:t>
      </w:r>
      <w:proofErr w:type="spellEnd"/>
      <w:r>
        <w:rPr>
          <w:sz w:val="22"/>
          <w:szCs w:val="22"/>
        </w:rPr>
        <w:t>.</w:t>
      </w:r>
    </w:p>
    <w:p w:rsidR="00594062" w:rsidRDefault="00594062" w:rsidP="00594062">
      <w:pPr>
        <w:pStyle w:val="ParaAttribute16"/>
        <w:spacing w:line="276" w:lineRule="auto"/>
        <w:ind w:left="720" w:right="1198"/>
        <w:rPr>
          <w:sz w:val="22"/>
          <w:szCs w:val="22"/>
        </w:rPr>
      </w:pPr>
    </w:p>
    <w:p w:rsidR="00594062" w:rsidRDefault="00594062" w:rsidP="00594062">
      <w:pPr>
        <w:pStyle w:val="ParaAttribute16"/>
        <w:numPr>
          <w:ilvl w:val="0"/>
          <w:numId w:val="4"/>
        </w:numPr>
        <w:spacing w:line="276" w:lineRule="auto"/>
        <w:ind w:left="720"/>
        <w:rPr>
          <w:rFonts w:eastAsia="Calibri"/>
          <w:sz w:val="22"/>
          <w:szCs w:val="22"/>
        </w:rPr>
      </w:pPr>
      <w:r>
        <w:rPr>
          <w:b/>
          <w:sz w:val="22"/>
          <w:szCs w:val="22"/>
        </w:rPr>
        <w:lastRenderedPageBreak/>
        <w:t>31-01-18</w:t>
      </w:r>
      <w:r>
        <w:rPr>
          <w:sz w:val="22"/>
          <w:szCs w:val="22"/>
        </w:rPr>
        <w:t xml:space="preserve"> – 18 h Retirada de saldo na EE PROF. VICENTE PEIXOTO.</w:t>
      </w:r>
    </w:p>
    <w:p w:rsidR="00594062" w:rsidRDefault="00594062" w:rsidP="00594062">
      <w:pPr>
        <w:pStyle w:val="PargrafodaLista"/>
        <w:rPr>
          <w:rStyle w:val="CharAttribute1"/>
          <w:rFonts w:ascii="Times New Roman" w:hAnsi="Times New Roman" w:cs="Times New Roman"/>
        </w:rPr>
      </w:pPr>
    </w:p>
    <w:p w:rsidR="00594062" w:rsidRDefault="00594062" w:rsidP="00594062">
      <w:pPr>
        <w:pStyle w:val="ParaAttribute16"/>
        <w:spacing w:line="276" w:lineRule="auto"/>
        <w:ind w:left="720"/>
        <w:rPr>
          <w:rStyle w:val="CharAttribute1"/>
          <w:szCs w:val="22"/>
        </w:rPr>
      </w:pPr>
      <w:r>
        <w:rPr>
          <w:rStyle w:val="CharAttribute1"/>
          <w:color w:val="FF0000"/>
          <w:szCs w:val="22"/>
        </w:rPr>
        <w:t>NOTA: Em todas as movimentações deverá ser encaminhada a planilha do saldo para alimentação do Blog Aulas 2018</w:t>
      </w:r>
      <w:r>
        <w:rPr>
          <w:rStyle w:val="CharAttribute1"/>
          <w:szCs w:val="22"/>
        </w:rPr>
        <w:t xml:space="preserve">. </w:t>
      </w:r>
    </w:p>
    <w:p w:rsidR="00594062" w:rsidRDefault="00594062" w:rsidP="00594062">
      <w:pPr>
        <w:pStyle w:val="ParaAttribute16"/>
        <w:spacing w:line="276" w:lineRule="auto"/>
        <w:rPr>
          <w:rStyle w:val="CharAttribute1"/>
          <w:szCs w:val="22"/>
        </w:rPr>
      </w:pPr>
    </w:p>
    <w:p w:rsidR="00594062" w:rsidRDefault="00594062" w:rsidP="00594062">
      <w:pPr>
        <w:pStyle w:val="ParaAttribute16"/>
        <w:numPr>
          <w:ilvl w:val="0"/>
          <w:numId w:val="5"/>
        </w:numPr>
        <w:spacing w:line="276" w:lineRule="auto"/>
      </w:pPr>
      <w:r>
        <w:rPr>
          <w:rFonts w:eastAsia="Calibri"/>
          <w:sz w:val="22"/>
          <w:szCs w:val="22"/>
        </w:rPr>
        <w:t>A atribuição online requer a finalização de cada fase (validação final) para prosseguimento do processo na fase seguinte.</w:t>
      </w:r>
    </w:p>
    <w:p w:rsidR="00594062" w:rsidRDefault="00594062" w:rsidP="00594062">
      <w:pPr>
        <w:pStyle w:val="ParaAttribute16"/>
        <w:numPr>
          <w:ilvl w:val="0"/>
          <w:numId w:val="5"/>
        </w:numPr>
        <w:spacing w:line="276" w:lineRule="auto"/>
        <w:rPr>
          <w:rFonts w:eastAsia="Calibri"/>
          <w:sz w:val="22"/>
          <w:szCs w:val="22"/>
        </w:rPr>
      </w:pPr>
      <w:r>
        <w:rPr>
          <w:sz w:val="22"/>
          <w:szCs w:val="22"/>
        </w:rPr>
        <w:t xml:space="preserve">Para assegurar que o processo não sofra interrupções, manteremos o preenchimento e encaminhamento das planilhas manuais (Usar o modelo padrão - Site), inclusive as zeradas. </w:t>
      </w:r>
      <w:r>
        <w:rPr>
          <w:rFonts w:eastAsia="Calibri"/>
          <w:sz w:val="22"/>
          <w:szCs w:val="22"/>
        </w:rPr>
        <w:t xml:space="preserve"> </w:t>
      </w:r>
      <w:r>
        <w:rPr>
          <w:sz w:val="22"/>
          <w:szCs w:val="22"/>
        </w:rPr>
        <w:t xml:space="preserve">Solicita-se conferir detidamente as planilhas.  </w:t>
      </w:r>
    </w:p>
    <w:p w:rsidR="00594062" w:rsidRDefault="00594062" w:rsidP="00594062">
      <w:pPr>
        <w:pStyle w:val="ParaAttribute16"/>
        <w:numPr>
          <w:ilvl w:val="0"/>
          <w:numId w:val="5"/>
        </w:numPr>
        <w:spacing w:line="276" w:lineRule="auto"/>
        <w:rPr>
          <w:rFonts w:eastAsia="Calibri"/>
          <w:sz w:val="22"/>
          <w:szCs w:val="22"/>
        </w:rPr>
      </w:pPr>
      <w:r>
        <w:rPr>
          <w:sz w:val="22"/>
          <w:szCs w:val="22"/>
        </w:rPr>
        <w:t xml:space="preserve">As pastas devem conter também a Planilha do saldo para o </w:t>
      </w:r>
      <w:r>
        <w:rPr>
          <w:color w:val="C45911" w:themeColor="accent2" w:themeShade="BF"/>
          <w:sz w:val="22"/>
          <w:szCs w:val="22"/>
        </w:rPr>
        <w:t>Blog Aulas2018</w:t>
      </w:r>
      <w:r>
        <w:rPr>
          <w:sz w:val="22"/>
          <w:szCs w:val="22"/>
        </w:rPr>
        <w:t xml:space="preserve">, </w:t>
      </w:r>
      <w:r>
        <w:rPr>
          <w:b/>
          <w:sz w:val="22"/>
          <w:szCs w:val="22"/>
        </w:rPr>
        <w:t>preenchida em cada fase</w:t>
      </w:r>
      <w:r>
        <w:rPr>
          <w:sz w:val="22"/>
          <w:szCs w:val="22"/>
        </w:rPr>
        <w:t>, com a data atualizada.</w:t>
      </w:r>
    </w:p>
    <w:p w:rsidR="00594062" w:rsidRDefault="00594062" w:rsidP="00594062">
      <w:pPr>
        <w:pStyle w:val="ParaAttribute16"/>
        <w:numPr>
          <w:ilvl w:val="0"/>
          <w:numId w:val="5"/>
        </w:numPr>
        <w:spacing w:line="276" w:lineRule="auto"/>
        <w:ind w:left="720"/>
        <w:rPr>
          <w:rFonts w:eastAsia="Calibri"/>
          <w:sz w:val="22"/>
          <w:szCs w:val="22"/>
        </w:rPr>
      </w:pPr>
      <w:r>
        <w:rPr>
          <w:sz w:val="22"/>
          <w:szCs w:val="22"/>
        </w:rPr>
        <w:t xml:space="preserve">Na Atribuição das aulas dos Projetos da Pasta, solicita-se a presença dos Diretores (as) das Escolas para recondução/indicação e devidos registros no Livro de   Atribuição, no local, data e </w:t>
      </w:r>
      <w:proofErr w:type="gramStart"/>
      <w:r>
        <w:rPr>
          <w:sz w:val="22"/>
          <w:szCs w:val="22"/>
        </w:rPr>
        <w:t>horário  programados</w:t>
      </w:r>
      <w:proofErr w:type="gramEnd"/>
      <w:r>
        <w:rPr>
          <w:sz w:val="22"/>
          <w:szCs w:val="22"/>
        </w:rPr>
        <w:t xml:space="preserve"> pela   D.E. para ratificação e ou atribuição.</w:t>
      </w:r>
    </w:p>
    <w:p w:rsidR="008B306C" w:rsidRDefault="008B306C"/>
    <w:sectPr w:rsidR="008B30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¹Å">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323FD"/>
    <w:multiLevelType w:val="hybridMultilevel"/>
    <w:tmpl w:val="C4021D1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 w15:restartNumberingAfterBreak="0">
    <w:nsid w:val="1C854EFF"/>
    <w:multiLevelType w:val="hybridMultilevel"/>
    <w:tmpl w:val="8EA00458"/>
    <w:lvl w:ilvl="0" w:tplc="04160001">
      <w:start w:val="1"/>
      <w:numFmt w:val="bullet"/>
      <w:lvlText w:val=""/>
      <w:lvlJc w:val="left"/>
      <w:pPr>
        <w:ind w:left="2148" w:hanging="360"/>
      </w:pPr>
      <w:rPr>
        <w:rFonts w:ascii="Symbol" w:hAnsi="Symbol" w:hint="default"/>
      </w:rPr>
    </w:lvl>
    <w:lvl w:ilvl="1" w:tplc="04160003">
      <w:start w:val="1"/>
      <w:numFmt w:val="bullet"/>
      <w:lvlText w:val="o"/>
      <w:lvlJc w:val="left"/>
      <w:pPr>
        <w:ind w:left="2868" w:hanging="360"/>
      </w:pPr>
      <w:rPr>
        <w:rFonts w:ascii="Courier New" w:hAnsi="Courier New" w:cs="Courier New" w:hint="default"/>
      </w:rPr>
    </w:lvl>
    <w:lvl w:ilvl="2" w:tplc="04160005">
      <w:start w:val="1"/>
      <w:numFmt w:val="bullet"/>
      <w:lvlText w:val=""/>
      <w:lvlJc w:val="left"/>
      <w:pPr>
        <w:ind w:left="3588" w:hanging="360"/>
      </w:pPr>
      <w:rPr>
        <w:rFonts w:ascii="Wingdings" w:hAnsi="Wingdings" w:hint="default"/>
      </w:rPr>
    </w:lvl>
    <w:lvl w:ilvl="3" w:tplc="04160001">
      <w:start w:val="1"/>
      <w:numFmt w:val="bullet"/>
      <w:lvlText w:val=""/>
      <w:lvlJc w:val="left"/>
      <w:pPr>
        <w:ind w:left="4308" w:hanging="360"/>
      </w:pPr>
      <w:rPr>
        <w:rFonts w:ascii="Symbol" w:hAnsi="Symbol" w:hint="default"/>
      </w:rPr>
    </w:lvl>
    <w:lvl w:ilvl="4" w:tplc="04160003">
      <w:start w:val="1"/>
      <w:numFmt w:val="bullet"/>
      <w:lvlText w:val="o"/>
      <w:lvlJc w:val="left"/>
      <w:pPr>
        <w:ind w:left="5028" w:hanging="360"/>
      </w:pPr>
      <w:rPr>
        <w:rFonts w:ascii="Courier New" w:hAnsi="Courier New" w:cs="Courier New" w:hint="default"/>
      </w:rPr>
    </w:lvl>
    <w:lvl w:ilvl="5" w:tplc="04160005">
      <w:start w:val="1"/>
      <w:numFmt w:val="bullet"/>
      <w:lvlText w:val=""/>
      <w:lvlJc w:val="left"/>
      <w:pPr>
        <w:ind w:left="5748" w:hanging="360"/>
      </w:pPr>
      <w:rPr>
        <w:rFonts w:ascii="Wingdings" w:hAnsi="Wingdings" w:hint="default"/>
      </w:rPr>
    </w:lvl>
    <w:lvl w:ilvl="6" w:tplc="04160001">
      <w:start w:val="1"/>
      <w:numFmt w:val="bullet"/>
      <w:lvlText w:val=""/>
      <w:lvlJc w:val="left"/>
      <w:pPr>
        <w:ind w:left="6468" w:hanging="360"/>
      </w:pPr>
      <w:rPr>
        <w:rFonts w:ascii="Symbol" w:hAnsi="Symbol" w:hint="default"/>
      </w:rPr>
    </w:lvl>
    <w:lvl w:ilvl="7" w:tplc="04160003">
      <w:start w:val="1"/>
      <w:numFmt w:val="bullet"/>
      <w:lvlText w:val="o"/>
      <w:lvlJc w:val="left"/>
      <w:pPr>
        <w:ind w:left="7188" w:hanging="360"/>
      </w:pPr>
      <w:rPr>
        <w:rFonts w:ascii="Courier New" w:hAnsi="Courier New" w:cs="Courier New" w:hint="default"/>
      </w:rPr>
    </w:lvl>
    <w:lvl w:ilvl="8" w:tplc="04160005">
      <w:start w:val="1"/>
      <w:numFmt w:val="bullet"/>
      <w:lvlText w:val=""/>
      <w:lvlJc w:val="left"/>
      <w:pPr>
        <w:ind w:left="7908" w:hanging="360"/>
      </w:pPr>
      <w:rPr>
        <w:rFonts w:ascii="Wingdings" w:hAnsi="Wingdings" w:hint="default"/>
      </w:rPr>
    </w:lvl>
  </w:abstractNum>
  <w:abstractNum w:abstractNumId="2" w15:restartNumberingAfterBreak="0">
    <w:nsid w:val="202565F0"/>
    <w:multiLevelType w:val="hybridMultilevel"/>
    <w:tmpl w:val="FE64E1E6"/>
    <w:lvl w:ilvl="0" w:tplc="367A2EB0">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5FBA3AB6"/>
    <w:multiLevelType w:val="hybridMultilevel"/>
    <w:tmpl w:val="55947FE8"/>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4" w15:restartNumberingAfterBreak="0">
    <w:nsid w:val="6E016A1D"/>
    <w:multiLevelType w:val="hybridMultilevel"/>
    <w:tmpl w:val="415831F6"/>
    <w:lvl w:ilvl="0" w:tplc="0416000F">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62"/>
    <w:rsid w:val="00594062"/>
    <w:rsid w:val="0074783C"/>
    <w:rsid w:val="007B0846"/>
    <w:rsid w:val="008B306C"/>
    <w:rsid w:val="00E66D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F734"/>
  <w15:chartTrackingRefBased/>
  <w15:docId w15:val="{ED1226A3-AB60-4265-93C2-7B64B24F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94062"/>
    <w:pPr>
      <w:widowControl w:val="0"/>
      <w:wordWrap w:val="0"/>
      <w:autoSpaceDE w:val="0"/>
      <w:autoSpaceDN w:val="0"/>
      <w:spacing w:after="0" w:line="240" w:lineRule="auto"/>
      <w:ind w:left="400"/>
      <w:jc w:val="both"/>
    </w:pPr>
    <w:rPr>
      <w:rFonts w:ascii="¹Å" w:eastAsia="¹Å" w:hAnsi="Times New Roman" w:cs="Times New Roman"/>
      <w:kern w:val="2"/>
      <w:sz w:val="20"/>
      <w:szCs w:val="20"/>
      <w:lang w:val="en-US" w:eastAsia="ko-KR"/>
    </w:rPr>
  </w:style>
  <w:style w:type="paragraph" w:customStyle="1" w:styleId="ParaAttribute16">
    <w:name w:val="ParaAttribute16"/>
    <w:rsid w:val="00594062"/>
    <w:pPr>
      <w:widowControl w:val="0"/>
      <w:wordWrap w:val="0"/>
      <w:spacing w:after="0" w:line="240" w:lineRule="auto"/>
      <w:ind w:left="360"/>
      <w:jc w:val="both"/>
    </w:pPr>
    <w:rPr>
      <w:rFonts w:ascii="Times New Roman" w:eastAsia="¹Å" w:hAnsi="Times New Roman" w:cs="Times New Roman"/>
      <w:sz w:val="20"/>
      <w:szCs w:val="20"/>
      <w:lang w:eastAsia="pt-BR"/>
    </w:rPr>
  </w:style>
  <w:style w:type="character" w:customStyle="1" w:styleId="CharAttribute1">
    <w:name w:val="CharAttribute1"/>
    <w:rsid w:val="00594062"/>
    <w:rPr>
      <w:rFonts w:ascii="Calibri" w:eastAsia="Calibri" w:hAnsi="Calibri" w:cs="Calibri"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469</Words>
  <Characters>2538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Gilse Martins Pereira De Brito</dc:creator>
  <cp:keywords/>
  <dc:description/>
  <cp:lastModifiedBy>Gilse Martins Pereira De Brito</cp:lastModifiedBy>
  <cp:revision>3</cp:revision>
  <dcterms:created xsi:type="dcterms:W3CDTF">2018-01-22T12:52:00Z</dcterms:created>
  <dcterms:modified xsi:type="dcterms:W3CDTF">2018-01-22T13:27:00Z</dcterms:modified>
</cp:coreProperties>
</file>