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A38" w:rsidRDefault="00956A38" w:rsidP="00956A38">
      <w:pPr>
        <w:pStyle w:val="Default"/>
      </w:pPr>
    </w:p>
    <w:p w:rsidR="00956A38" w:rsidRDefault="00956A38" w:rsidP="00956A38">
      <w:pPr>
        <w:pStyle w:val="Default"/>
        <w:rPr>
          <w:rFonts w:cs="Times New Roman"/>
          <w:b/>
          <w:bCs/>
          <w:color w:val="auto"/>
          <w:sz w:val="22"/>
          <w:szCs w:val="22"/>
        </w:rPr>
      </w:pPr>
    </w:p>
    <w:p w:rsidR="00956A38" w:rsidRDefault="00956A38" w:rsidP="00956A38">
      <w:pPr>
        <w:pStyle w:val="Default"/>
      </w:pPr>
    </w:p>
    <w:p w:rsidR="00956A38" w:rsidRDefault="00956A38" w:rsidP="00956A38">
      <w:pPr>
        <w:pStyle w:val="Default"/>
        <w:rPr>
          <w:rFonts w:cs="Times New Roman"/>
          <w:color w:val="auto"/>
          <w:sz w:val="23"/>
          <w:szCs w:val="23"/>
        </w:rPr>
      </w:pPr>
      <w:r>
        <w:rPr>
          <w:rFonts w:cs="Times New Roman"/>
          <w:b/>
          <w:bCs/>
          <w:color w:val="auto"/>
          <w:sz w:val="23"/>
          <w:szCs w:val="23"/>
        </w:rPr>
        <w:t xml:space="preserve">INFORMAÇÃO 01 </w:t>
      </w:r>
    </w:p>
    <w:p w:rsidR="00956A38" w:rsidRDefault="00956A38" w:rsidP="00956A38">
      <w:pPr>
        <w:pStyle w:val="Default"/>
        <w:rPr>
          <w:rFonts w:cs="Times New Roman"/>
          <w:color w:val="auto"/>
          <w:sz w:val="23"/>
          <w:szCs w:val="23"/>
        </w:rPr>
      </w:pPr>
      <w:r>
        <w:rPr>
          <w:rFonts w:cs="Times New Roman"/>
          <w:b/>
          <w:bCs/>
          <w:color w:val="auto"/>
          <w:sz w:val="23"/>
          <w:szCs w:val="23"/>
        </w:rPr>
        <w:t xml:space="preserve">Decisão Judicial, proferida em sede de embargos de declaração, quanto à aplicação do Parecer PA 95/2015 </w:t>
      </w:r>
    </w:p>
    <w:p w:rsidR="00956A38" w:rsidRDefault="00956A38" w:rsidP="00956A38">
      <w:pPr>
        <w:pStyle w:val="Default"/>
        <w:rPr>
          <w:rFonts w:cs="Times New Roman"/>
          <w:b/>
          <w:bCs/>
          <w:color w:val="auto"/>
          <w:sz w:val="22"/>
          <w:szCs w:val="22"/>
        </w:rPr>
      </w:pPr>
      <w:bookmarkStart w:id="0" w:name="_GoBack"/>
      <w:bookmarkEnd w:id="0"/>
    </w:p>
    <w:p w:rsidR="00956A38" w:rsidRDefault="00956A38" w:rsidP="00956A38">
      <w:pPr>
        <w:pStyle w:val="Default"/>
        <w:rPr>
          <w:rFonts w:cs="Times New Roman"/>
          <w:b/>
          <w:bCs/>
          <w:color w:val="auto"/>
          <w:sz w:val="22"/>
          <w:szCs w:val="22"/>
        </w:rPr>
      </w:pPr>
    </w:p>
    <w:p w:rsidR="00956A38" w:rsidRDefault="00956A38" w:rsidP="00956A38">
      <w:pPr>
        <w:pStyle w:val="Default"/>
        <w:rPr>
          <w:rFonts w:cs="Times New Roman"/>
          <w:color w:val="auto"/>
          <w:sz w:val="22"/>
          <w:szCs w:val="22"/>
        </w:rPr>
      </w:pPr>
      <w:r>
        <w:rPr>
          <w:rFonts w:cs="Times New Roman"/>
          <w:b/>
          <w:bCs/>
          <w:color w:val="auto"/>
          <w:sz w:val="22"/>
          <w:szCs w:val="22"/>
        </w:rPr>
        <w:t xml:space="preserve">CUMPRIMENTO DE SENTENÇA PROFERIDA EM SEDE DE EMBARGOS DE DECLARAÇÃO NOS MANDADOS DE SEGURANÇA COLETIVO </w:t>
      </w:r>
    </w:p>
    <w:p w:rsidR="00956A38" w:rsidRDefault="00956A38" w:rsidP="00956A3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Em complementação as orientações encaminhadas nos Boletins Informativo CGRH, Ano: 01/Edições 06, de 26/04/2016 e 14, de 20/06/2016, bem como nas Edições Extraordinárias de 03/05/2016 e 02/06/2016, referente aos associados das entidades de classe, Sindicato de Especialistas de Educação do Magistério Oficial do Estado de São Paulo – UDEMO, Sindicato de Supervisores do Magistério do Estado de São Paulo – APASE, Sindicato dos Professores do Ensino Oficial do Estado de São Paulo – APEOESP e Centro do Professorado Paulista – CPP, </w:t>
      </w:r>
      <w:r>
        <w:rPr>
          <w:b/>
          <w:bCs/>
          <w:color w:val="auto"/>
          <w:sz w:val="22"/>
          <w:szCs w:val="22"/>
        </w:rPr>
        <w:t xml:space="preserve">COMUNICAMOS </w:t>
      </w:r>
      <w:r>
        <w:rPr>
          <w:color w:val="auto"/>
          <w:sz w:val="22"/>
          <w:szCs w:val="22"/>
        </w:rPr>
        <w:t xml:space="preserve">que, mediante embargos, a sentença foi reformada nos seguintes termos: </w:t>
      </w:r>
    </w:p>
    <w:p w:rsidR="00956A38" w:rsidRDefault="00956A38" w:rsidP="00956A3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“CONCEDO PARCIALMENTE A SEGURANÇA pleiteada, nos termos do art. 487, I, do CPC, para determinar que: </w:t>
      </w:r>
    </w:p>
    <w:p w:rsidR="00956A38" w:rsidRDefault="00956A38" w:rsidP="00956A3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a) a autoridade coautora cesse a consignação de faltas injustificadas e os descontos dos vencimentos nos dias em que os impetrantes deixaram de comparecer ao serviço, no período compreendido entre o pedido de licença-médica e a primeira decisão que concede ou denega a referida licença. Nos casos em que o pedido foi negado, eventual recurso ou pedido de reconsideração não obsta a autoridade impetrada de efetuar o lançamento de faltas injustificadas e efetuar os devidos descontos somente em relação ao período posterior ao indeferimento da licença médica. Deste modo, </w:t>
      </w:r>
      <w:r>
        <w:rPr>
          <w:b/>
          <w:bCs/>
          <w:color w:val="auto"/>
          <w:sz w:val="22"/>
          <w:szCs w:val="22"/>
        </w:rPr>
        <w:t xml:space="preserve">entre período do agendamento da perícia médica até a primeira decisão do DPME não concedendo a licença pleiteada, não se pode efetuar qualquer desconto no salário do funcionário". </w:t>
      </w:r>
    </w:p>
    <w:p w:rsidR="00956A38" w:rsidRDefault="00956A38" w:rsidP="00956A3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Diante da sentença reformada, e, de acordo com a orientação do Procurador do Estado responsável pelo feito, informamos a adoção dos seguintes procedimentos: </w:t>
      </w:r>
    </w:p>
    <w:p w:rsidR="00956A38" w:rsidRDefault="00956A38" w:rsidP="00956A3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A unidade escolar ou administrativa não deverá lançar falta injustificada no BFE, </w:t>
      </w:r>
      <w:r>
        <w:rPr>
          <w:b/>
          <w:bCs/>
          <w:color w:val="auto"/>
          <w:sz w:val="22"/>
          <w:szCs w:val="22"/>
        </w:rPr>
        <w:t>entre o período do agendamento da perícia médica e a primeira decisão do DPME</w:t>
      </w:r>
      <w:r>
        <w:rPr>
          <w:color w:val="auto"/>
          <w:sz w:val="22"/>
          <w:szCs w:val="22"/>
        </w:rPr>
        <w:t xml:space="preserve">, cabendo o registro de frequência regular, por meio do código 000 (frequente), inserindo no Eventos o período correspondente à Licença com o código 350, para fins de liberação do pagamento devido; </w:t>
      </w:r>
    </w:p>
    <w:p w:rsidR="00956A38" w:rsidRDefault="00956A38" w:rsidP="00956A38">
      <w:pPr>
        <w:pStyle w:val="Default"/>
        <w:spacing w:after="152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Na hipótese da publicação pelo DPME, de decisão contrária a licença pleiteada, a unidade escolar ou administrativa deverá retificar o BFE para registrar falta injustificada e retirar do Eventos o período registrado com o código 350, e encaminhar a folha de pagamento para o devido desconto, bem como adotar as providencias elencadas no Boletim Informativo CGRH nº 01/2016; </w:t>
      </w:r>
    </w:p>
    <w:p w:rsidR="00956A38" w:rsidRDefault="00956A38" w:rsidP="00956A3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Caso haja publicação de decisão favorável de concessão de licença para tratamento de saúde pelo DPME, o órgão de controle de exercício deverá retificar o Eventos/BFE para o código 001. </w:t>
      </w:r>
    </w:p>
    <w:p w:rsidR="00956A38" w:rsidRDefault="00956A38" w:rsidP="00956A38">
      <w:pPr>
        <w:pStyle w:val="Default"/>
        <w:rPr>
          <w:color w:val="auto"/>
          <w:sz w:val="22"/>
          <w:szCs w:val="22"/>
        </w:rPr>
      </w:pPr>
    </w:p>
    <w:p w:rsidR="00956A38" w:rsidRDefault="00956A38" w:rsidP="00956A38">
      <w:pPr>
        <w:pStyle w:val="Default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AT/CGRH </w:t>
      </w:r>
    </w:p>
    <w:p w:rsidR="00956A38" w:rsidRDefault="00956A38" w:rsidP="00956A38">
      <w:pPr>
        <w:pStyle w:val="Default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CEPAG/DEAPE </w:t>
      </w:r>
    </w:p>
    <w:sectPr w:rsidR="00956A38" w:rsidSect="00956A38">
      <w:pgSz w:w="11906" w:h="16838"/>
      <w:pgMar w:top="284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A38"/>
    <w:rsid w:val="00331605"/>
    <w:rsid w:val="0095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03CF0"/>
  <w15:chartTrackingRefBased/>
  <w15:docId w15:val="{2AF71A51-B583-471C-885C-443E30952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56A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CENTRO AT</dc:creator>
  <cp:keywords/>
  <dc:description/>
  <cp:lastModifiedBy> </cp:lastModifiedBy>
  <cp:revision>1</cp:revision>
  <dcterms:created xsi:type="dcterms:W3CDTF">2017-10-25T13:58:00Z</dcterms:created>
  <dcterms:modified xsi:type="dcterms:W3CDTF">2017-10-25T14:00:00Z</dcterms:modified>
</cp:coreProperties>
</file>